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1014" w14:textId="77777777" w:rsidR="00A7229C" w:rsidRPr="007E52DD" w:rsidRDefault="00A7229C" w:rsidP="00A7229C">
      <w:pPr>
        <w:pStyle w:val="Liniapozioma"/>
        <w:spacing w:after="0"/>
        <w:rPr>
          <w:rFonts w:asciiTheme="minorHAnsi" w:hAnsiTheme="minorHAnsi" w:cstheme="minorHAnsi"/>
          <w:sz w:val="24"/>
          <w:szCs w:val="24"/>
        </w:rPr>
      </w:pPr>
    </w:p>
    <w:p w14:paraId="0A25CCB3" w14:textId="77777777" w:rsidR="00A7229C" w:rsidRPr="007E52DD" w:rsidRDefault="00A7229C" w:rsidP="00A7229C">
      <w:pPr>
        <w:jc w:val="center"/>
        <w:rPr>
          <w:rFonts w:asciiTheme="minorHAnsi" w:hAnsiTheme="minorHAnsi" w:cstheme="minorHAnsi"/>
          <w:b/>
          <w:bCs/>
        </w:rPr>
      </w:pPr>
    </w:p>
    <w:p w14:paraId="672AA533"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SPECYFIKACJA WARUNKÓW ZAMÓWIENIA</w:t>
      </w:r>
    </w:p>
    <w:p w14:paraId="6A107BE1" w14:textId="77777777" w:rsidR="00A7229C" w:rsidRPr="007E52DD" w:rsidRDefault="00A7229C" w:rsidP="00A7229C">
      <w:pPr>
        <w:jc w:val="center"/>
        <w:rPr>
          <w:rFonts w:asciiTheme="minorHAnsi" w:hAnsiTheme="minorHAnsi" w:cstheme="minorHAnsi"/>
        </w:rPr>
      </w:pPr>
      <w:r w:rsidRPr="007E52DD">
        <w:rPr>
          <w:rFonts w:asciiTheme="minorHAnsi" w:hAnsiTheme="minorHAnsi" w:cstheme="minorHAnsi"/>
        </w:rPr>
        <w:t xml:space="preserve">(zwana dalej </w:t>
      </w:r>
      <w:proofErr w:type="spellStart"/>
      <w:r w:rsidRPr="007E52DD">
        <w:rPr>
          <w:rFonts w:asciiTheme="minorHAnsi" w:hAnsiTheme="minorHAnsi" w:cstheme="minorHAnsi"/>
        </w:rPr>
        <w:t>SWZ</w:t>
      </w:r>
      <w:proofErr w:type="spellEnd"/>
      <w:r w:rsidRPr="007E52DD">
        <w:rPr>
          <w:rFonts w:asciiTheme="minorHAnsi" w:hAnsiTheme="minorHAnsi" w:cstheme="minorHAnsi"/>
        </w:rPr>
        <w:t>)</w:t>
      </w:r>
    </w:p>
    <w:p w14:paraId="156D453A" w14:textId="77777777" w:rsidR="00A7229C" w:rsidRPr="007E52DD" w:rsidRDefault="00A7229C" w:rsidP="00A7229C">
      <w:pPr>
        <w:jc w:val="center"/>
        <w:rPr>
          <w:rFonts w:asciiTheme="minorHAnsi" w:hAnsiTheme="minorHAnsi" w:cstheme="minorHAnsi"/>
        </w:rPr>
      </w:pPr>
    </w:p>
    <w:p w14:paraId="1C05776C" w14:textId="77777777" w:rsidR="00A7229C" w:rsidRPr="007E52DD" w:rsidRDefault="00A7229C" w:rsidP="00A7229C">
      <w:pPr>
        <w:jc w:val="center"/>
        <w:rPr>
          <w:rFonts w:asciiTheme="minorHAnsi" w:hAnsiTheme="minorHAnsi" w:cstheme="minorHAnsi"/>
        </w:rPr>
      </w:pPr>
    </w:p>
    <w:p w14:paraId="18C32A4D" w14:textId="77777777" w:rsidR="00A7229C" w:rsidRPr="007E52DD" w:rsidRDefault="00A7229C" w:rsidP="00A7229C">
      <w:pPr>
        <w:jc w:val="center"/>
        <w:rPr>
          <w:rFonts w:asciiTheme="minorHAnsi" w:hAnsiTheme="minorHAnsi" w:cstheme="minorHAnsi"/>
        </w:rPr>
      </w:pPr>
      <w:r w:rsidRPr="007E52DD">
        <w:rPr>
          <w:rFonts w:asciiTheme="minorHAnsi" w:hAnsiTheme="minorHAnsi" w:cstheme="minorHAnsi"/>
        </w:rPr>
        <w:t xml:space="preserve">W POSTĘPOWANIU O UDZIELENIE ZAMÓWIENIA PUBLICZNEGO PROWADZONYM W TRYBIE PODSTAWOWYM Z MOŻLIWOŚCIĄ PRZEPROWADZENIA NEGOCJACJI </w:t>
      </w:r>
    </w:p>
    <w:p w14:paraId="123A8B11" w14:textId="77777777" w:rsidR="00A7229C" w:rsidRPr="007E52DD" w:rsidRDefault="00A7229C" w:rsidP="00A7229C">
      <w:pPr>
        <w:rPr>
          <w:rFonts w:asciiTheme="minorHAnsi" w:hAnsiTheme="minorHAnsi" w:cstheme="minorHAnsi"/>
        </w:rPr>
      </w:pPr>
    </w:p>
    <w:p w14:paraId="6AF5BC67" w14:textId="77777777" w:rsidR="00A7229C" w:rsidRPr="007E52DD" w:rsidRDefault="00A7229C" w:rsidP="00A7229C">
      <w:pPr>
        <w:jc w:val="center"/>
        <w:rPr>
          <w:rFonts w:asciiTheme="minorHAnsi" w:hAnsiTheme="minorHAnsi" w:cstheme="minorHAnsi"/>
        </w:rPr>
      </w:pPr>
      <w:r w:rsidRPr="007E52DD">
        <w:rPr>
          <w:rFonts w:asciiTheme="minorHAnsi" w:hAnsiTheme="minorHAnsi" w:cstheme="minorHAnsi"/>
        </w:rPr>
        <w:t>na:</w:t>
      </w:r>
    </w:p>
    <w:p w14:paraId="7049A238" w14:textId="77777777" w:rsidR="00A7229C" w:rsidRPr="007E52DD" w:rsidRDefault="00A7229C" w:rsidP="00A7229C">
      <w:pPr>
        <w:autoSpaceDE w:val="0"/>
        <w:spacing w:line="276" w:lineRule="auto"/>
        <w:jc w:val="center"/>
        <w:rPr>
          <w:rFonts w:asciiTheme="minorHAnsi" w:hAnsiTheme="minorHAnsi" w:cstheme="minorHAnsi"/>
        </w:rPr>
      </w:pPr>
      <w:r w:rsidRPr="007E52DD">
        <w:rPr>
          <w:rFonts w:asciiTheme="minorHAnsi" w:hAnsiTheme="minorHAnsi" w:cstheme="minorHAnsi"/>
          <w:b/>
        </w:rPr>
        <w:t>„</w:t>
      </w:r>
      <w:r w:rsidR="007F1EC2" w:rsidRPr="007E52DD">
        <w:rPr>
          <w:rFonts w:asciiTheme="minorHAnsi" w:hAnsiTheme="minorHAnsi" w:cstheme="minorHAnsi"/>
          <w:b/>
        </w:rPr>
        <w:t xml:space="preserve">Sukcesywna dostawa płyt drogowych wielootworowych typu </w:t>
      </w:r>
      <w:proofErr w:type="spellStart"/>
      <w:r w:rsidR="007F1EC2" w:rsidRPr="007E52DD">
        <w:rPr>
          <w:rFonts w:asciiTheme="minorHAnsi" w:hAnsiTheme="minorHAnsi" w:cstheme="minorHAnsi"/>
          <w:b/>
        </w:rPr>
        <w:t>jomb</w:t>
      </w:r>
      <w:proofErr w:type="spellEnd"/>
      <w:r w:rsidRPr="007E52DD">
        <w:rPr>
          <w:rFonts w:asciiTheme="minorHAnsi" w:hAnsiTheme="minorHAnsi" w:cstheme="minorHAnsi"/>
          <w:b/>
        </w:rPr>
        <w:t>”</w:t>
      </w:r>
    </w:p>
    <w:p w14:paraId="53E12046" w14:textId="77777777" w:rsidR="00A7229C" w:rsidRPr="007E52DD" w:rsidRDefault="00A7229C" w:rsidP="00A7229C">
      <w:pPr>
        <w:jc w:val="center"/>
        <w:rPr>
          <w:rFonts w:asciiTheme="minorHAnsi" w:hAnsiTheme="minorHAnsi" w:cstheme="minorHAnsi"/>
        </w:rPr>
      </w:pPr>
    </w:p>
    <w:p w14:paraId="7EA006DA" w14:textId="77777777" w:rsidR="00A7229C" w:rsidRPr="007E52DD" w:rsidRDefault="00A7229C" w:rsidP="00A7229C">
      <w:pPr>
        <w:jc w:val="center"/>
        <w:rPr>
          <w:rFonts w:asciiTheme="minorHAnsi" w:hAnsiTheme="minorHAnsi" w:cstheme="minorHAnsi"/>
          <w:b/>
        </w:rPr>
      </w:pPr>
    </w:p>
    <w:p w14:paraId="5C33C8D6" w14:textId="0AE4819E"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rPr>
        <w:t xml:space="preserve">ZNAK SPRAWY – </w:t>
      </w:r>
      <w:r w:rsidRPr="007E52DD">
        <w:rPr>
          <w:rFonts w:asciiTheme="minorHAnsi" w:hAnsiTheme="minorHAnsi" w:cstheme="minorHAnsi"/>
          <w:b/>
          <w:bCs/>
        </w:rPr>
        <w:t>SUE.271.</w:t>
      </w:r>
      <w:r w:rsidR="00713BFF">
        <w:rPr>
          <w:rFonts w:asciiTheme="minorHAnsi" w:hAnsiTheme="minorHAnsi" w:cstheme="minorHAnsi"/>
          <w:b/>
          <w:bCs/>
        </w:rPr>
        <w:t>8</w:t>
      </w:r>
      <w:r w:rsidR="00116310" w:rsidRPr="007E52DD">
        <w:rPr>
          <w:rFonts w:asciiTheme="minorHAnsi" w:hAnsiTheme="minorHAnsi" w:cstheme="minorHAnsi"/>
          <w:b/>
          <w:bCs/>
        </w:rPr>
        <w:t>.2024</w:t>
      </w:r>
    </w:p>
    <w:p w14:paraId="49ACAC75" w14:textId="77777777" w:rsidR="00A7229C" w:rsidRPr="007E52DD" w:rsidRDefault="00A7229C" w:rsidP="00A7229C">
      <w:pPr>
        <w:rPr>
          <w:rFonts w:asciiTheme="minorHAnsi" w:hAnsiTheme="minorHAnsi" w:cstheme="minorHAnsi"/>
          <w:b/>
        </w:rPr>
      </w:pPr>
      <w:r w:rsidRPr="007E52DD">
        <w:rPr>
          <w:rFonts w:asciiTheme="minorHAnsi" w:hAnsiTheme="minorHAnsi" w:cstheme="minorHAnsi"/>
          <w:b/>
        </w:rPr>
        <w:t xml:space="preserve"> </w:t>
      </w:r>
    </w:p>
    <w:p w14:paraId="0060E1DE" w14:textId="77777777" w:rsidR="00A7229C" w:rsidRPr="007E52DD" w:rsidRDefault="00A7229C" w:rsidP="00A7229C">
      <w:pPr>
        <w:rPr>
          <w:rFonts w:asciiTheme="minorHAnsi" w:hAnsiTheme="minorHAnsi" w:cstheme="minorHAnsi"/>
        </w:rPr>
      </w:pPr>
    </w:p>
    <w:p w14:paraId="1FC5C191"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DOSTAWY</w:t>
      </w:r>
    </w:p>
    <w:p w14:paraId="009F88D6" w14:textId="77777777" w:rsidR="00A7229C" w:rsidRPr="007E52DD" w:rsidRDefault="00A7229C" w:rsidP="00A7229C">
      <w:pPr>
        <w:jc w:val="center"/>
        <w:rPr>
          <w:rFonts w:asciiTheme="minorHAnsi" w:hAnsiTheme="minorHAnsi" w:cstheme="minorHAnsi"/>
        </w:rPr>
      </w:pPr>
    </w:p>
    <w:p w14:paraId="03511B3D" w14:textId="77777777" w:rsidR="00A7229C" w:rsidRPr="007E52DD" w:rsidRDefault="00A7229C" w:rsidP="00A7229C">
      <w:pPr>
        <w:jc w:val="center"/>
        <w:rPr>
          <w:rFonts w:asciiTheme="minorHAnsi" w:hAnsiTheme="minorHAnsi" w:cstheme="minorHAnsi"/>
        </w:rPr>
      </w:pPr>
    </w:p>
    <w:p w14:paraId="598EAE0E" w14:textId="77777777" w:rsidR="00A7229C" w:rsidRPr="007E52DD" w:rsidRDefault="00A7229C" w:rsidP="00A7229C">
      <w:pPr>
        <w:jc w:val="center"/>
        <w:rPr>
          <w:rFonts w:asciiTheme="minorHAnsi" w:hAnsiTheme="minorHAnsi" w:cstheme="minorHAnsi"/>
        </w:rPr>
      </w:pPr>
      <w:r w:rsidRPr="007E52DD">
        <w:rPr>
          <w:rFonts w:asciiTheme="minorHAnsi" w:hAnsiTheme="minorHAnsi" w:cstheme="minorHAnsi"/>
        </w:rPr>
        <w:t xml:space="preserve">o wartości poniżej progów unijnych określonych na podst. art. 3 ustawy </w:t>
      </w:r>
    </w:p>
    <w:p w14:paraId="51B82B95" w14:textId="77777777" w:rsidR="00A7229C" w:rsidRPr="007E52DD" w:rsidRDefault="00A7229C" w:rsidP="00A7229C">
      <w:pPr>
        <w:jc w:val="center"/>
        <w:rPr>
          <w:rFonts w:asciiTheme="minorHAnsi" w:hAnsiTheme="minorHAnsi" w:cstheme="minorHAnsi"/>
        </w:rPr>
      </w:pPr>
      <w:r w:rsidRPr="007E52DD">
        <w:rPr>
          <w:rFonts w:asciiTheme="minorHAnsi" w:hAnsiTheme="minorHAnsi" w:cstheme="minorHAnsi"/>
        </w:rPr>
        <w:t>z dnia 11 września 2019 r. Prawo zamówień publicznych</w:t>
      </w:r>
    </w:p>
    <w:p w14:paraId="216CD237" w14:textId="793E1F01" w:rsidR="00A7229C" w:rsidRPr="007E52DD" w:rsidRDefault="00A7229C" w:rsidP="00A7229C">
      <w:pPr>
        <w:jc w:val="center"/>
        <w:rPr>
          <w:rFonts w:asciiTheme="minorHAnsi" w:hAnsiTheme="minorHAnsi" w:cstheme="minorHAnsi"/>
        </w:rPr>
      </w:pPr>
      <w:r w:rsidRPr="007E52DD">
        <w:rPr>
          <w:rFonts w:asciiTheme="minorHAnsi" w:hAnsiTheme="minorHAnsi" w:cstheme="minorHAnsi"/>
        </w:rPr>
        <w:t xml:space="preserve"> (Dz. U.202</w:t>
      </w:r>
      <w:r w:rsidR="00116310" w:rsidRPr="007E52DD">
        <w:rPr>
          <w:rFonts w:asciiTheme="minorHAnsi" w:hAnsiTheme="minorHAnsi" w:cstheme="minorHAnsi"/>
        </w:rPr>
        <w:t>3 r.</w:t>
      </w:r>
      <w:r w:rsidRPr="007E52DD">
        <w:rPr>
          <w:rFonts w:asciiTheme="minorHAnsi" w:hAnsiTheme="minorHAnsi" w:cstheme="minorHAnsi"/>
        </w:rPr>
        <w:t xml:space="preserve">, poz. </w:t>
      </w:r>
      <w:r w:rsidR="00116310" w:rsidRPr="007E52DD">
        <w:rPr>
          <w:rFonts w:asciiTheme="minorHAnsi" w:hAnsiTheme="minorHAnsi" w:cstheme="minorHAnsi"/>
        </w:rPr>
        <w:t>1605</w:t>
      </w:r>
      <w:r w:rsidRPr="007E52DD">
        <w:rPr>
          <w:rFonts w:asciiTheme="minorHAnsi" w:hAnsiTheme="minorHAnsi" w:cstheme="minorHAnsi"/>
        </w:rPr>
        <w:t xml:space="preserve"> z </w:t>
      </w:r>
      <w:proofErr w:type="spellStart"/>
      <w:r w:rsidRPr="007E52DD">
        <w:rPr>
          <w:rFonts w:asciiTheme="minorHAnsi" w:hAnsiTheme="minorHAnsi" w:cstheme="minorHAnsi"/>
        </w:rPr>
        <w:t>późn</w:t>
      </w:r>
      <w:proofErr w:type="spellEnd"/>
      <w:r w:rsidRPr="007E52DD">
        <w:rPr>
          <w:rFonts w:asciiTheme="minorHAnsi" w:hAnsiTheme="minorHAnsi" w:cstheme="minorHAnsi"/>
        </w:rPr>
        <w:t>. zm.)</w:t>
      </w:r>
    </w:p>
    <w:p w14:paraId="66C94EB6" w14:textId="77777777" w:rsidR="00A7229C" w:rsidRPr="007E52DD" w:rsidRDefault="00A7229C" w:rsidP="00A7229C">
      <w:pPr>
        <w:jc w:val="center"/>
        <w:rPr>
          <w:rFonts w:asciiTheme="minorHAnsi" w:hAnsiTheme="minorHAnsi" w:cstheme="minorHAnsi"/>
        </w:rPr>
      </w:pPr>
    </w:p>
    <w:p w14:paraId="53DD87F0" w14:textId="77777777" w:rsidR="00A7229C" w:rsidRPr="007E52DD" w:rsidRDefault="00A7229C" w:rsidP="00A7229C">
      <w:pPr>
        <w:rPr>
          <w:rFonts w:asciiTheme="minorHAnsi" w:hAnsiTheme="minorHAnsi" w:cstheme="minorHAnsi"/>
          <w:b/>
          <w:bCs/>
        </w:rPr>
      </w:pPr>
    </w:p>
    <w:p w14:paraId="74B4EAA2" w14:textId="77777777" w:rsidR="00A7229C" w:rsidRPr="007E52DD" w:rsidRDefault="00A7229C" w:rsidP="00A7229C">
      <w:pPr>
        <w:rPr>
          <w:rFonts w:asciiTheme="minorHAnsi" w:hAnsiTheme="minorHAnsi" w:cstheme="minorHAnsi"/>
          <w:b/>
          <w:bCs/>
        </w:rPr>
      </w:pPr>
    </w:p>
    <w:p w14:paraId="5B9A50FF" w14:textId="77777777" w:rsidR="00A7229C" w:rsidRPr="007E52DD" w:rsidRDefault="00A7229C" w:rsidP="00A7229C">
      <w:pPr>
        <w:rPr>
          <w:rFonts w:asciiTheme="minorHAnsi" w:hAnsiTheme="minorHAnsi" w:cstheme="minorHAnsi"/>
          <w:b/>
          <w:bCs/>
        </w:rPr>
      </w:pPr>
    </w:p>
    <w:p w14:paraId="4A222220" w14:textId="77777777" w:rsidR="00A7229C" w:rsidRPr="007E52DD" w:rsidRDefault="00A7229C" w:rsidP="00A7229C">
      <w:pPr>
        <w:rPr>
          <w:rFonts w:asciiTheme="minorHAnsi" w:hAnsiTheme="minorHAnsi" w:cstheme="minorHAnsi"/>
          <w:b/>
          <w:bCs/>
        </w:rPr>
      </w:pPr>
    </w:p>
    <w:p w14:paraId="1A83F726" w14:textId="77777777" w:rsidR="00A7229C" w:rsidRPr="007E52DD" w:rsidRDefault="00A7229C" w:rsidP="00A7229C">
      <w:pPr>
        <w:rPr>
          <w:rFonts w:asciiTheme="minorHAnsi" w:hAnsiTheme="minorHAnsi" w:cstheme="minorHAnsi"/>
          <w:b/>
          <w:bCs/>
        </w:rPr>
      </w:pPr>
    </w:p>
    <w:p w14:paraId="53AD3842" w14:textId="77777777" w:rsidR="00A7229C" w:rsidRPr="007E52DD" w:rsidRDefault="00A7229C" w:rsidP="00A7229C">
      <w:pPr>
        <w:jc w:val="center"/>
        <w:rPr>
          <w:rFonts w:asciiTheme="minorHAnsi" w:hAnsiTheme="minorHAnsi" w:cstheme="minorHAnsi"/>
        </w:rPr>
      </w:pPr>
      <w:r w:rsidRPr="007E52DD">
        <w:rPr>
          <w:rFonts w:asciiTheme="minorHAnsi" w:hAnsiTheme="minorHAnsi" w:cstheme="minorHAnsi"/>
        </w:rPr>
        <w:t xml:space="preserve">Zamawiający oczekuje, że Wykonawcy zapoznają się dokładnie z treścią niniejszej </w:t>
      </w:r>
      <w:proofErr w:type="spellStart"/>
      <w:r w:rsidRPr="007E52DD">
        <w:rPr>
          <w:rFonts w:asciiTheme="minorHAnsi" w:hAnsiTheme="minorHAnsi" w:cstheme="minorHAnsi"/>
        </w:rPr>
        <w:t>SWZ</w:t>
      </w:r>
      <w:proofErr w:type="spellEnd"/>
      <w:r w:rsidRPr="007E52DD">
        <w:rPr>
          <w:rFonts w:asciiTheme="minorHAnsi" w:hAnsiTheme="minorHAnsi" w:cstheme="minorHAnsi"/>
        </w:rPr>
        <w:t>. Wykonawca ponosi ryzyko niedostarczenia wszystkich wymaganych informacji i dokumentów, oraz przedłożenia oferty nie odpowiadającej wymaganiom określonym przez Zamawiającego.</w:t>
      </w:r>
    </w:p>
    <w:p w14:paraId="37541272" w14:textId="77777777" w:rsidR="00A7229C" w:rsidRPr="007E52DD" w:rsidRDefault="00A7229C" w:rsidP="00A7229C">
      <w:pPr>
        <w:rPr>
          <w:rFonts w:asciiTheme="minorHAnsi" w:hAnsiTheme="minorHAnsi" w:cstheme="minorHAnsi"/>
        </w:rPr>
      </w:pPr>
    </w:p>
    <w:p w14:paraId="2F546A6B" w14:textId="77777777" w:rsidR="00A7229C" w:rsidRPr="007E52DD" w:rsidRDefault="00A7229C" w:rsidP="00A7229C">
      <w:pPr>
        <w:rPr>
          <w:rFonts w:asciiTheme="minorHAnsi" w:hAnsiTheme="minorHAnsi" w:cstheme="minorHAnsi"/>
        </w:rPr>
      </w:pPr>
    </w:p>
    <w:p w14:paraId="54835DE4" w14:textId="77777777" w:rsidR="00A7229C" w:rsidRPr="007E52DD" w:rsidRDefault="00A7229C" w:rsidP="00A7229C">
      <w:pPr>
        <w:rPr>
          <w:rFonts w:asciiTheme="minorHAnsi" w:hAnsiTheme="minorHAnsi" w:cstheme="minorHAnsi"/>
        </w:rPr>
      </w:pPr>
      <w:r w:rsidRPr="007E52DD">
        <w:rPr>
          <w:rFonts w:asciiTheme="minorHAnsi" w:hAnsiTheme="minorHAnsi" w:cstheme="minorHAnsi"/>
        </w:rPr>
        <w:t xml:space="preserve">Zatwierdził: </w:t>
      </w:r>
    </w:p>
    <w:p w14:paraId="4EB5D78F" w14:textId="77777777" w:rsidR="00A7229C" w:rsidRPr="007E52DD" w:rsidRDefault="00A7229C" w:rsidP="00A7229C">
      <w:pPr>
        <w:tabs>
          <w:tab w:val="left" w:pos="7903"/>
        </w:tabs>
        <w:rPr>
          <w:rFonts w:asciiTheme="minorHAnsi" w:hAnsiTheme="minorHAnsi" w:cstheme="minorHAnsi"/>
          <w:i/>
        </w:rPr>
      </w:pPr>
    </w:p>
    <w:p w14:paraId="311B59B9" w14:textId="77777777" w:rsidR="00A7229C" w:rsidRPr="007E52DD" w:rsidRDefault="00031E95" w:rsidP="00A7229C">
      <w:pPr>
        <w:tabs>
          <w:tab w:val="left" w:pos="7903"/>
        </w:tabs>
        <w:rPr>
          <w:rFonts w:asciiTheme="minorHAnsi" w:hAnsiTheme="minorHAnsi" w:cstheme="minorHAnsi"/>
          <w:i/>
        </w:rPr>
      </w:pPr>
      <w:r w:rsidRPr="007E52DD">
        <w:rPr>
          <w:rFonts w:asciiTheme="minorHAnsi" w:hAnsiTheme="minorHAnsi" w:cstheme="minorHAnsi"/>
          <w:i/>
        </w:rPr>
        <w:t>Tadeusz Kobiela</w:t>
      </w:r>
    </w:p>
    <w:p w14:paraId="014DE0B5" w14:textId="77777777" w:rsidR="00A7229C" w:rsidRPr="007E52DD" w:rsidRDefault="00031E95" w:rsidP="00A7229C">
      <w:pPr>
        <w:rPr>
          <w:rFonts w:asciiTheme="minorHAnsi" w:hAnsiTheme="minorHAnsi" w:cstheme="minorHAnsi"/>
        </w:rPr>
      </w:pPr>
      <w:r w:rsidRPr="007E52DD">
        <w:rPr>
          <w:rFonts w:asciiTheme="minorHAnsi" w:hAnsiTheme="minorHAnsi" w:cstheme="minorHAnsi"/>
        </w:rPr>
        <w:t xml:space="preserve">/-/ </w:t>
      </w:r>
      <w:r w:rsidR="00A5440B" w:rsidRPr="007E52DD">
        <w:rPr>
          <w:rFonts w:asciiTheme="minorHAnsi" w:hAnsiTheme="minorHAnsi" w:cstheme="minorHAnsi"/>
        </w:rPr>
        <w:t>Kierownik Z</w:t>
      </w:r>
      <w:r w:rsidR="00A7229C" w:rsidRPr="007E52DD">
        <w:rPr>
          <w:rFonts w:asciiTheme="minorHAnsi" w:hAnsiTheme="minorHAnsi" w:cstheme="minorHAnsi"/>
        </w:rPr>
        <w:t>amawiającego</w:t>
      </w:r>
    </w:p>
    <w:p w14:paraId="23B232B5" w14:textId="77777777" w:rsidR="00A7229C" w:rsidRPr="007E52DD" w:rsidRDefault="00A7229C" w:rsidP="00A7229C">
      <w:pPr>
        <w:rPr>
          <w:rFonts w:asciiTheme="minorHAnsi" w:hAnsiTheme="minorHAnsi" w:cstheme="minorHAnsi"/>
        </w:rPr>
      </w:pPr>
    </w:p>
    <w:p w14:paraId="06501104" w14:textId="689E925F" w:rsidR="00A7229C" w:rsidRPr="007E52DD" w:rsidRDefault="00A7229C" w:rsidP="00A7229C">
      <w:pPr>
        <w:rPr>
          <w:rFonts w:asciiTheme="minorHAnsi" w:hAnsiTheme="minorHAnsi" w:cstheme="minorHAnsi"/>
        </w:rPr>
      </w:pPr>
      <w:r w:rsidRPr="007E52DD">
        <w:rPr>
          <w:rFonts w:asciiTheme="minorHAnsi" w:hAnsiTheme="minorHAnsi" w:cstheme="minorHAnsi"/>
        </w:rPr>
        <w:t xml:space="preserve">Sierakowice, dn. </w:t>
      </w:r>
      <w:r w:rsidR="0063476B">
        <w:rPr>
          <w:rFonts w:asciiTheme="minorHAnsi" w:hAnsiTheme="minorHAnsi" w:cstheme="minorHAnsi"/>
        </w:rPr>
        <w:t>15 lutego 2024</w:t>
      </w:r>
      <w:r w:rsidRPr="007E52DD">
        <w:rPr>
          <w:rFonts w:asciiTheme="minorHAnsi" w:hAnsiTheme="minorHAnsi" w:cstheme="minorHAnsi"/>
        </w:rPr>
        <w:t xml:space="preserve"> r.</w:t>
      </w:r>
    </w:p>
    <w:p w14:paraId="48A97B77" w14:textId="77777777" w:rsidR="00A7229C" w:rsidRPr="007E52DD" w:rsidRDefault="00A7229C" w:rsidP="00A7229C">
      <w:pPr>
        <w:rPr>
          <w:rFonts w:asciiTheme="minorHAnsi" w:hAnsiTheme="minorHAnsi" w:cstheme="minorHAnsi"/>
        </w:rPr>
      </w:pPr>
    </w:p>
    <w:p w14:paraId="28F25E7C" w14:textId="77777777" w:rsidR="007F1EC2" w:rsidRPr="007E52DD" w:rsidRDefault="007F1EC2" w:rsidP="00A7229C">
      <w:pPr>
        <w:rPr>
          <w:rFonts w:asciiTheme="minorHAnsi" w:hAnsiTheme="minorHAnsi" w:cstheme="minorHAnsi"/>
        </w:rPr>
      </w:pPr>
    </w:p>
    <w:p w14:paraId="751F7989" w14:textId="77777777" w:rsidR="00A7229C" w:rsidRPr="007E52DD" w:rsidRDefault="00A7229C" w:rsidP="00A7229C">
      <w:pPr>
        <w:rPr>
          <w:rFonts w:asciiTheme="minorHAnsi" w:hAnsiTheme="minorHAnsi" w:cstheme="minorHAnsi"/>
        </w:rPr>
      </w:pPr>
    </w:p>
    <w:p w14:paraId="53866957" w14:textId="77777777" w:rsidR="00A7229C" w:rsidRPr="007E52DD" w:rsidRDefault="00A7229C" w:rsidP="00A7229C">
      <w:pPr>
        <w:rPr>
          <w:rFonts w:asciiTheme="minorHAnsi" w:hAnsiTheme="minorHAnsi" w:cstheme="minorHAnsi"/>
        </w:rPr>
      </w:pPr>
    </w:p>
    <w:p w14:paraId="66841016" w14:textId="77777777" w:rsidR="00A5440B" w:rsidRPr="007E52DD" w:rsidRDefault="00A5440B" w:rsidP="00A7229C">
      <w:pPr>
        <w:rPr>
          <w:rFonts w:asciiTheme="minorHAnsi" w:hAnsiTheme="minorHAnsi" w:cstheme="minorHAnsi"/>
        </w:rPr>
      </w:pPr>
    </w:p>
    <w:p w14:paraId="736A01E4" w14:textId="77777777" w:rsidR="00A5440B" w:rsidRPr="007E52DD" w:rsidRDefault="00A5440B" w:rsidP="00A7229C">
      <w:pPr>
        <w:rPr>
          <w:rFonts w:asciiTheme="minorHAnsi" w:hAnsiTheme="minorHAnsi" w:cstheme="minorHAnsi"/>
        </w:rPr>
      </w:pPr>
    </w:p>
    <w:p w14:paraId="44D7893B" w14:textId="77777777" w:rsidR="00A7229C" w:rsidRPr="007E52DD" w:rsidRDefault="00A7229C" w:rsidP="00A7229C">
      <w:pPr>
        <w:rPr>
          <w:rFonts w:asciiTheme="minorHAnsi" w:hAnsiTheme="minorHAnsi" w:cstheme="minorHAnsi"/>
        </w:rPr>
      </w:pPr>
    </w:p>
    <w:p w14:paraId="1BB86A96" w14:textId="77777777" w:rsidR="00A7229C" w:rsidRPr="007E52DD" w:rsidRDefault="00A7229C" w:rsidP="00A7229C">
      <w:pPr>
        <w:pStyle w:val="Nagwek9"/>
        <w:numPr>
          <w:ilvl w:val="0"/>
          <w:numId w:val="0"/>
        </w:numPr>
        <w:tabs>
          <w:tab w:val="left" w:pos="708"/>
        </w:tabs>
        <w:ind w:left="720" w:hanging="720"/>
        <w:rPr>
          <w:rFonts w:asciiTheme="minorHAnsi" w:hAnsiTheme="minorHAnsi" w:cstheme="minorHAnsi"/>
          <w:b/>
          <w:bCs/>
        </w:rPr>
      </w:pPr>
      <w:r w:rsidRPr="007E52DD">
        <w:rPr>
          <w:rFonts w:asciiTheme="minorHAnsi" w:hAnsiTheme="minorHAnsi" w:cstheme="minorHAnsi"/>
          <w:b/>
          <w:bCs/>
        </w:rPr>
        <w:lastRenderedPageBreak/>
        <w:t>ROZDZIAŁ I. NAZWA I ADRES ZAMAWIAJĄCEGO:</w:t>
      </w:r>
    </w:p>
    <w:p w14:paraId="0CDDC148" w14:textId="77777777" w:rsidR="00A7229C" w:rsidRPr="007E52DD" w:rsidRDefault="00A7229C" w:rsidP="00A7229C">
      <w:pPr>
        <w:widowControl w:val="0"/>
        <w:autoSpaceDE w:val="0"/>
        <w:jc w:val="both"/>
        <w:rPr>
          <w:rFonts w:asciiTheme="minorHAnsi" w:hAnsiTheme="minorHAnsi" w:cstheme="minorHAnsi"/>
          <w:b/>
          <w:bCs/>
          <w:color w:val="000000"/>
        </w:rPr>
      </w:pPr>
      <w:r w:rsidRPr="007E52DD">
        <w:rPr>
          <w:rFonts w:asciiTheme="minorHAnsi" w:hAnsiTheme="minorHAnsi" w:cstheme="minorHAnsi"/>
          <w:b/>
          <w:bCs/>
          <w:color w:val="000000"/>
        </w:rPr>
        <w:t xml:space="preserve">Zamawiający: </w:t>
      </w:r>
    </w:p>
    <w:p w14:paraId="324C90E4" w14:textId="77777777" w:rsidR="00A7229C" w:rsidRPr="007E52DD" w:rsidRDefault="00A7229C" w:rsidP="00A7229C">
      <w:pPr>
        <w:pStyle w:val="Akapitzlist"/>
        <w:widowControl w:val="0"/>
        <w:autoSpaceDE w:val="0"/>
        <w:ind w:left="0"/>
        <w:jc w:val="both"/>
        <w:rPr>
          <w:rFonts w:cstheme="minorHAnsi"/>
          <w:b/>
          <w:bCs/>
          <w:color w:val="000000"/>
        </w:rPr>
      </w:pPr>
      <w:r w:rsidRPr="007E52DD">
        <w:rPr>
          <w:rFonts w:cstheme="minorHAnsi"/>
          <w:b/>
          <w:bCs/>
          <w:color w:val="000000"/>
        </w:rPr>
        <w:t>Gmina Sierakowice</w:t>
      </w:r>
    </w:p>
    <w:p w14:paraId="3E5F5B56" w14:textId="77777777" w:rsidR="00A7229C" w:rsidRPr="007E52DD" w:rsidRDefault="00A7229C" w:rsidP="00A7229C">
      <w:pPr>
        <w:pStyle w:val="Akapitzlist"/>
        <w:widowControl w:val="0"/>
        <w:autoSpaceDE w:val="0"/>
        <w:ind w:left="0"/>
        <w:jc w:val="both"/>
        <w:rPr>
          <w:rFonts w:cstheme="minorHAnsi"/>
          <w:color w:val="000000"/>
        </w:rPr>
      </w:pPr>
      <w:r w:rsidRPr="007E52DD">
        <w:rPr>
          <w:rFonts w:cstheme="minorHAnsi"/>
          <w:color w:val="000000"/>
        </w:rPr>
        <w:t xml:space="preserve">ul. Lęborska 30, 83-340 Sierakowice, </w:t>
      </w:r>
    </w:p>
    <w:p w14:paraId="6B3FCA48" w14:textId="77777777" w:rsidR="00A7229C" w:rsidRPr="007E52DD" w:rsidRDefault="00A7229C" w:rsidP="00A7229C">
      <w:pPr>
        <w:pStyle w:val="Akapitzlist"/>
        <w:widowControl w:val="0"/>
        <w:autoSpaceDE w:val="0"/>
        <w:ind w:left="0"/>
        <w:jc w:val="both"/>
        <w:rPr>
          <w:rFonts w:cstheme="minorHAnsi"/>
          <w:color w:val="000000"/>
          <w:lang w:val="en-US"/>
        </w:rPr>
      </w:pPr>
      <w:r w:rsidRPr="007E52DD">
        <w:rPr>
          <w:rFonts w:cstheme="minorHAnsi"/>
          <w:color w:val="000000"/>
          <w:lang w:val="en-US"/>
        </w:rPr>
        <w:t>tel. / fax  58 681-95-00, 58 681-96-75</w:t>
      </w:r>
    </w:p>
    <w:p w14:paraId="09401669" w14:textId="77777777" w:rsidR="00A7229C" w:rsidRPr="007E52DD" w:rsidRDefault="00DD2211" w:rsidP="00A7229C">
      <w:pPr>
        <w:pStyle w:val="Akapitzlist"/>
        <w:widowControl w:val="0"/>
        <w:autoSpaceDE w:val="0"/>
        <w:ind w:left="0"/>
        <w:jc w:val="both"/>
        <w:rPr>
          <w:rFonts w:cstheme="minorHAnsi"/>
          <w:color w:val="000000"/>
          <w:lang w:val="en-US"/>
        </w:rPr>
      </w:pPr>
      <w:hyperlink r:id="rId7" w:history="1">
        <w:r w:rsidR="00A7229C" w:rsidRPr="007E52DD">
          <w:rPr>
            <w:rStyle w:val="Hipercze"/>
            <w:rFonts w:cstheme="minorHAnsi"/>
            <w:lang w:val="en-US"/>
          </w:rPr>
          <w:t>www.sierakowice.pl</w:t>
        </w:r>
      </w:hyperlink>
      <w:r w:rsidR="00A7229C" w:rsidRPr="007E52DD">
        <w:rPr>
          <w:rFonts w:cstheme="minorHAnsi"/>
          <w:color w:val="000000"/>
          <w:lang w:val="en-US"/>
        </w:rPr>
        <w:t xml:space="preserve">  </w:t>
      </w:r>
    </w:p>
    <w:p w14:paraId="7AA85D22" w14:textId="77777777" w:rsidR="00A7229C" w:rsidRPr="007E52DD" w:rsidRDefault="00A7229C" w:rsidP="00A7229C">
      <w:pPr>
        <w:pStyle w:val="Akapitzlist"/>
        <w:widowControl w:val="0"/>
        <w:autoSpaceDE w:val="0"/>
        <w:ind w:left="0"/>
        <w:jc w:val="both"/>
        <w:rPr>
          <w:rFonts w:cstheme="minorHAnsi"/>
          <w:color w:val="000000"/>
          <w:lang w:val="en-US"/>
        </w:rPr>
      </w:pPr>
      <w:r w:rsidRPr="007E52DD">
        <w:rPr>
          <w:rFonts w:cstheme="minorHAnsi"/>
          <w:color w:val="000000"/>
          <w:lang w:val="en-US"/>
        </w:rPr>
        <w:t xml:space="preserve">e-mail: </w:t>
      </w:r>
      <w:hyperlink r:id="rId8" w:history="1">
        <w:r w:rsidRPr="007E52DD">
          <w:rPr>
            <w:rStyle w:val="Hipercze"/>
            <w:rFonts w:cstheme="minorHAnsi"/>
            <w:lang w:val="en-US"/>
          </w:rPr>
          <w:t>sierakowice@sierakowice.pl</w:t>
        </w:r>
      </w:hyperlink>
    </w:p>
    <w:p w14:paraId="2809DAE3" w14:textId="77777777" w:rsidR="00A7229C" w:rsidRPr="007E52DD" w:rsidRDefault="00A7229C" w:rsidP="00A7229C">
      <w:pPr>
        <w:pStyle w:val="Akapitzlist"/>
        <w:widowControl w:val="0"/>
        <w:autoSpaceDE w:val="0"/>
        <w:ind w:left="0"/>
        <w:jc w:val="both"/>
        <w:rPr>
          <w:rFonts w:cstheme="minorHAnsi"/>
        </w:rPr>
      </w:pPr>
      <w:r w:rsidRPr="007E52DD">
        <w:rPr>
          <w:rFonts w:cstheme="minorHAnsi"/>
        </w:rPr>
        <w:t>NIP: 5891018894, REGON: 191674977</w:t>
      </w:r>
    </w:p>
    <w:p w14:paraId="1D1F01EC" w14:textId="77777777" w:rsidR="00A7229C" w:rsidRPr="007E52DD" w:rsidRDefault="00A7229C" w:rsidP="00A7229C">
      <w:pPr>
        <w:pStyle w:val="Akapitzlist"/>
        <w:widowControl w:val="0"/>
        <w:autoSpaceDE w:val="0"/>
        <w:ind w:left="0"/>
        <w:jc w:val="both"/>
        <w:rPr>
          <w:rFonts w:cstheme="minorHAnsi"/>
        </w:rPr>
      </w:pPr>
      <w:r w:rsidRPr="007E52DD">
        <w:rPr>
          <w:rFonts w:cstheme="minorHAnsi"/>
        </w:rPr>
        <w:t xml:space="preserve">Godziny pracy: </w:t>
      </w:r>
    </w:p>
    <w:p w14:paraId="49996AD7" w14:textId="77777777" w:rsidR="00A7229C" w:rsidRPr="007E52DD" w:rsidRDefault="00A7229C" w:rsidP="00A7229C">
      <w:pPr>
        <w:pStyle w:val="Akapitzlist"/>
        <w:widowControl w:val="0"/>
        <w:autoSpaceDE w:val="0"/>
        <w:ind w:left="0"/>
        <w:jc w:val="both"/>
        <w:rPr>
          <w:rFonts w:cstheme="minorHAnsi"/>
        </w:rPr>
      </w:pPr>
      <w:r w:rsidRPr="007E52DD">
        <w:rPr>
          <w:rFonts w:cstheme="minorHAnsi"/>
        </w:rPr>
        <w:t xml:space="preserve">poniedziałek, środa, czwartek 7:30-15:30; </w:t>
      </w:r>
    </w:p>
    <w:p w14:paraId="1DA4851C" w14:textId="77777777" w:rsidR="00A7229C" w:rsidRPr="007E52DD" w:rsidRDefault="00A7229C" w:rsidP="00A7229C">
      <w:pPr>
        <w:pStyle w:val="Akapitzlist"/>
        <w:widowControl w:val="0"/>
        <w:autoSpaceDE w:val="0"/>
        <w:ind w:left="0"/>
        <w:jc w:val="both"/>
        <w:rPr>
          <w:rFonts w:cstheme="minorHAnsi"/>
        </w:rPr>
      </w:pPr>
      <w:r w:rsidRPr="007E52DD">
        <w:rPr>
          <w:rFonts w:cstheme="minorHAnsi"/>
        </w:rPr>
        <w:t xml:space="preserve">wtorek 7:30-16:00, </w:t>
      </w:r>
    </w:p>
    <w:p w14:paraId="4B935631" w14:textId="77777777" w:rsidR="00A7229C" w:rsidRPr="007E52DD" w:rsidRDefault="00A7229C" w:rsidP="00A7229C">
      <w:pPr>
        <w:pStyle w:val="Akapitzlist"/>
        <w:widowControl w:val="0"/>
        <w:autoSpaceDE w:val="0"/>
        <w:ind w:left="0"/>
        <w:jc w:val="both"/>
        <w:rPr>
          <w:rFonts w:cstheme="minorHAnsi"/>
          <w:b/>
          <w:bCs/>
          <w:color w:val="000000"/>
        </w:rPr>
      </w:pPr>
      <w:r w:rsidRPr="007E52DD">
        <w:rPr>
          <w:rFonts w:cstheme="minorHAnsi"/>
        </w:rPr>
        <w:t>piątek 7:30-15:00.</w:t>
      </w:r>
    </w:p>
    <w:p w14:paraId="6E5E7987" w14:textId="77777777" w:rsidR="00A7229C" w:rsidRPr="007E52DD" w:rsidRDefault="00A7229C" w:rsidP="00A7229C">
      <w:pPr>
        <w:pStyle w:val="Akapitzlist"/>
        <w:widowControl w:val="0"/>
        <w:autoSpaceDE w:val="0"/>
        <w:ind w:left="284"/>
        <w:jc w:val="both"/>
        <w:rPr>
          <w:rFonts w:cstheme="minorHAnsi"/>
          <w:b/>
          <w:bCs/>
          <w:color w:val="000000"/>
        </w:rPr>
      </w:pPr>
    </w:p>
    <w:p w14:paraId="3969272E" w14:textId="00531399" w:rsidR="00A7229C" w:rsidRPr="007E52DD" w:rsidRDefault="00A7229C" w:rsidP="00A7229C">
      <w:pPr>
        <w:pStyle w:val="Nagwek9"/>
        <w:numPr>
          <w:ilvl w:val="0"/>
          <w:numId w:val="0"/>
        </w:numPr>
        <w:tabs>
          <w:tab w:val="left" w:pos="5635"/>
        </w:tabs>
        <w:rPr>
          <w:rFonts w:asciiTheme="minorHAnsi" w:hAnsiTheme="minorHAnsi" w:cstheme="minorHAnsi"/>
          <w:b/>
          <w:bCs/>
        </w:rPr>
      </w:pPr>
      <w:r w:rsidRPr="007E52DD">
        <w:rPr>
          <w:rFonts w:asciiTheme="minorHAnsi" w:hAnsiTheme="minorHAnsi" w:cstheme="minorHAnsi"/>
          <w:b/>
          <w:bCs/>
        </w:rPr>
        <w:t xml:space="preserve">ROZDZIAŁ II. ADRES STRONY INTERNETOWEJ, NA KTÓREJ UDOSTĘPNIONE BĘDĄ ZMIANY </w:t>
      </w:r>
      <w:r w:rsidR="00116310" w:rsidRPr="007E52DD">
        <w:rPr>
          <w:rFonts w:asciiTheme="minorHAnsi" w:hAnsiTheme="minorHAnsi" w:cstheme="minorHAnsi"/>
          <w:b/>
          <w:bCs/>
        </w:rPr>
        <w:t xml:space="preserve">               </w:t>
      </w:r>
      <w:r w:rsidRPr="007E52DD">
        <w:rPr>
          <w:rFonts w:asciiTheme="minorHAnsi" w:hAnsiTheme="minorHAnsi" w:cstheme="minorHAnsi"/>
          <w:b/>
          <w:bCs/>
        </w:rPr>
        <w:t xml:space="preserve">I WYJAŚNIENIA </w:t>
      </w:r>
      <w:proofErr w:type="spellStart"/>
      <w:r w:rsidRPr="007E52DD">
        <w:rPr>
          <w:rFonts w:asciiTheme="minorHAnsi" w:hAnsiTheme="minorHAnsi" w:cstheme="minorHAnsi"/>
          <w:b/>
          <w:bCs/>
        </w:rPr>
        <w:t>SWZ</w:t>
      </w:r>
      <w:proofErr w:type="spellEnd"/>
      <w:r w:rsidRPr="007E52DD">
        <w:rPr>
          <w:rFonts w:asciiTheme="minorHAnsi" w:hAnsiTheme="minorHAnsi" w:cstheme="minorHAnsi"/>
          <w:b/>
          <w:bCs/>
        </w:rPr>
        <w:t xml:space="preserve"> ORAZ INNE DOKUMENTY ZAMÓWIENIA BEZPOŚREDNIO ZWIĄZANE </w:t>
      </w:r>
      <w:r w:rsidR="00116310" w:rsidRPr="007E52DD">
        <w:rPr>
          <w:rFonts w:asciiTheme="minorHAnsi" w:hAnsiTheme="minorHAnsi" w:cstheme="minorHAnsi"/>
          <w:b/>
          <w:bCs/>
        </w:rPr>
        <w:t xml:space="preserve">                 </w:t>
      </w:r>
      <w:r w:rsidRPr="007E52DD">
        <w:rPr>
          <w:rFonts w:asciiTheme="minorHAnsi" w:hAnsiTheme="minorHAnsi" w:cstheme="minorHAnsi"/>
          <w:b/>
          <w:bCs/>
        </w:rPr>
        <w:t>Z POSTĘPOWANIEM O UDZIELENIE ZAMÓWIENIA:</w:t>
      </w:r>
    </w:p>
    <w:p w14:paraId="1210E25C" w14:textId="77777777" w:rsidR="00A7229C" w:rsidRPr="007E52DD" w:rsidRDefault="00A7229C" w:rsidP="00A7229C">
      <w:pPr>
        <w:jc w:val="both"/>
        <w:rPr>
          <w:rFonts w:asciiTheme="minorHAnsi" w:hAnsiTheme="minorHAnsi" w:cstheme="minorHAnsi"/>
        </w:rPr>
      </w:pPr>
      <w:r w:rsidRPr="007E52DD">
        <w:rPr>
          <w:rFonts w:asciiTheme="minorHAnsi" w:hAnsiTheme="minorHAnsi" w:cstheme="minorHAnsi"/>
        </w:rPr>
        <w:t xml:space="preserve">Zmiany i wyjaśnienia treści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oraz inne dokumenty zamówienia bezpośrednio związane                    z postępowaniem o udzielenie zamówienia będą udostępniane na stronie internetowej: </w:t>
      </w:r>
      <w:hyperlink r:id="rId9" w:history="1">
        <w:r w:rsidRPr="007E52DD">
          <w:rPr>
            <w:rStyle w:val="Hipercze"/>
            <w:rFonts w:asciiTheme="minorHAnsi" w:hAnsiTheme="minorHAnsi" w:cstheme="minorHAnsi"/>
          </w:rPr>
          <w:t>www.sierakowice.biuletyn.net</w:t>
        </w:r>
      </w:hyperlink>
      <w:r w:rsidRPr="007E52DD">
        <w:rPr>
          <w:rFonts w:asciiTheme="minorHAnsi" w:hAnsiTheme="minorHAnsi" w:cstheme="minorHAnsi"/>
        </w:rPr>
        <w:t>. Zakładka – „Zamówienia publiczne” oraz na Platformie Zakupowej Gminy Sierakowice pod adresem:</w:t>
      </w:r>
    </w:p>
    <w:p w14:paraId="2CC8A450" w14:textId="77777777" w:rsidR="00A7229C" w:rsidRPr="007E52DD" w:rsidRDefault="00DD2211" w:rsidP="00A7229C">
      <w:pPr>
        <w:jc w:val="both"/>
        <w:rPr>
          <w:rFonts w:asciiTheme="minorHAnsi" w:hAnsiTheme="minorHAnsi" w:cstheme="minorHAnsi"/>
        </w:rPr>
      </w:pPr>
      <w:hyperlink r:id="rId10" w:history="1">
        <w:r w:rsidR="00A7229C" w:rsidRPr="007E52DD">
          <w:rPr>
            <w:rStyle w:val="Hipercze"/>
            <w:rFonts w:asciiTheme="minorHAnsi" w:hAnsiTheme="minorHAnsi" w:cstheme="minorHAnsi"/>
          </w:rPr>
          <w:t>https://platformazakupowa.pl/pn/gmina_sierakowice</w:t>
        </w:r>
      </w:hyperlink>
      <w:r w:rsidR="00A7229C" w:rsidRPr="007E52DD">
        <w:rPr>
          <w:rFonts w:asciiTheme="minorHAnsi" w:hAnsiTheme="minorHAnsi" w:cstheme="minorHAnsi"/>
        </w:rPr>
        <w:t>.</w:t>
      </w:r>
    </w:p>
    <w:p w14:paraId="28545014" w14:textId="77777777" w:rsidR="00A7229C" w:rsidRPr="007E52DD" w:rsidRDefault="00A7229C" w:rsidP="00A7229C">
      <w:pPr>
        <w:rPr>
          <w:rFonts w:asciiTheme="minorHAnsi" w:hAnsiTheme="minorHAnsi" w:cstheme="minorHAnsi"/>
        </w:rPr>
      </w:pPr>
    </w:p>
    <w:p w14:paraId="4590DFE3" w14:textId="77777777" w:rsidR="00A7229C" w:rsidRPr="007E52DD" w:rsidRDefault="00A7229C" w:rsidP="00A7229C">
      <w:pPr>
        <w:pStyle w:val="Nagwek9"/>
        <w:numPr>
          <w:ilvl w:val="0"/>
          <w:numId w:val="0"/>
        </w:numPr>
        <w:tabs>
          <w:tab w:val="left" w:pos="708"/>
        </w:tabs>
        <w:ind w:left="720" w:hanging="720"/>
        <w:rPr>
          <w:rFonts w:asciiTheme="minorHAnsi" w:hAnsiTheme="minorHAnsi" w:cstheme="minorHAnsi"/>
          <w:b/>
          <w:bCs/>
        </w:rPr>
      </w:pPr>
      <w:r w:rsidRPr="007E52DD">
        <w:rPr>
          <w:rFonts w:asciiTheme="minorHAnsi" w:hAnsiTheme="minorHAnsi" w:cstheme="minorHAnsi"/>
          <w:b/>
          <w:bCs/>
        </w:rPr>
        <w:t>ROZDZIAŁ III. TRYB UDZIELENIA ZAMÓWIENIA:</w:t>
      </w:r>
    </w:p>
    <w:p w14:paraId="61E9F263" w14:textId="24A819BB" w:rsidR="00A7229C" w:rsidRPr="007E52DD" w:rsidRDefault="00A7229C" w:rsidP="00A7229C">
      <w:pPr>
        <w:pStyle w:val="pkt"/>
        <w:numPr>
          <w:ilvl w:val="0"/>
          <w:numId w:val="2"/>
        </w:numPr>
        <w:tabs>
          <w:tab w:val="clear" w:pos="519"/>
          <w:tab w:val="num" w:pos="284"/>
        </w:tabs>
        <w:suppressAutoHyphens w:val="0"/>
        <w:spacing w:before="0" w:after="0"/>
        <w:ind w:left="284" w:hanging="284"/>
        <w:rPr>
          <w:rFonts w:cstheme="minorHAnsi"/>
        </w:rPr>
      </w:pPr>
      <w:r w:rsidRPr="007E52DD">
        <w:rPr>
          <w:rFonts w:cstheme="minorHAnsi"/>
        </w:rPr>
        <w:t>Niniejsze postępowanie prowadzone jest w trybie podstawowym z możliwością negocjacji na podstawie art. 275 ust. 2, ustawy z dnia 11 września 2019 r. Prawo Zamówień Publicznych (Dz. U.202</w:t>
      </w:r>
      <w:r w:rsidR="00116310" w:rsidRPr="007E52DD">
        <w:rPr>
          <w:rFonts w:cstheme="minorHAnsi"/>
        </w:rPr>
        <w:t>3 r.</w:t>
      </w:r>
      <w:r w:rsidRPr="007E52DD">
        <w:rPr>
          <w:rFonts w:cstheme="minorHAnsi"/>
        </w:rPr>
        <w:t>, poz. 1</w:t>
      </w:r>
      <w:r w:rsidR="00116310" w:rsidRPr="007E52DD">
        <w:rPr>
          <w:rFonts w:cstheme="minorHAnsi"/>
        </w:rPr>
        <w:t>605</w:t>
      </w:r>
      <w:r w:rsidRPr="007E52DD">
        <w:rPr>
          <w:rFonts w:cstheme="minorHAnsi"/>
        </w:rPr>
        <w:t xml:space="preserve">z </w:t>
      </w:r>
      <w:proofErr w:type="spellStart"/>
      <w:r w:rsidRPr="007E52DD">
        <w:rPr>
          <w:rFonts w:cstheme="minorHAnsi"/>
        </w:rPr>
        <w:t>późn</w:t>
      </w:r>
      <w:proofErr w:type="spellEnd"/>
      <w:r w:rsidRPr="007E52DD">
        <w:rPr>
          <w:rFonts w:cstheme="minorHAnsi"/>
        </w:rPr>
        <w:t xml:space="preserve">. zm.) zwanej dalej „ustawą </w:t>
      </w:r>
      <w:proofErr w:type="spellStart"/>
      <w:r w:rsidRPr="007E52DD">
        <w:rPr>
          <w:rFonts w:cstheme="minorHAnsi"/>
        </w:rPr>
        <w:t>PZP</w:t>
      </w:r>
      <w:proofErr w:type="spellEnd"/>
      <w:r w:rsidRPr="007E52DD">
        <w:rPr>
          <w:rFonts w:cstheme="minorHAnsi"/>
        </w:rPr>
        <w:t>”.</w:t>
      </w:r>
    </w:p>
    <w:p w14:paraId="6704A185" w14:textId="77777777" w:rsidR="00A7229C" w:rsidRPr="007E52DD" w:rsidRDefault="00A7229C" w:rsidP="00A7229C">
      <w:pPr>
        <w:pStyle w:val="pkt"/>
        <w:numPr>
          <w:ilvl w:val="0"/>
          <w:numId w:val="2"/>
        </w:numPr>
        <w:tabs>
          <w:tab w:val="clear" w:pos="519"/>
          <w:tab w:val="num" w:pos="284"/>
        </w:tabs>
        <w:suppressAutoHyphens w:val="0"/>
        <w:spacing w:before="0" w:after="0"/>
        <w:ind w:left="284" w:hanging="284"/>
        <w:rPr>
          <w:rFonts w:cstheme="minorHAnsi"/>
        </w:rPr>
      </w:pPr>
      <w:r w:rsidRPr="007E52DD">
        <w:rPr>
          <w:rFonts w:cstheme="minorHAnsi"/>
          <w:color w:val="000000"/>
        </w:rPr>
        <w:t>W zakresie nieuregulowanym niniejszą Specyfikacją Warunków Zamówienia, zwaną dalej „</w:t>
      </w:r>
      <w:proofErr w:type="spellStart"/>
      <w:r w:rsidRPr="007E52DD">
        <w:rPr>
          <w:rFonts w:cstheme="minorHAnsi"/>
          <w:color w:val="000000"/>
        </w:rPr>
        <w:t>SWZ</w:t>
      </w:r>
      <w:proofErr w:type="spellEnd"/>
      <w:r w:rsidRPr="007E52DD">
        <w:rPr>
          <w:rFonts w:cstheme="minorHAnsi"/>
          <w:color w:val="000000"/>
        </w:rPr>
        <w:t xml:space="preserve">”, zastosowanie mają przepisy ustawy </w:t>
      </w:r>
      <w:proofErr w:type="spellStart"/>
      <w:r w:rsidRPr="007E52DD">
        <w:rPr>
          <w:rFonts w:cstheme="minorHAnsi"/>
          <w:color w:val="000000"/>
        </w:rPr>
        <w:t>PZP</w:t>
      </w:r>
      <w:proofErr w:type="spellEnd"/>
      <w:r w:rsidRPr="007E52DD">
        <w:rPr>
          <w:rFonts w:cstheme="minorHAnsi"/>
          <w:color w:val="000000"/>
        </w:rPr>
        <w:t xml:space="preserve">. </w:t>
      </w:r>
    </w:p>
    <w:p w14:paraId="37B55830" w14:textId="0A4C7790" w:rsidR="00A7229C" w:rsidRPr="007E52DD" w:rsidRDefault="00A7229C" w:rsidP="00A7229C">
      <w:pPr>
        <w:pStyle w:val="pkt"/>
        <w:numPr>
          <w:ilvl w:val="0"/>
          <w:numId w:val="2"/>
        </w:numPr>
        <w:tabs>
          <w:tab w:val="clear" w:pos="519"/>
          <w:tab w:val="num" w:pos="284"/>
        </w:tabs>
        <w:suppressAutoHyphens w:val="0"/>
        <w:spacing w:before="0" w:after="0"/>
        <w:ind w:left="284" w:hanging="284"/>
        <w:rPr>
          <w:rFonts w:cstheme="minorHAnsi"/>
        </w:rPr>
      </w:pPr>
      <w:r w:rsidRPr="007E52DD">
        <w:rPr>
          <w:rFonts w:cstheme="minorHAnsi"/>
        </w:rPr>
        <w:t>Wartość zamówienia poniżej progów unijnych określonych na podst. art. 3 ustawy z dnia 11 września 2019 r. Prawo zamówień publicznych (Dz. U.202</w:t>
      </w:r>
      <w:r w:rsidR="00116310" w:rsidRPr="007E52DD">
        <w:rPr>
          <w:rFonts w:cstheme="minorHAnsi"/>
        </w:rPr>
        <w:t>3 r.</w:t>
      </w:r>
      <w:r w:rsidRPr="007E52DD">
        <w:rPr>
          <w:rFonts w:cstheme="minorHAnsi"/>
        </w:rPr>
        <w:t>, poz. 1</w:t>
      </w:r>
      <w:r w:rsidR="00116310" w:rsidRPr="007E52DD">
        <w:rPr>
          <w:rFonts w:cstheme="minorHAnsi"/>
        </w:rPr>
        <w:t>605</w:t>
      </w:r>
      <w:r w:rsidRPr="007E52DD">
        <w:rPr>
          <w:rFonts w:cstheme="minorHAnsi"/>
        </w:rPr>
        <w:t xml:space="preserve"> z </w:t>
      </w:r>
      <w:proofErr w:type="spellStart"/>
      <w:r w:rsidRPr="007E52DD">
        <w:rPr>
          <w:rFonts w:cstheme="minorHAnsi"/>
        </w:rPr>
        <w:t>późn</w:t>
      </w:r>
      <w:proofErr w:type="spellEnd"/>
      <w:r w:rsidRPr="007E52DD">
        <w:rPr>
          <w:rFonts w:cstheme="minorHAnsi"/>
        </w:rPr>
        <w:t>. zm.).</w:t>
      </w:r>
    </w:p>
    <w:p w14:paraId="4305005B" w14:textId="77777777" w:rsidR="00A7229C" w:rsidRPr="007E52DD" w:rsidRDefault="00A7229C" w:rsidP="00A7229C">
      <w:pPr>
        <w:pStyle w:val="pkt"/>
        <w:suppressAutoHyphens w:val="0"/>
        <w:spacing w:before="0" w:after="0"/>
        <w:ind w:left="0" w:firstLine="0"/>
        <w:rPr>
          <w:rFonts w:cstheme="minorHAnsi"/>
        </w:rPr>
      </w:pPr>
    </w:p>
    <w:p w14:paraId="31EB7182" w14:textId="77777777" w:rsidR="00A7229C" w:rsidRPr="007E52DD" w:rsidRDefault="00A7229C" w:rsidP="00A7229C">
      <w:pPr>
        <w:pStyle w:val="pkt"/>
        <w:suppressAutoHyphens w:val="0"/>
        <w:spacing w:before="0" w:after="0"/>
        <w:ind w:left="0" w:firstLine="0"/>
        <w:jc w:val="center"/>
        <w:rPr>
          <w:rFonts w:cstheme="minorHAnsi"/>
          <w:b/>
          <w:bCs/>
        </w:rPr>
      </w:pPr>
      <w:r w:rsidRPr="007E52DD">
        <w:rPr>
          <w:rFonts w:cstheme="minorHAnsi"/>
          <w:b/>
        </w:rPr>
        <w:t>ROZDZIAŁ IV.</w:t>
      </w:r>
      <w:r w:rsidRPr="007E52DD">
        <w:rPr>
          <w:rFonts w:cstheme="minorHAnsi"/>
        </w:rPr>
        <w:t xml:space="preserve"> </w:t>
      </w:r>
      <w:r w:rsidRPr="007E52DD">
        <w:rPr>
          <w:rFonts w:cstheme="minorHAnsi"/>
          <w:b/>
          <w:bCs/>
        </w:rPr>
        <w:t>INFORMACJA, CZY ZAMAWIAJĄCY PRZEWIDUJE WYBÓR NAJKORZYSTNIEJSZEJ OFERTY Z MOŻLIWOŚCIĄ PROWADZENIA NEGOCJACJI:</w:t>
      </w:r>
    </w:p>
    <w:p w14:paraId="306E68E3" w14:textId="4E66826E" w:rsidR="00A7229C" w:rsidRPr="007E52DD" w:rsidRDefault="00A7229C" w:rsidP="00A7229C">
      <w:pPr>
        <w:jc w:val="both"/>
        <w:rPr>
          <w:rFonts w:asciiTheme="minorHAnsi" w:hAnsiTheme="minorHAnsi" w:cstheme="minorHAnsi"/>
          <w:lang w:eastAsia="en-US"/>
        </w:rPr>
      </w:pPr>
      <w:r w:rsidRPr="007E52DD">
        <w:rPr>
          <w:rFonts w:asciiTheme="minorHAnsi" w:hAnsiTheme="minorHAnsi" w:cstheme="minorHAnsi"/>
          <w:lang w:eastAsia="en-US"/>
        </w:rPr>
        <w:t>Przedmiotowe postępowanie prowadzone jest w trybie podstawowym z możliwością przeprowadzenia negocjacji treści ofert w celu ich ulepszenia, o którym mowa w art. 275 pkt. 2 ustawy z 11 września 2019 r. – Prawo zamówień publicznych (</w:t>
      </w:r>
      <w:r w:rsidRPr="007E52DD">
        <w:rPr>
          <w:rFonts w:asciiTheme="minorHAnsi" w:hAnsiTheme="minorHAnsi" w:cstheme="minorHAnsi"/>
        </w:rPr>
        <w:t>Dz. U.2022</w:t>
      </w:r>
      <w:r w:rsidR="00116310" w:rsidRPr="007E52DD">
        <w:rPr>
          <w:rFonts w:asciiTheme="minorHAnsi" w:hAnsiTheme="minorHAnsi" w:cstheme="minorHAnsi"/>
        </w:rPr>
        <w:t xml:space="preserve"> r.</w:t>
      </w:r>
      <w:r w:rsidRPr="007E52DD">
        <w:rPr>
          <w:rFonts w:asciiTheme="minorHAnsi" w:hAnsiTheme="minorHAnsi" w:cstheme="minorHAnsi"/>
        </w:rPr>
        <w:t>, poz. 1</w:t>
      </w:r>
      <w:r w:rsidR="00116310" w:rsidRPr="007E52DD">
        <w:rPr>
          <w:rFonts w:asciiTheme="minorHAnsi" w:hAnsiTheme="minorHAnsi" w:cstheme="minorHAnsi"/>
        </w:rPr>
        <w:t>605</w:t>
      </w:r>
      <w:r w:rsidRPr="007E52DD">
        <w:rPr>
          <w:rFonts w:asciiTheme="minorHAnsi" w:hAnsiTheme="minorHAnsi" w:cstheme="minorHAnsi"/>
        </w:rPr>
        <w:t xml:space="preserve"> </w:t>
      </w:r>
      <w:r w:rsidR="00116310" w:rsidRPr="007E52DD">
        <w:rPr>
          <w:rFonts w:asciiTheme="minorHAnsi" w:hAnsiTheme="minorHAnsi" w:cstheme="minorHAnsi"/>
        </w:rPr>
        <w:t xml:space="preserve">                 </w:t>
      </w:r>
      <w:r w:rsidRPr="007E52DD">
        <w:rPr>
          <w:rFonts w:asciiTheme="minorHAnsi" w:hAnsiTheme="minorHAnsi" w:cstheme="minorHAnsi"/>
        </w:rPr>
        <w:t xml:space="preserve">z </w:t>
      </w:r>
      <w:proofErr w:type="spellStart"/>
      <w:r w:rsidRPr="007E52DD">
        <w:rPr>
          <w:rFonts w:asciiTheme="minorHAnsi" w:hAnsiTheme="minorHAnsi" w:cstheme="minorHAnsi"/>
        </w:rPr>
        <w:t>późn</w:t>
      </w:r>
      <w:proofErr w:type="spellEnd"/>
      <w:r w:rsidRPr="007E52DD">
        <w:rPr>
          <w:rFonts w:asciiTheme="minorHAnsi" w:hAnsiTheme="minorHAnsi" w:cstheme="minorHAnsi"/>
        </w:rPr>
        <w:t>. zm</w:t>
      </w:r>
      <w:r w:rsidRPr="007E52DD">
        <w:rPr>
          <w:rFonts w:asciiTheme="minorHAnsi" w:hAnsiTheme="minorHAnsi" w:cstheme="minorHAnsi"/>
          <w:lang w:eastAsia="en-US"/>
        </w:rPr>
        <w:t xml:space="preserve">.) – dalej: ustawa </w:t>
      </w:r>
      <w:proofErr w:type="spellStart"/>
      <w:r w:rsidRPr="007E52DD">
        <w:rPr>
          <w:rFonts w:asciiTheme="minorHAnsi" w:hAnsiTheme="minorHAnsi" w:cstheme="minorHAnsi"/>
          <w:lang w:eastAsia="en-US"/>
        </w:rPr>
        <w:t>Pzp</w:t>
      </w:r>
      <w:proofErr w:type="spellEnd"/>
      <w:r w:rsidRPr="007E52DD">
        <w:rPr>
          <w:rFonts w:asciiTheme="minorHAnsi" w:hAnsiTheme="minorHAnsi" w:cstheme="minorHAnsi"/>
          <w:lang w:eastAsia="en-US"/>
        </w:rPr>
        <w:t>.</w:t>
      </w:r>
    </w:p>
    <w:p w14:paraId="16BA8C15" w14:textId="77777777" w:rsidR="00A7229C" w:rsidRPr="007E52DD" w:rsidRDefault="00A7229C" w:rsidP="00A7229C">
      <w:pPr>
        <w:jc w:val="both"/>
        <w:rPr>
          <w:rFonts w:asciiTheme="minorHAnsi" w:hAnsiTheme="minorHAnsi" w:cstheme="minorHAnsi"/>
          <w:lang w:eastAsia="en-US"/>
        </w:rPr>
      </w:pPr>
      <w:r w:rsidRPr="007E52DD">
        <w:rPr>
          <w:rFonts w:asciiTheme="minorHAnsi" w:hAnsiTheme="minorHAnsi" w:cstheme="minorHAnsi"/>
          <w:lang w:eastAsia="en-US"/>
        </w:rPr>
        <w:t xml:space="preserve">Zamawiający </w:t>
      </w:r>
      <w:r w:rsidRPr="007E52DD">
        <w:rPr>
          <w:rFonts w:asciiTheme="minorHAnsi" w:hAnsiTheme="minorHAnsi" w:cstheme="minorHAnsi"/>
          <w:b/>
          <w:lang w:eastAsia="en-US"/>
        </w:rPr>
        <w:t>nie przewiduje możliwości</w:t>
      </w:r>
      <w:r w:rsidRPr="007E52DD">
        <w:rPr>
          <w:rFonts w:asciiTheme="minorHAnsi" w:hAnsiTheme="minorHAnsi" w:cstheme="minorHAnsi"/>
          <w:lang w:eastAsia="en-US"/>
        </w:rPr>
        <w:t xml:space="preserve"> ograniczenia liczby wykonawców.</w:t>
      </w:r>
    </w:p>
    <w:p w14:paraId="0D9CBD46" w14:textId="77777777" w:rsidR="00A7229C" w:rsidRPr="007E52DD" w:rsidRDefault="00A7229C" w:rsidP="00A7229C">
      <w:pPr>
        <w:jc w:val="both"/>
        <w:rPr>
          <w:rFonts w:asciiTheme="minorHAnsi" w:hAnsiTheme="minorHAnsi" w:cstheme="minorHAnsi"/>
          <w:lang w:eastAsia="en-US"/>
        </w:rPr>
      </w:pPr>
    </w:p>
    <w:p w14:paraId="5115F062" w14:textId="77777777" w:rsidR="00A7229C" w:rsidRPr="007E52DD" w:rsidRDefault="00A7229C" w:rsidP="00A7229C">
      <w:pPr>
        <w:jc w:val="both"/>
        <w:rPr>
          <w:rFonts w:asciiTheme="minorHAnsi" w:hAnsiTheme="minorHAnsi" w:cstheme="minorHAnsi"/>
          <w:lang w:eastAsia="en-US"/>
        </w:rPr>
      </w:pPr>
      <w:r w:rsidRPr="007E52DD">
        <w:rPr>
          <w:rFonts w:asciiTheme="minorHAnsi" w:hAnsiTheme="minorHAnsi" w:cstheme="minorHAnsi"/>
          <w:lang w:eastAsia="en-US"/>
        </w:rPr>
        <w:t xml:space="preserve">W przypadku skorzystania przez zamawiającego z możliwości negocjowania treści ofert, negocjacje dotyczyć mogą wyłącznie tych elementów treści ofert, które podlegają ocenie                        w ramach kryteriów oceny ofert, o których mowa w rozdziale XVI niniejszej </w:t>
      </w:r>
      <w:proofErr w:type="spellStart"/>
      <w:r w:rsidRPr="007E52DD">
        <w:rPr>
          <w:rFonts w:asciiTheme="minorHAnsi" w:hAnsiTheme="minorHAnsi" w:cstheme="minorHAnsi"/>
          <w:lang w:eastAsia="en-US"/>
        </w:rPr>
        <w:t>SWZ</w:t>
      </w:r>
      <w:proofErr w:type="spellEnd"/>
      <w:r w:rsidRPr="007E52DD">
        <w:rPr>
          <w:rFonts w:asciiTheme="minorHAnsi" w:hAnsiTheme="minorHAnsi" w:cstheme="minorHAnsi"/>
          <w:lang w:eastAsia="en-US"/>
        </w:rPr>
        <w:t>.</w:t>
      </w:r>
    </w:p>
    <w:p w14:paraId="51B3C428" w14:textId="77777777" w:rsidR="00A7229C" w:rsidRPr="007E52DD" w:rsidRDefault="00A7229C" w:rsidP="00A7229C">
      <w:pPr>
        <w:pStyle w:val="pkt"/>
        <w:suppressAutoHyphens w:val="0"/>
        <w:spacing w:before="0" w:after="0"/>
        <w:ind w:left="0" w:firstLine="0"/>
        <w:jc w:val="center"/>
        <w:rPr>
          <w:rFonts w:cstheme="minorHAnsi"/>
          <w:b/>
        </w:rPr>
      </w:pPr>
    </w:p>
    <w:p w14:paraId="7879033A" w14:textId="77777777" w:rsidR="00A7229C" w:rsidRPr="007E52DD" w:rsidRDefault="00A7229C" w:rsidP="00A7229C">
      <w:pPr>
        <w:pStyle w:val="pkt"/>
        <w:suppressAutoHyphens w:val="0"/>
        <w:spacing w:before="0" w:after="0"/>
        <w:ind w:left="0" w:firstLine="0"/>
        <w:jc w:val="center"/>
        <w:rPr>
          <w:rFonts w:cstheme="minorHAnsi"/>
          <w:b/>
        </w:rPr>
      </w:pPr>
      <w:r w:rsidRPr="007E52DD">
        <w:rPr>
          <w:rFonts w:cstheme="minorHAnsi"/>
          <w:b/>
        </w:rPr>
        <w:t>ROZDZIAŁ V: OPIS PRZEDMIOTU ZAMÓWIENIA:</w:t>
      </w:r>
    </w:p>
    <w:p w14:paraId="557DB9F6" w14:textId="1EB9462A" w:rsidR="007F1EC2" w:rsidRPr="007E52DD" w:rsidRDefault="007F1EC2" w:rsidP="00EE72E9">
      <w:pPr>
        <w:pStyle w:val="Akapitzlist"/>
        <w:numPr>
          <w:ilvl w:val="0"/>
          <w:numId w:val="40"/>
        </w:numPr>
        <w:suppressAutoHyphens w:val="0"/>
        <w:ind w:left="284" w:hanging="284"/>
        <w:contextualSpacing/>
        <w:jc w:val="both"/>
        <w:rPr>
          <w:rFonts w:cstheme="minorHAnsi"/>
        </w:rPr>
      </w:pPr>
      <w:r w:rsidRPr="007E52DD">
        <w:rPr>
          <w:rFonts w:cstheme="minorHAnsi"/>
        </w:rPr>
        <w:t xml:space="preserve">Przedmiotem zamówienia jest sukcesywna dostawa płyt drogowych wielootworowych typu </w:t>
      </w:r>
      <w:proofErr w:type="spellStart"/>
      <w:r w:rsidRPr="007E52DD">
        <w:rPr>
          <w:rFonts w:cstheme="minorHAnsi"/>
        </w:rPr>
        <w:t>JOMB</w:t>
      </w:r>
      <w:proofErr w:type="spellEnd"/>
      <w:r w:rsidRPr="007E52DD">
        <w:rPr>
          <w:rFonts w:cstheme="minorHAnsi"/>
        </w:rPr>
        <w:t xml:space="preserve"> o wymiarach 100x75x12,5 cm w ilości </w:t>
      </w:r>
      <w:r w:rsidR="00116310" w:rsidRPr="007E52DD">
        <w:rPr>
          <w:rFonts w:cstheme="minorHAnsi"/>
        </w:rPr>
        <w:t>6</w:t>
      </w:r>
      <w:r w:rsidRPr="007E52DD">
        <w:rPr>
          <w:rFonts w:cstheme="minorHAnsi"/>
        </w:rPr>
        <w:t xml:space="preserve"> 000 szt. Zamawiający przewiduje skorzystanie z prawa opcji na podstawie art. 441 ust. 1 ustawy z dnia 11 września 2019 r. – </w:t>
      </w:r>
      <w:r w:rsidRPr="007E52DD">
        <w:rPr>
          <w:rFonts w:cstheme="minorHAnsi"/>
        </w:rPr>
        <w:lastRenderedPageBreak/>
        <w:t>Prawo zamówień publicznych (Dz. U. z 20</w:t>
      </w:r>
      <w:r w:rsidR="00116310" w:rsidRPr="007E52DD">
        <w:rPr>
          <w:rFonts w:cstheme="minorHAnsi"/>
        </w:rPr>
        <w:t>23</w:t>
      </w:r>
      <w:r w:rsidRPr="007E52DD">
        <w:rPr>
          <w:rFonts w:cstheme="minorHAnsi"/>
        </w:rPr>
        <w:t xml:space="preserve"> r., poz. </w:t>
      </w:r>
      <w:r w:rsidR="00116310" w:rsidRPr="007E52DD">
        <w:rPr>
          <w:rFonts w:cstheme="minorHAnsi"/>
        </w:rPr>
        <w:t xml:space="preserve">1605 </w:t>
      </w:r>
      <w:r w:rsidRPr="007E52DD">
        <w:rPr>
          <w:rFonts w:cstheme="minorHAnsi"/>
        </w:rPr>
        <w:t xml:space="preserve">ze zm.), która może obejmować dodatkową dostawę płyt </w:t>
      </w:r>
      <w:proofErr w:type="spellStart"/>
      <w:r w:rsidRPr="007E52DD">
        <w:rPr>
          <w:rFonts w:cstheme="minorHAnsi"/>
        </w:rPr>
        <w:t>YOMB</w:t>
      </w:r>
      <w:proofErr w:type="spellEnd"/>
      <w:r w:rsidRPr="007E52DD">
        <w:rPr>
          <w:rFonts w:cstheme="minorHAnsi"/>
        </w:rPr>
        <w:t xml:space="preserve"> na zasadach i trybie opisanym poniżej: </w:t>
      </w:r>
    </w:p>
    <w:p w14:paraId="5353EFCD" w14:textId="77777777"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 xml:space="preserve">Zamawiający może z opisanego w </w:t>
      </w:r>
      <w:proofErr w:type="spellStart"/>
      <w:r w:rsidRPr="007E52DD">
        <w:rPr>
          <w:rFonts w:cstheme="minorHAnsi"/>
        </w:rPr>
        <w:t>SWZ</w:t>
      </w:r>
      <w:proofErr w:type="spellEnd"/>
      <w:r w:rsidRPr="007E52DD">
        <w:rPr>
          <w:rFonts w:cstheme="minorHAnsi"/>
        </w:rPr>
        <w:t xml:space="preserve"> prawa opcji skorzystać lub skorzystać w części,</w:t>
      </w:r>
    </w:p>
    <w:p w14:paraId="562378B8" w14:textId="77777777"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29DAFE3E" w14:textId="77777777"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 xml:space="preserve">Zamówienie objęte prawem opcji Wykonawca będzie zobowiązany wykonać po uprzednim otrzymaniu zawiadomienia od Zamawiającego, że zamierza z prawa opcji skorzystać, zawierającego liczbę płyt </w:t>
      </w:r>
      <w:proofErr w:type="spellStart"/>
      <w:r w:rsidRPr="007E52DD">
        <w:rPr>
          <w:rFonts w:cstheme="minorHAnsi"/>
        </w:rPr>
        <w:t>YOMB</w:t>
      </w:r>
      <w:proofErr w:type="spellEnd"/>
      <w:r w:rsidRPr="007E52DD">
        <w:rPr>
          <w:rFonts w:cstheme="minorHAnsi"/>
        </w:rPr>
        <w:t xml:space="preserve"> w ramach przedmiotowego uprawnienia Zamawiającego, </w:t>
      </w:r>
    </w:p>
    <w:p w14:paraId="51584A5E" w14:textId="77777777"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Termin wykonania zamówienia objętego prawem opcji nie może być dłuższy niż 60 dni od dnia przesłania zawiadomienia do Wykonawcy,</w:t>
      </w:r>
    </w:p>
    <w:p w14:paraId="4329DAAE" w14:textId="77777777"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37B71995" w14:textId="41C07A73"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 xml:space="preserve">Przedmiot umowy w zakresie przysługującego Zamawiającemu prawa opcji może obejmować dostawę płyt </w:t>
      </w:r>
      <w:proofErr w:type="spellStart"/>
      <w:r w:rsidRPr="007E52DD">
        <w:rPr>
          <w:rFonts w:cstheme="minorHAnsi"/>
        </w:rPr>
        <w:t>YOMB</w:t>
      </w:r>
      <w:proofErr w:type="spellEnd"/>
      <w:r w:rsidRPr="007E52DD">
        <w:rPr>
          <w:rFonts w:cstheme="minorHAnsi"/>
        </w:rPr>
        <w:t xml:space="preserve"> w maksymalnej liczbie do</w:t>
      </w:r>
      <w:r w:rsidR="00116310" w:rsidRPr="007E52DD">
        <w:rPr>
          <w:rFonts w:cstheme="minorHAnsi"/>
        </w:rPr>
        <w:t xml:space="preserve"> 3 0</w:t>
      </w:r>
      <w:r w:rsidRPr="007E52DD">
        <w:rPr>
          <w:rFonts w:cstheme="minorHAnsi"/>
        </w:rPr>
        <w:t xml:space="preserve">00,00 szt.; </w:t>
      </w:r>
    </w:p>
    <w:p w14:paraId="065D30D7" w14:textId="77777777"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 xml:space="preserve">Zamawiający zastrzega, ze ilość płyt </w:t>
      </w:r>
      <w:proofErr w:type="spellStart"/>
      <w:r w:rsidRPr="007E52DD">
        <w:rPr>
          <w:rFonts w:cstheme="minorHAnsi"/>
        </w:rPr>
        <w:t>YOMB</w:t>
      </w:r>
      <w:proofErr w:type="spellEnd"/>
      <w:r w:rsidRPr="007E52DD">
        <w:rPr>
          <w:rFonts w:cstheme="minorHAnsi"/>
        </w:rPr>
        <w:t xml:space="preserve"> przewidziana w ramach prawa opcji jest wielkością maksymalną, a ilości te mogą ulec zmniejszeniu w zależności od potrzeb Zamawiającego w trakcie trwania umowy; </w:t>
      </w:r>
    </w:p>
    <w:p w14:paraId="40275510" w14:textId="77777777" w:rsidR="007F1EC2" w:rsidRPr="007E52DD" w:rsidRDefault="007F1EC2" w:rsidP="00EE72E9">
      <w:pPr>
        <w:pStyle w:val="Akapitzlist"/>
        <w:numPr>
          <w:ilvl w:val="0"/>
          <w:numId w:val="41"/>
        </w:numPr>
        <w:suppressAutoHyphens w:val="0"/>
        <w:contextualSpacing/>
        <w:jc w:val="both"/>
        <w:rPr>
          <w:rFonts w:cstheme="minorHAnsi"/>
        </w:rPr>
      </w:pPr>
      <w:r w:rsidRPr="007E52DD">
        <w:rPr>
          <w:rFonts w:cstheme="minorHAnsi"/>
        </w:rPr>
        <w:t>Zamawiający jest uprawniony do skorzystania z prawa opcji w okresie do trzech miesięcy, licząc od dnia zawarcia umowy.</w:t>
      </w:r>
    </w:p>
    <w:p w14:paraId="3FF7200D" w14:textId="77777777" w:rsidR="007F1EC2" w:rsidRPr="007E52DD" w:rsidRDefault="007F1EC2" w:rsidP="00EE72E9">
      <w:pPr>
        <w:pStyle w:val="Akapitzlist"/>
        <w:numPr>
          <w:ilvl w:val="0"/>
          <w:numId w:val="42"/>
        </w:numPr>
        <w:suppressAutoHyphens w:val="0"/>
        <w:ind w:left="284" w:hanging="284"/>
        <w:contextualSpacing/>
        <w:rPr>
          <w:rFonts w:cstheme="minorHAnsi"/>
        </w:rPr>
      </w:pPr>
      <w:r w:rsidRPr="007E52DD">
        <w:rPr>
          <w:rFonts w:cstheme="minorHAnsi"/>
        </w:rPr>
        <w:t xml:space="preserve">Parametry techniczne płyt </w:t>
      </w:r>
      <w:proofErr w:type="spellStart"/>
      <w:r w:rsidRPr="007E52DD">
        <w:rPr>
          <w:rFonts w:cstheme="minorHAnsi"/>
        </w:rPr>
        <w:t>jomb</w:t>
      </w:r>
      <w:proofErr w:type="spellEnd"/>
      <w:r w:rsidRPr="007E52DD">
        <w:rPr>
          <w:rFonts w:cstheme="minorHAnsi"/>
        </w:rPr>
        <w:t xml:space="preserve">: </w:t>
      </w:r>
    </w:p>
    <w:tbl>
      <w:tblPr>
        <w:tblStyle w:val="Tabela-Siatka"/>
        <w:tblW w:w="9180" w:type="dxa"/>
        <w:tblInd w:w="284" w:type="dxa"/>
        <w:tblLook w:val="04A0" w:firstRow="1" w:lastRow="0" w:firstColumn="1" w:lastColumn="0" w:noHBand="0" w:noVBand="1"/>
      </w:tblPr>
      <w:tblGrid>
        <w:gridCol w:w="675"/>
        <w:gridCol w:w="3118"/>
        <w:gridCol w:w="1276"/>
        <w:gridCol w:w="1701"/>
        <w:gridCol w:w="2410"/>
      </w:tblGrid>
      <w:tr w:rsidR="007F1EC2" w:rsidRPr="007E52DD" w14:paraId="6799E751" w14:textId="77777777" w:rsidTr="007F1EC2">
        <w:trPr>
          <w:trHeight w:val="320"/>
        </w:trPr>
        <w:tc>
          <w:tcPr>
            <w:tcW w:w="675" w:type="dxa"/>
          </w:tcPr>
          <w:p w14:paraId="06957961" w14:textId="77777777" w:rsidR="007F1EC2" w:rsidRPr="007E52DD" w:rsidRDefault="007F1EC2" w:rsidP="007F1EC2">
            <w:pPr>
              <w:pStyle w:val="Akapitzlist"/>
              <w:ind w:left="0"/>
              <w:jc w:val="center"/>
              <w:rPr>
                <w:rFonts w:cstheme="minorHAnsi"/>
                <w:b/>
              </w:rPr>
            </w:pPr>
            <w:r w:rsidRPr="007E52DD">
              <w:rPr>
                <w:rFonts w:cstheme="minorHAnsi"/>
                <w:b/>
              </w:rPr>
              <w:t>Lp.</w:t>
            </w:r>
          </w:p>
        </w:tc>
        <w:tc>
          <w:tcPr>
            <w:tcW w:w="3118" w:type="dxa"/>
          </w:tcPr>
          <w:p w14:paraId="2F5E2BDF" w14:textId="77777777" w:rsidR="007F1EC2" w:rsidRPr="007E52DD" w:rsidRDefault="007F1EC2" w:rsidP="007F1EC2">
            <w:pPr>
              <w:pStyle w:val="Akapitzlist"/>
              <w:ind w:left="0"/>
              <w:jc w:val="center"/>
              <w:rPr>
                <w:rFonts w:cstheme="minorHAnsi"/>
                <w:b/>
              </w:rPr>
            </w:pPr>
            <w:r w:rsidRPr="007E52DD">
              <w:rPr>
                <w:rFonts w:cstheme="minorHAnsi"/>
                <w:b/>
              </w:rPr>
              <w:t>Właściwości</w:t>
            </w:r>
          </w:p>
        </w:tc>
        <w:tc>
          <w:tcPr>
            <w:tcW w:w="1276" w:type="dxa"/>
          </w:tcPr>
          <w:p w14:paraId="4AC5D53D" w14:textId="77777777" w:rsidR="007F1EC2" w:rsidRPr="007E52DD" w:rsidRDefault="007F1EC2" w:rsidP="007F1EC2">
            <w:pPr>
              <w:pStyle w:val="Akapitzlist"/>
              <w:ind w:left="0"/>
              <w:jc w:val="center"/>
              <w:rPr>
                <w:rFonts w:cstheme="minorHAnsi"/>
                <w:b/>
              </w:rPr>
            </w:pPr>
            <w:r w:rsidRPr="007E52DD">
              <w:rPr>
                <w:rFonts w:cstheme="minorHAnsi"/>
                <w:b/>
              </w:rPr>
              <w:t>Jednostki</w:t>
            </w:r>
          </w:p>
        </w:tc>
        <w:tc>
          <w:tcPr>
            <w:tcW w:w="1701" w:type="dxa"/>
          </w:tcPr>
          <w:p w14:paraId="22926D16" w14:textId="77777777" w:rsidR="007F1EC2" w:rsidRPr="007E52DD" w:rsidRDefault="007F1EC2" w:rsidP="007F1EC2">
            <w:pPr>
              <w:pStyle w:val="Akapitzlist"/>
              <w:ind w:left="0"/>
              <w:jc w:val="center"/>
              <w:rPr>
                <w:rFonts w:cstheme="minorHAnsi"/>
                <w:b/>
              </w:rPr>
            </w:pPr>
            <w:r w:rsidRPr="007E52DD">
              <w:rPr>
                <w:rFonts w:cstheme="minorHAnsi"/>
                <w:b/>
              </w:rPr>
              <w:t>Wymagania</w:t>
            </w:r>
          </w:p>
        </w:tc>
        <w:tc>
          <w:tcPr>
            <w:tcW w:w="2410" w:type="dxa"/>
          </w:tcPr>
          <w:p w14:paraId="666FBC5B" w14:textId="77777777" w:rsidR="007F1EC2" w:rsidRPr="007E52DD" w:rsidRDefault="007F1EC2" w:rsidP="007F1EC2">
            <w:pPr>
              <w:jc w:val="center"/>
              <w:rPr>
                <w:rFonts w:asciiTheme="minorHAnsi" w:hAnsiTheme="minorHAnsi" w:cstheme="minorHAnsi"/>
                <w:b/>
              </w:rPr>
            </w:pPr>
            <w:r w:rsidRPr="007E52DD">
              <w:rPr>
                <w:rFonts w:asciiTheme="minorHAnsi" w:hAnsiTheme="minorHAnsi" w:cstheme="minorHAnsi"/>
                <w:b/>
              </w:rPr>
              <w:t>Metodyka badań</w:t>
            </w:r>
            <w:r w:rsidRPr="007E52DD">
              <w:rPr>
                <w:rFonts w:asciiTheme="minorHAnsi" w:hAnsiTheme="minorHAnsi" w:cstheme="minorHAnsi"/>
              </w:rPr>
              <w:t xml:space="preserve"> </w:t>
            </w:r>
            <w:r w:rsidRPr="007E52DD">
              <w:rPr>
                <w:rFonts w:asciiTheme="minorHAnsi" w:hAnsiTheme="minorHAnsi" w:cstheme="minorHAnsi"/>
                <w:b/>
              </w:rPr>
              <w:t>według</w:t>
            </w:r>
          </w:p>
        </w:tc>
      </w:tr>
      <w:tr w:rsidR="007F1EC2" w:rsidRPr="007E52DD" w14:paraId="74061932" w14:textId="77777777" w:rsidTr="007F1EC2">
        <w:tc>
          <w:tcPr>
            <w:tcW w:w="675" w:type="dxa"/>
          </w:tcPr>
          <w:p w14:paraId="164BFCB9" w14:textId="77777777" w:rsidR="007F1EC2" w:rsidRPr="007E52DD" w:rsidRDefault="007F1EC2" w:rsidP="00EE72E9">
            <w:pPr>
              <w:pStyle w:val="Akapitzlist"/>
              <w:numPr>
                <w:ilvl w:val="0"/>
                <w:numId w:val="35"/>
              </w:numPr>
              <w:suppressAutoHyphens w:val="0"/>
              <w:contextualSpacing/>
              <w:jc w:val="center"/>
              <w:rPr>
                <w:rFonts w:cstheme="minorHAnsi"/>
              </w:rPr>
            </w:pPr>
          </w:p>
        </w:tc>
        <w:tc>
          <w:tcPr>
            <w:tcW w:w="3118" w:type="dxa"/>
          </w:tcPr>
          <w:p w14:paraId="7C2B0711" w14:textId="77777777" w:rsidR="007F1EC2" w:rsidRPr="007E52DD" w:rsidRDefault="007F1EC2" w:rsidP="00EE72E9">
            <w:pPr>
              <w:pStyle w:val="Akapitzlist"/>
              <w:numPr>
                <w:ilvl w:val="0"/>
                <w:numId w:val="35"/>
              </w:numPr>
              <w:suppressAutoHyphens w:val="0"/>
              <w:contextualSpacing/>
              <w:jc w:val="center"/>
              <w:rPr>
                <w:rFonts w:cstheme="minorHAnsi"/>
              </w:rPr>
            </w:pPr>
          </w:p>
        </w:tc>
        <w:tc>
          <w:tcPr>
            <w:tcW w:w="1276" w:type="dxa"/>
          </w:tcPr>
          <w:p w14:paraId="19BB0A6B" w14:textId="77777777" w:rsidR="007F1EC2" w:rsidRPr="007E52DD" w:rsidRDefault="007F1EC2" w:rsidP="00EE72E9">
            <w:pPr>
              <w:pStyle w:val="Akapitzlist"/>
              <w:numPr>
                <w:ilvl w:val="0"/>
                <w:numId w:val="35"/>
              </w:numPr>
              <w:suppressAutoHyphens w:val="0"/>
              <w:contextualSpacing/>
              <w:jc w:val="center"/>
              <w:rPr>
                <w:rFonts w:cstheme="minorHAnsi"/>
              </w:rPr>
            </w:pPr>
          </w:p>
        </w:tc>
        <w:tc>
          <w:tcPr>
            <w:tcW w:w="1701" w:type="dxa"/>
          </w:tcPr>
          <w:p w14:paraId="378B6C6F" w14:textId="77777777" w:rsidR="007F1EC2" w:rsidRPr="007E52DD" w:rsidRDefault="007F1EC2" w:rsidP="00EE72E9">
            <w:pPr>
              <w:pStyle w:val="Akapitzlist"/>
              <w:numPr>
                <w:ilvl w:val="0"/>
                <w:numId w:val="35"/>
              </w:numPr>
              <w:suppressAutoHyphens w:val="0"/>
              <w:contextualSpacing/>
              <w:jc w:val="center"/>
              <w:rPr>
                <w:rFonts w:cstheme="minorHAnsi"/>
              </w:rPr>
            </w:pPr>
          </w:p>
        </w:tc>
        <w:tc>
          <w:tcPr>
            <w:tcW w:w="2410" w:type="dxa"/>
          </w:tcPr>
          <w:p w14:paraId="7ACBB5B0" w14:textId="77777777" w:rsidR="007F1EC2" w:rsidRPr="007E52DD" w:rsidRDefault="007F1EC2" w:rsidP="00EE72E9">
            <w:pPr>
              <w:pStyle w:val="Akapitzlist"/>
              <w:numPr>
                <w:ilvl w:val="0"/>
                <w:numId w:val="35"/>
              </w:numPr>
              <w:suppressAutoHyphens w:val="0"/>
              <w:contextualSpacing/>
              <w:jc w:val="center"/>
              <w:rPr>
                <w:rFonts w:cstheme="minorHAnsi"/>
              </w:rPr>
            </w:pPr>
          </w:p>
        </w:tc>
      </w:tr>
      <w:tr w:rsidR="007F1EC2" w:rsidRPr="007E52DD" w14:paraId="3B7FEE89" w14:textId="77777777" w:rsidTr="007F1EC2">
        <w:tc>
          <w:tcPr>
            <w:tcW w:w="675" w:type="dxa"/>
          </w:tcPr>
          <w:p w14:paraId="29018189" w14:textId="77777777" w:rsidR="007F1EC2" w:rsidRPr="007E52DD" w:rsidRDefault="007F1EC2" w:rsidP="00EE72E9">
            <w:pPr>
              <w:pStyle w:val="Akapitzlist"/>
              <w:numPr>
                <w:ilvl w:val="0"/>
                <w:numId w:val="37"/>
              </w:numPr>
              <w:suppressAutoHyphens w:val="0"/>
              <w:contextualSpacing/>
              <w:jc w:val="center"/>
              <w:rPr>
                <w:rFonts w:cstheme="minorHAnsi"/>
              </w:rPr>
            </w:pPr>
          </w:p>
        </w:tc>
        <w:tc>
          <w:tcPr>
            <w:tcW w:w="3118" w:type="dxa"/>
          </w:tcPr>
          <w:p w14:paraId="39D32DAD" w14:textId="77777777" w:rsidR="007F1EC2" w:rsidRPr="007E52DD" w:rsidRDefault="007F1EC2" w:rsidP="007F1EC2">
            <w:pPr>
              <w:pStyle w:val="Akapitzlist"/>
              <w:ind w:left="0"/>
              <w:jc w:val="center"/>
              <w:rPr>
                <w:rFonts w:cstheme="minorHAnsi"/>
              </w:rPr>
            </w:pPr>
            <w:r w:rsidRPr="007E52DD">
              <w:rPr>
                <w:rFonts w:cstheme="minorHAnsi"/>
              </w:rPr>
              <w:t>Wygląd zewnętrzny</w:t>
            </w:r>
          </w:p>
        </w:tc>
        <w:tc>
          <w:tcPr>
            <w:tcW w:w="1276" w:type="dxa"/>
          </w:tcPr>
          <w:p w14:paraId="758C1592" w14:textId="77777777" w:rsidR="007F1EC2" w:rsidRPr="007E52DD" w:rsidRDefault="007F1EC2" w:rsidP="007F1EC2">
            <w:pPr>
              <w:pStyle w:val="Akapitzlist"/>
              <w:ind w:left="-40"/>
              <w:jc w:val="center"/>
              <w:rPr>
                <w:rFonts w:cstheme="minorHAnsi"/>
              </w:rPr>
            </w:pPr>
            <w:r w:rsidRPr="007E52DD">
              <w:rPr>
                <w:rFonts w:cstheme="minorHAnsi"/>
              </w:rPr>
              <w:t>-</w:t>
            </w:r>
          </w:p>
        </w:tc>
        <w:tc>
          <w:tcPr>
            <w:tcW w:w="1701" w:type="dxa"/>
          </w:tcPr>
          <w:p w14:paraId="1A246612" w14:textId="77777777" w:rsidR="007F1EC2" w:rsidRPr="007E52DD" w:rsidRDefault="007F1EC2" w:rsidP="007F1EC2">
            <w:pPr>
              <w:pStyle w:val="Akapitzlist"/>
              <w:ind w:left="0"/>
              <w:jc w:val="center"/>
              <w:rPr>
                <w:rFonts w:cstheme="minorHAnsi"/>
              </w:rPr>
            </w:pPr>
            <w:r w:rsidRPr="007E52DD">
              <w:rPr>
                <w:rFonts w:cstheme="minorHAnsi"/>
              </w:rPr>
              <w:t xml:space="preserve">wg </w:t>
            </w:r>
            <w:proofErr w:type="spellStart"/>
            <w:r w:rsidRPr="007E52DD">
              <w:rPr>
                <w:rFonts w:cstheme="minorHAnsi"/>
              </w:rPr>
              <w:t>PN</w:t>
            </w:r>
            <w:proofErr w:type="spellEnd"/>
            <w:r w:rsidRPr="007E52DD">
              <w:rPr>
                <w:rFonts w:cstheme="minorHAnsi"/>
              </w:rPr>
              <w:t>-EN 1339</w:t>
            </w:r>
          </w:p>
        </w:tc>
        <w:tc>
          <w:tcPr>
            <w:tcW w:w="2410" w:type="dxa"/>
          </w:tcPr>
          <w:p w14:paraId="016C86E7"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 xml:space="preserve">wg </w:t>
            </w:r>
            <w:proofErr w:type="spellStart"/>
            <w:r w:rsidRPr="007E52DD">
              <w:rPr>
                <w:rFonts w:asciiTheme="minorHAnsi" w:hAnsiTheme="minorHAnsi" w:cstheme="minorHAnsi"/>
              </w:rPr>
              <w:t>PN</w:t>
            </w:r>
            <w:proofErr w:type="spellEnd"/>
            <w:r w:rsidRPr="007E52DD">
              <w:rPr>
                <w:rFonts w:asciiTheme="minorHAnsi" w:hAnsiTheme="minorHAnsi" w:cstheme="minorHAnsi"/>
              </w:rPr>
              <w:t>-EN 1339</w:t>
            </w:r>
          </w:p>
        </w:tc>
      </w:tr>
      <w:tr w:rsidR="007F1EC2" w:rsidRPr="007E52DD" w14:paraId="7FE48D18" w14:textId="77777777" w:rsidTr="007F1EC2">
        <w:tc>
          <w:tcPr>
            <w:tcW w:w="675" w:type="dxa"/>
          </w:tcPr>
          <w:p w14:paraId="35EED477" w14:textId="77777777" w:rsidR="007F1EC2" w:rsidRPr="007E52DD" w:rsidRDefault="007F1EC2" w:rsidP="00EE72E9">
            <w:pPr>
              <w:pStyle w:val="Akapitzlist"/>
              <w:numPr>
                <w:ilvl w:val="0"/>
                <w:numId w:val="37"/>
              </w:numPr>
              <w:suppressAutoHyphens w:val="0"/>
              <w:contextualSpacing/>
              <w:jc w:val="center"/>
              <w:rPr>
                <w:rFonts w:cstheme="minorHAnsi"/>
              </w:rPr>
            </w:pPr>
          </w:p>
        </w:tc>
        <w:tc>
          <w:tcPr>
            <w:tcW w:w="3118" w:type="dxa"/>
          </w:tcPr>
          <w:p w14:paraId="26599E3E"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Odchyłka od wymiarów nominalnych.</w:t>
            </w:r>
          </w:p>
          <w:p w14:paraId="57186F2A"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Długość:</w:t>
            </w:r>
          </w:p>
          <w:p w14:paraId="5F6D7267" w14:textId="77777777" w:rsidR="007F1EC2" w:rsidRPr="007E52DD" w:rsidRDefault="007F1EC2" w:rsidP="00EE72E9">
            <w:pPr>
              <w:pStyle w:val="Akapitzlist"/>
              <w:numPr>
                <w:ilvl w:val="0"/>
                <w:numId w:val="36"/>
              </w:numPr>
              <w:suppressAutoHyphens w:val="0"/>
              <w:contextualSpacing/>
              <w:jc w:val="center"/>
              <w:rPr>
                <w:rFonts w:cstheme="minorHAnsi"/>
              </w:rPr>
            </w:pPr>
            <w:r w:rsidRPr="007E52DD">
              <w:rPr>
                <w:rFonts w:cstheme="minorHAnsi"/>
              </w:rPr>
              <w:t xml:space="preserve">dla wymiarów nominalnych &gt;1000 mm, </w:t>
            </w:r>
          </w:p>
          <w:p w14:paraId="04CAB296"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Szerokość:</w:t>
            </w:r>
          </w:p>
          <w:p w14:paraId="6F31DDCF" w14:textId="77777777" w:rsidR="007F1EC2" w:rsidRPr="007E52DD" w:rsidRDefault="007F1EC2" w:rsidP="00EE72E9">
            <w:pPr>
              <w:pStyle w:val="Akapitzlist"/>
              <w:numPr>
                <w:ilvl w:val="0"/>
                <w:numId w:val="36"/>
              </w:numPr>
              <w:suppressAutoHyphens w:val="0"/>
              <w:contextualSpacing/>
              <w:jc w:val="center"/>
              <w:rPr>
                <w:rFonts w:cstheme="minorHAnsi"/>
              </w:rPr>
            </w:pPr>
            <w:r w:rsidRPr="007E52DD">
              <w:rPr>
                <w:rFonts w:cstheme="minorHAnsi"/>
              </w:rPr>
              <w:t xml:space="preserve">dla wymiarów nominalnych ≤ 1000 mm, </w:t>
            </w:r>
          </w:p>
          <w:p w14:paraId="67174CAD"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Grubość</w:t>
            </w:r>
          </w:p>
        </w:tc>
        <w:tc>
          <w:tcPr>
            <w:tcW w:w="1276" w:type="dxa"/>
          </w:tcPr>
          <w:p w14:paraId="03E57A11" w14:textId="77777777" w:rsidR="007F1EC2" w:rsidRPr="007E52DD" w:rsidRDefault="007F1EC2" w:rsidP="007F1EC2">
            <w:pPr>
              <w:jc w:val="center"/>
              <w:rPr>
                <w:rFonts w:asciiTheme="minorHAnsi" w:hAnsiTheme="minorHAnsi" w:cstheme="minorHAnsi"/>
              </w:rPr>
            </w:pPr>
          </w:p>
          <w:p w14:paraId="1588A343" w14:textId="77777777" w:rsidR="007F1EC2" w:rsidRPr="007E52DD" w:rsidRDefault="007F1EC2" w:rsidP="007F1EC2">
            <w:pPr>
              <w:jc w:val="center"/>
              <w:rPr>
                <w:rFonts w:asciiTheme="minorHAnsi" w:hAnsiTheme="minorHAnsi" w:cstheme="minorHAnsi"/>
              </w:rPr>
            </w:pPr>
          </w:p>
          <w:p w14:paraId="35EC06F3"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mm</w:t>
            </w:r>
          </w:p>
          <w:p w14:paraId="3AD3684D" w14:textId="77777777" w:rsidR="007F1EC2" w:rsidRPr="007E52DD" w:rsidRDefault="007F1EC2" w:rsidP="007F1EC2">
            <w:pPr>
              <w:jc w:val="center"/>
              <w:rPr>
                <w:rFonts w:asciiTheme="minorHAnsi" w:hAnsiTheme="minorHAnsi" w:cstheme="minorHAnsi"/>
              </w:rPr>
            </w:pPr>
          </w:p>
          <w:p w14:paraId="5B552B83" w14:textId="77777777" w:rsidR="007F1EC2" w:rsidRPr="007E52DD" w:rsidRDefault="007F1EC2" w:rsidP="007F1EC2">
            <w:pPr>
              <w:jc w:val="center"/>
              <w:rPr>
                <w:rFonts w:asciiTheme="minorHAnsi" w:hAnsiTheme="minorHAnsi" w:cstheme="minorHAnsi"/>
              </w:rPr>
            </w:pPr>
          </w:p>
          <w:p w14:paraId="6D731CC0"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mm</w:t>
            </w:r>
          </w:p>
          <w:p w14:paraId="7422DB9F" w14:textId="77777777" w:rsidR="007F1EC2" w:rsidRPr="007E52DD" w:rsidRDefault="007F1EC2" w:rsidP="007F1EC2">
            <w:pPr>
              <w:jc w:val="center"/>
              <w:rPr>
                <w:rFonts w:asciiTheme="minorHAnsi" w:hAnsiTheme="minorHAnsi" w:cstheme="minorHAnsi"/>
              </w:rPr>
            </w:pPr>
          </w:p>
          <w:p w14:paraId="785055EC" w14:textId="77777777" w:rsidR="007F1EC2" w:rsidRPr="007E52DD" w:rsidRDefault="007F1EC2" w:rsidP="007F1EC2">
            <w:pPr>
              <w:jc w:val="center"/>
              <w:rPr>
                <w:rFonts w:asciiTheme="minorHAnsi" w:hAnsiTheme="minorHAnsi" w:cstheme="minorHAnsi"/>
              </w:rPr>
            </w:pPr>
          </w:p>
          <w:p w14:paraId="3CFD45FB"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mm</w:t>
            </w:r>
          </w:p>
        </w:tc>
        <w:tc>
          <w:tcPr>
            <w:tcW w:w="1701" w:type="dxa"/>
          </w:tcPr>
          <w:p w14:paraId="5B7282C7" w14:textId="77777777" w:rsidR="007F1EC2" w:rsidRPr="007E52DD" w:rsidRDefault="007F1EC2" w:rsidP="007F1EC2">
            <w:pPr>
              <w:jc w:val="center"/>
              <w:rPr>
                <w:rFonts w:asciiTheme="minorHAnsi" w:hAnsiTheme="minorHAnsi" w:cstheme="minorHAnsi"/>
              </w:rPr>
            </w:pPr>
          </w:p>
          <w:p w14:paraId="530FE8E7" w14:textId="77777777" w:rsidR="007F1EC2" w:rsidRPr="007E52DD" w:rsidRDefault="007F1EC2" w:rsidP="007F1EC2">
            <w:pPr>
              <w:jc w:val="center"/>
              <w:rPr>
                <w:rFonts w:asciiTheme="minorHAnsi" w:hAnsiTheme="minorHAnsi" w:cstheme="minorHAnsi"/>
              </w:rPr>
            </w:pPr>
          </w:p>
          <w:p w14:paraId="2466D33E"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±10</w:t>
            </w:r>
          </w:p>
          <w:p w14:paraId="17C2A587" w14:textId="77777777" w:rsidR="007F1EC2" w:rsidRPr="007E52DD" w:rsidRDefault="007F1EC2" w:rsidP="007F1EC2">
            <w:pPr>
              <w:jc w:val="center"/>
              <w:rPr>
                <w:rFonts w:asciiTheme="minorHAnsi" w:hAnsiTheme="minorHAnsi" w:cstheme="minorHAnsi"/>
              </w:rPr>
            </w:pPr>
          </w:p>
          <w:p w14:paraId="2154E1C5" w14:textId="77777777" w:rsidR="007F1EC2" w:rsidRPr="007E52DD" w:rsidRDefault="007F1EC2" w:rsidP="007F1EC2">
            <w:pPr>
              <w:jc w:val="center"/>
              <w:rPr>
                <w:rFonts w:asciiTheme="minorHAnsi" w:hAnsiTheme="minorHAnsi" w:cstheme="minorHAnsi"/>
              </w:rPr>
            </w:pPr>
          </w:p>
          <w:p w14:paraId="5065FF1C"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±5</w:t>
            </w:r>
          </w:p>
          <w:p w14:paraId="73F8A604" w14:textId="77777777" w:rsidR="007F1EC2" w:rsidRPr="007E52DD" w:rsidRDefault="007F1EC2" w:rsidP="007F1EC2">
            <w:pPr>
              <w:jc w:val="center"/>
              <w:rPr>
                <w:rFonts w:asciiTheme="minorHAnsi" w:hAnsiTheme="minorHAnsi" w:cstheme="minorHAnsi"/>
              </w:rPr>
            </w:pPr>
          </w:p>
          <w:p w14:paraId="2505E748" w14:textId="77777777" w:rsidR="007F1EC2" w:rsidRPr="007E52DD" w:rsidRDefault="007F1EC2" w:rsidP="007F1EC2">
            <w:pPr>
              <w:jc w:val="center"/>
              <w:rPr>
                <w:rFonts w:asciiTheme="minorHAnsi" w:hAnsiTheme="minorHAnsi" w:cstheme="minorHAnsi"/>
              </w:rPr>
            </w:pPr>
          </w:p>
          <w:p w14:paraId="6E868A7F"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±5</w:t>
            </w:r>
          </w:p>
        </w:tc>
        <w:tc>
          <w:tcPr>
            <w:tcW w:w="2410" w:type="dxa"/>
          </w:tcPr>
          <w:p w14:paraId="3A7C2612" w14:textId="77777777" w:rsidR="007F1EC2" w:rsidRPr="007E52DD" w:rsidRDefault="007F1EC2" w:rsidP="007F1EC2">
            <w:pPr>
              <w:rPr>
                <w:rFonts w:asciiTheme="minorHAnsi" w:hAnsiTheme="minorHAnsi" w:cstheme="minorHAnsi"/>
              </w:rPr>
            </w:pPr>
          </w:p>
          <w:p w14:paraId="47CD44CC" w14:textId="77777777" w:rsidR="007F1EC2" w:rsidRPr="007E52DD" w:rsidRDefault="007F1EC2" w:rsidP="007F1EC2">
            <w:pPr>
              <w:rPr>
                <w:rFonts w:asciiTheme="minorHAnsi" w:hAnsiTheme="minorHAnsi" w:cstheme="minorHAnsi"/>
              </w:rPr>
            </w:pPr>
          </w:p>
          <w:p w14:paraId="28D53228"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 xml:space="preserve">Wg </w:t>
            </w:r>
            <w:proofErr w:type="spellStart"/>
            <w:r w:rsidRPr="007E52DD">
              <w:rPr>
                <w:rFonts w:asciiTheme="minorHAnsi" w:hAnsiTheme="minorHAnsi" w:cstheme="minorHAnsi"/>
              </w:rPr>
              <w:t>PN</w:t>
            </w:r>
            <w:proofErr w:type="spellEnd"/>
            <w:r w:rsidRPr="007E52DD">
              <w:rPr>
                <w:rFonts w:asciiTheme="minorHAnsi" w:hAnsiTheme="minorHAnsi" w:cstheme="minorHAnsi"/>
              </w:rPr>
              <w:t>-EN 1339</w:t>
            </w:r>
          </w:p>
          <w:p w14:paraId="15F1FF87" w14:textId="77777777" w:rsidR="007F1EC2" w:rsidRPr="007E52DD" w:rsidRDefault="007F1EC2" w:rsidP="007F1EC2">
            <w:pPr>
              <w:pStyle w:val="Akapitzlist"/>
              <w:ind w:left="0"/>
              <w:jc w:val="center"/>
              <w:rPr>
                <w:rFonts w:cstheme="minorHAnsi"/>
              </w:rPr>
            </w:pPr>
          </w:p>
        </w:tc>
      </w:tr>
      <w:tr w:rsidR="007F1EC2" w:rsidRPr="007E52DD" w14:paraId="0FE18E10" w14:textId="77777777" w:rsidTr="007F1EC2">
        <w:tc>
          <w:tcPr>
            <w:tcW w:w="675" w:type="dxa"/>
          </w:tcPr>
          <w:p w14:paraId="7E05D49D" w14:textId="77777777" w:rsidR="007F1EC2" w:rsidRPr="007E52DD" w:rsidRDefault="007F1EC2" w:rsidP="00EE72E9">
            <w:pPr>
              <w:pStyle w:val="Akapitzlist"/>
              <w:numPr>
                <w:ilvl w:val="0"/>
                <w:numId w:val="37"/>
              </w:numPr>
              <w:suppressAutoHyphens w:val="0"/>
              <w:contextualSpacing/>
              <w:jc w:val="center"/>
              <w:rPr>
                <w:rFonts w:cstheme="minorHAnsi"/>
              </w:rPr>
            </w:pPr>
          </w:p>
        </w:tc>
        <w:tc>
          <w:tcPr>
            <w:tcW w:w="3118" w:type="dxa"/>
          </w:tcPr>
          <w:p w14:paraId="40BA97D3"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Nasiąkliwość</w:t>
            </w:r>
          </w:p>
        </w:tc>
        <w:tc>
          <w:tcPr>
            <w:tcW w:w="1276" w:type="dxa"/>
          </w:tcPr>
          <w:p w14:paraId="515F5F2E" w14:textId="77777777" w:rsidR="007F1EC2" w:rsidRPr="007E52DD" w:rsidRDefault="007F1EC2" w:rsidP="007F1EC2">
            <w:pPr>
              <w:pStyle w:val="Akapitzlist"/>
              <w:ind w:left="0"/>
              <w:jc w:val="center"/>
              <w:rPr>
                <w:rFonts w:cstheme="minorHAnsi"/>
              </w:rPr>
            </w:pPr>
            <w:r w:rsidRPr="007E52DD">
              <w:rPr>
                <w:rFonts w:cstheme="minorHAnsi"/>
              </w:rPr>
              <w:t xml:space="preserve">% (m/m) </w:t>
            </w:r>
          </w:p>
        </w:tc>
        <w:tc>
          <w:tcPr>
            <w:tcW w:w="1701" w:type="dxa"/>
          </w:tcPr>
          <w:p w14:paraId="52D34645" w14:textId="77777777" w:rsidR="007F1EC2" w:rsidRPr="007E52DD" w:rsidRDefault="007F1EC2" w:rsidP="007F1EC2">
            <w:pPr>
              <w:pStyle w:val="Akapitzlist"/>
              <w:ind w:left="0"/>
              <w:jc w:val="center"/>
              <w:rPr>
                <w:rFonts w:cstheme="minorHAnsi"/>
              </w:rPr>
            </w:pPr>
            <w:r w:rsidRPr="007E52DD">
              <w:rPr>
                <w:rFonts w:cstheme="minorHAnsi"/>
              </w:rPr>
              <w:t>≤5</w:t>
            </w:r>
          </w:p>
        </w:tc>
        <w:tc>
          <w:tcPr>
            <w:tcW w:w="2410" w:type="dxa"/>
          </w:tcPr>
          <w:p w14:paraId="0E3BA7C0"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Procedura Badawcza</w:t>
            </w:r>
          </w:p>
          <w:p w14:paraId="219F2CB2" w14:textId="77777777" w:rsidR="007F1EC2" w:rsidRPr="007E52DD" w:rsidRDefault="007F1EC2" w:rsidP="007F1EC2">
            <w:pPr>
              <w:jc w:val="center"/>
              <w:rPr>
                <w:rFonts w:asciiTheme="minorHAnsi" w:hAnsiTheme="minorHAnsi" w:cstheme="minorHAnsi"/>
              </w:rPr>
            </w:pPr>
            <w:proofErr w:type="spellStart"/>
            <w:r w:rsidRPr="007E52DD">
              <w:rPr>
                <w:rFonts w:asciiTheme="minorHAnsi" w:hAnsiTheme="minorHAnsi" w:cstheme="minorHAnsi"/>
              </w:rPr>
              <w:t>IBDiM</w:t>
            </w:r>
            <w:proofErr w:type="spellEnd"/>
          </w:p>
          <w:p w14:paraId="72826820"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Nr PB/TB-1/22:2008</w:t>
            </w:r>
          </w:p>
        </w:tc>
      </w:tr>
      <w:tr w:rsidR="007F1EC2" w:rsidRPr="007E52DD" w14:paraId="1285D82B" w14:textId="77777777" w:rsidTr="007F1EC2">
        <w:tc>
          <w:tcPr>
            <w:tcW w:w="675" w:type="dxa"/>
          </w:tcPr>
          <w:p w14:paraId="5B13A7CB" w14:textId="77777777" w:rsidR="007F1EC2" w:rsidRPr="007E52DD" w:rsidRDefault="007F1EC2" w:rsidP="00EE72E9">
            <w:pPr>
              <w:pStyle w:val="Akapitzlist"/>
              <w:numPr>
                <w:ilvl w:val="0"/>
                <w:numId w:val="37"/>
              </w:numPr>
              <w:suppressAutoHyphens w:val="0"/>
              <w:contextualSpacing/>
              <w:jc w:val="center"/>
              <w:rPr>
                <w:rFonts w:cstheme="minorHAnsi"/>
              </w:rPr>
            </w:pPr>
          </w:p>
        </w:tc>
        <w:tc>
          <w:tcPr>
            <w:tcW w:w="3118" w:type="dxa"/>
          </w:tcPr>
          <w:p w14:paraId="1C19087D"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Odporność na działanie mrozu stopień mrozoodporności</w:t>
            </w:r>
          </w:p>
        </w:tc>
        <w:tc>
          <w:tcPr>
            <w:tcW w:w="1276" w:type="dxa"/>
          </w:tcPr>
          <w:p w14:paraId="076772EA" w14:textId="77777777" w:rsidR="007F1EC2" w:rsidRPr="007E52DD" w:rsidRDefault="007F1EC2" w:rsidP="007F1EC2">
            <w:pPr>
              <w:pStyle w:val="Akapitzlist"/>
              <w:ind w:left="0"/>
              <w:jc w:val="center"/>
              <w:rPr>
                <w:rFonts w:cstheme="minorHAnsi"/>
              </w:rPr>
            </w:pPr>
            <w:r w:rsidRPr="007E52DD">
              <w:rPr>
                <w:rFonts w:cstheme="minorHAnsi"/>
              </w:rPr>
              <w:t>-</w:t>
            </w:r>
          </w:p>
        </w:tc>
        <w:tc>
          <w:tcPr>
            <w:tcW w:w="1701" w:type="dxa"/>
          </w:tcPr>
          <w:p w14:paraId="26B023C5" w14:textId="77777777" w:rsidR="007F1EC2" w:rsidRPr="007E52DD" w:rsidRDefault="007F1EC2" w:rsidP="007F1EC2">
            <w:pPr>
              <w:pStyle w:val="Akapitzlist"/>
              <w:ind w:left="0"/>
              <w:jc w:val="center"/>
              <w:rPr>
                <w:rFonts w:cstheme="minorHAnsi"/>
              </w:rPr>
            </w:pPr>
            <w:r w:rsidRPr="007E52DD">
              <w:rPr>
                <w:rFonts w:cstheme="minorHAnsi"/>
              </w:rPr>
              <w:t>F≥100</w:t>
            </w:r>
          </w:p>
        </w:tc>
        <w:tc>
          <w:tcPr>
            <w:tcW w:w="2410" w:type="dxa"/>
          </w:tcPr>
          <w:p w14:paraId="4E590F36"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Procedura Badawcza</w:t>
            </w:r>
          </w:p>
          <w:p w14:paraId="49A971DE" w14:textId="77777777" w:rsidR="007F1EC2" w:rsidRPr="007E52DD" w:rsidRDefault="007F1EC2" w:rsidP="007F1EC2">
            <w:pPr>
              <w:jc w:val="center"/>
              <w:rPr>
                <w:rFonts w:asciiTheme="minorHAnsi" w:hAnsiTheme="minorHAnsi" w:cstheme="minorHAnsi"/>
              </w:rPr>
            </w:pPr>
            <w:proofErr w:type="spellStart"/>
            <w:r w:rsidRPr="007E52DD">
              <w:rPr>
                <w:rFonts w:asciiTheme="minorHAnsi" w:hAnsiTheme="minorHAnsi" w:cstheme="minorHAnsi"/>
              </w:rPr>
              <w:t>IBDiM</w:t>
            </w:r>
            <w:proofErr w:type="spellEnd"/>
          </w:p>
          <w:p w14:paraId="04823708"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Nr PB/TB-1/23:2008</w:t>
            </w:r>
          </w:p>
        </w:tc>
      </w:tr>
      <w:tr w:rsidR="007F1EC2" w:rsidRPr="007E52DD" w14:paraId="4EF757E4" w14:textId="77777777" w:rsidTr="007F1EC2">
        <w:tc>
          <w:tcPr>
            <w:tcW w:w="675" w:type="dxa"/>
          </w:tcPr>
          <w:p w14:paraId="33C2AE2E" w14:textId="77777777" w:rsidR="007F1EC2" w:rsidRPr="007E52DD" w:rsidRDefault="007F1EC2" w:rsidP="00EE72E9">
            <w:pPr>
              <w:pStyle w:val="Akapitzlist"/>
              <w:numPr>
                <w:ilvl w:val="0"/>
                <w:numId w:val="37"/>
              </w:numPr>
              <w:suppressAutoHyphens w:val="0"/>
              <w:contextualSpacing/>
              <w:jc w:val="center"/>
              <w:rPr>
                <w:rFonts w:cstheme="minorHAnsi"/>
              </w:rPr>
            </w:pPr>
          </w:p>
        </w:tc>
        <w:tc>
          <w:tcPr>
            <w:tcW w:w="3118" w:type="dxa"/>
          </w:tcPr>
          <w:p w14:paraId="4EA0FC44"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Odporność na ścieranie</w:t>
            </w:r>
          </w:p>
        </w:tc>
        <w:tc>
          <w:tcPr>
            <w:tcW w:w="1276" w:type="dxa"/>
          </w:tcPr>
          <w:p w14:paraId="10FAA994" w14:textId="77777777" w:rsidR="007F1EC2" w:rsidRPr="007E52DD" w:rsidRDefault="007F1EC2" w:rsidP="007F1EC2">
            <w:pPr>
              <w:pStyle w:val="Akapitzlist"/>
              <w:ind w:left="0"/>
              <w:jc w:val="center"/>
              <w:rPr>
                <w:rFonts w:cstheme="minorHAnsi"/>
              </w:rPr>
            </w:pPr>
            <w:r w:rsidRPr="007E52DD">
              <w:rPr>
                <w:rFonts w:cstheme="minorHAnsi"/>
              </w:rPr>
              <w:t>mm</w:t>
            </w:r>
            <w:r w:rsidRPr="007E52DD">
              <w:rPr>
                <w:rFonts w:cstheme="minorHAnsi"/>
                <w:vertAlign w:val="superscript"/>
              </w:rPr>
              <w:t>3</w:t>
            </w:r>
            <w:r w:rsidRPr="007E52DD">
              <w:rPr>
                <w:rFonts w:cstheme="minorHAnsi"/>
              </w:rPr>
              <w:t xml:space="preserve"> /mm</w:t>
            </w:r>
            <w:r w:rsidRPr="007E52DD">
              <w:rPr>
                <w:rFonts w:cstheme="minorHAnsi"/>
                <w:vertAlign w:val="superscript"/>
              </w:rPr>
              <w:t>2</w:t>
            </w:r>
          </w:p>
        </w:tc>
        <w:tc>
          <w:tcPr>
            <w:tcW w:w="1701" w:type="dxa"/>
          </w:tcPr>
          <w:p w14:paraId="7B484351"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18000/5000</w:t>
            </w:r>
          </w:p>
        </w:tc>
        <w:tc>
          <w:tcPr>
            <w:tcW w:w="2410" w:type="dxa"/>
          </w:tcPr>
          <w:p w14:paraId="1E4B6F3E" w14:textId="77777777" w:rsidR="007F1EC2" w:rsidRPr="007E52DD" w:rsidRDefault="007F1EC2" w:rsidP="007F1EC2">
            <w:pPr>
              <w:jc w:val="center"/>
              <w:rPr>
                <w:rFonts w:asciiTheme="minorHAnsi" w:hAnsiTheme="minorHAnsi" w:cstheme="minorHAnsi"/>
              </w:rPr>
            </w:pPr>
            <w:proofErr w:type="spellStart"/>
            <w:r w:rsidRPr="007E52DD">
              <w:rPr>
                <w:rFonts w:asciiTheme="minorHAnsi" w:hAnsiTheme="minorHAnsi" w:cstheme="minorHAnsi"/>
              </w:rPr>
              <w:t>PN</w:t>
            </w:r>
            <w:proofErr w:type="spellEnd"/>
            <w:r w:rsidRPr="007E52DD">
              <w:rPr>
                <w:rFonts w:asciiTheme="minorHAnsi" w:hAnsiTheme="minorHAnsi" w:cstheme="minorHAnsi"/>
              </w:rPr>
              <w:t>-EN 1339</w:t>
            </w:r>
          </w:p>
        </w:tc>
      </w:tr>
    </w:tbl>
    <w:p w14:paraId="01F3B2C7" w14:textId="77777777" w:rsidR="007F1EC2" w:rsidRPr="007E52DD" w:rsidRDefault="007F1EC2" w:rsidP="00EE72E9">
      <w:pPr>
        <w:pStyle w:val="Akapitzlist"/>
        <w:numPr>
          <w:ilvl w:val="0"/>
          <w:numId w:val="38"/>
        </w:numPr>
        <w:suppressAutoHyphens w:val="0"/>
        <w:contextualSpacing/>
        <w:rPr>
          <w:rFonts w:cstheme="minorHAnsi"/>
        </w:rPr>
      </w:pPr>
      <w:r w:rsidRPr="007E52DD">
        <w:rPr>
          <w:rFonts w:cstheme="minorHAnsi"/>
        </w:rPr>
        <w:t>płyty muszą być gatunku 1,</w:t>
      </w:r>
    </w:p>
    <w:p w14:paraId="7D1E33D0" w14:textId="77777777" w:rsidR="007F1EC2" w:rsidRPr="007E52DD" w:rsidRDefault="007F1EC2" w:rsidP="00EE72E9">
      <w:pPr>
        <w:pStyle w:val="Akapitzlist"/>
        <w:numPr>
          <w:ilvl w:val="0"/>
          <w:numId w:val="38"/>
        </w:numPr>
        <w:suppressAutoHyphens w:val="0"/>
        <w:contextualSpacing/>
        <w:rPr>
          <w:rFonts w:cstheme="minorHAnsi"/>
        </w:rPr>
      </w:pPr>
      <w:r w:rsidRPr="007E52DD">
        <w:rPr>
          <w:rFonts w:cstheme="minorHAnsi"/>
        </w:rPr>
        <w:lastRenderedPageBreak/>
        <w:t>wymiary 100x75x12,5 cm,</w:t>
      </w:r>
    </w:p>
    <w:p w14:paraId="0AB6A343"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wygląd zewnętrzny: zwarta struktura, jednakowa tekstura powierzchni licowej, powierzchnie płyt powinny być bez rys, pęknięć i ubytków betonu, o fakturze z formy lub zatartej, krawędzie płyt równe i proste,</w:t>
      </w:r>
    </w:p>
    <w:p w14:paraId="1BA1ECBA"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 xml:space="preserve">płyty </w:t>
      </w:r>
      <w:proofErr w:type="spellStart"/>
      <w:r w:rsidRPr="007E52DD">
        <w:rPr>
          <w:rFonts w:cstheme="minorHAnsi"/>
        </w:rPr>
        <w:t>JOMB</w:t>
      </w:r>
      <w:proofErr w:type="spellEnd"/>
      <w:r w:rsidRPr="007E52DD">
        <w:rPr>
          <w:rFonts w:cstheme="minorHAnsi"/>
        </w:rPr>
        <w:t xml:space="preserve"> powinny posiadać aprobatę techniczną i deklarację zgodności (po 1 stycznia 2017 r. płyty </w:t>
      </w:r>
      <w:proofErr w:type="spellStart"/>
      <w:r w:rsidRPr="007E52DD">
        <w:rPr>
          <w:rFonts w:cstheme="minorHAnsi"/>
        </w:rPr>
        <w:t>JOMB</w:t>
      </w:r>
      <w:proofErr w:type="spellEnd"/>
      <w:r w:rsidRPr="007E52DD">
        <w:rPr>
          <w:rFonts w:cstheme="minorHAnsi"/>
        </w:rPr>
        <w:t xml:space="preserve"> powinny posiadać dokumenty: Krajową Ocenę Techniczną –  zastępująca aprobatę techniczną oraz Krajową Deklarację Właściwości Użytkowych – wydawanej w miejsce Krajowej Deklaracji Zgodności); </w:t>
      </w:r>
    </w:p>
    <w:p w14:paraId="2E035591"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 xml:space="preserve">wytrzymałość na ściskanie: nie mniejsza niż 30 </w:t>
      </w:r>
      <w:proofErr w:type="spellStart"/>
      <w:r w:rsidRPr="007E52DD">
        <w:rPr>
          <w:rFonts w:cstheme="minorHAnsi"/>
        </w:rPr>
        <w:t>MPa</w:t>
      </w:r>
      <w:proofErr w:type="spellEnd"/>
      <w:r w:rsidRPr="007E52DD">
        <w:rPr>
          <w:rFonts w:cstheme="minorHAnsi"/>
        </w:rPr>
        <w:t xml:space="preserve">; </w:t>
      </w:r>
    </w:p>
    <w:p w14:paraId="50F665C7"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 xml:space="preserve">odporność na ścieranie na tarczy </w:t>
      </w:r>
      <w:proofErr w:type="spellStart"/>
      <w:r w:rsidRPr="007E52DD">
        <w:rPr>
          <w:rFonts w:cstheme="minorHAnsi"/>
        </w:rPr>
        <w:t>Boehmego</w:t>
      </w:r>
      <w:proofErr w:type="spellEnd"/>
      <w:r w:rsidRPr="007E52DD">
        <w:rPr>
          <w:rFonts w:cstheme="minorHAnsi"/>
        </w:rPr>
        <w:t xml:space="preserve"> do 3,5 mm wg </w:t>
      </w:r>
      <w:proofErr w:type="spellStart"/>
      <w:r w:rsidRPr="007E52DD">
        <w:rPr>
          <w:rFonts w:cstheme="minorHAnsi"/>
        </w:rPr>
        <w:t>PN</w:t>
      </w:r>
      <w:proofErr w:type="spellEnd"/>
      <w:r w:rsidRPr="007E52DD">
        <w:rPr>
          <w:rFonts w:cstheme="minorHAnsi"/>
        </w:rPr>
        <w:t xml:space="preserve"> - 84B-04111,</w:t>
      </w:r>
    </w:p>
    <w:p w14:paraId="17AB75C9"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 xml:space="preserve">dopuszczalne obciążenie P: 50 </w:t>
      </w:r>
      <w:proofErr w:type="spellStart"/>
      <w:r w:rsidRPr="007E52DD">
        <w:rPr>
          <w:rFonts w:cstheme="minorHAnsi"/>
        </w:rPr>
        <w:t>kN</w:t>
      </w:r>
      <w:proofErr w:type="spellEnd"/>
      <w:r w:rsidRPr="007E52DD">
        <w:rPr>
          <w:rFonts w:cstheme="minorHAnsi"/>
        </w:rPr>
        <w:t>,</w:t>
      </w:r>
    </w:p>
    <w:p w14:paraId="27D2687A"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wymagany okres tzw. "leżakowania" (okres od wyprodukowania do realizacji dostawy) min 3 tyg. a max 12 miesięcy,</w:t>
      </w:r>
    </w:p>
    <w:p w14:paraId="4DFEDC99"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 xml:space="preserve">beton, z którego wykonane będą płyty powinien spełniać wymagania dla klasy wytrzymałościowej minimum C25/30 wg </w:t>
      </w:r>
      <w:proofErr w:type="spellStart"/>
      <w:r w:rsidRPr="007E52DD">
        <w:rPr>
          <w:rFonts w:cstheme="minorHAnsi"/>
        </w:rPr>
        <w:t>PN</w:t>
      </w:r>
      <w:proofErr w:type="spellEnd"/>
      <w:r w:rsidRPr="007E52DD">
        <w:rPr>
          <w:rFonts w:cstheme="minorHAnsi"/>
        </w:rPr>
        <w:t>-EN 206-1,</w:t>
      </w:r>
    </w:p>
    <w:p w14:paraId="4561AFF9" w14:textId="4D2525F8"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 xml:space="preserve">stal stosowana do wykonywania zbrojenia powinna spełniać wymagania </w:t>
      </w:r>
      <w:proofErr w:type="spellStart"/>
      <w:r w:rsidRPr="007E52DD">
        <w:rPr>
          <w:rFonts w:cstheme="minorHAnsi"/>
        </w:rPr>
        <w:t>PN</w:t>
      </w:r>
      <w:proofErr w:type="spellEnd"/>
      <w:r w:rsidRPr="007E52DD">
        <w:rPr>
          <w:rFonts w:cstheme="minorHAnsi"/>
        </w:rPr>
        <w:t xml:space="preserve">-ISO 6935-1:1998, </w:t>
      </w:r>
      <w:proofErr w:type="spellStart"/>
      <w:r w:rsidRPr="007E52DD">
        <w:rPr>
          <w:rFonts w:cstheme="minorHAnsi"/>
        </w:rPr>
        <w:t>PN</w:t>
      </w:r>
      <w:proofErr w:type="spellEnd"/>
      <w:r w:rsidRPr="007E52DD">
        <w:rPr>
          <w:rFonts w:cstheme="minorHAnsi"/>
        </w:rPr>
        <w:t xml:space="preserve">- ISO  6935-1/Ak:1998, </w:t>
      </w:r>
      <w:proofErr w:type="spellStart"/>
      <w:r w:rsidRPr="007E52DD">
        <w:rPr>
          <w:rFonts w:cstheme="minorHAnsi"/>
        </w:rPr>
        <w:t>PN</w:t>
      </w:r>
      <w:proofErr w:type="spellEnd"/>
      <w:r w:rsidRPr="007E52DD">
        <w:rPr>
          <w:rFonts w:cstheme="minorHAnsi"/>
        </w:rPr>
        <w:t xml:space="preserve">-ISO 6935-2:1998, </w:t>
      </w:r>
      <w:proofErr w:type="spellStart"/>
      <w:r w:rsidRPr="007E52DD">
        <w:rPr>
          <w:rFonts w:cstheme="minorHAnsi"/>
        </w:rPr>
        <w:t>PN</w:t>
      </w:r>
      <w:proofErr w:type="spellEnd"/>
      <w:r w:rsidRPr="007E52DD">
        <w:rPr>
          <w:rFonts w:cstheme="minorHAnsi"/>
        </w:rPr>
        <w:t xml:space="preserve">-ISO 6935-2, zbrojenie płyt drogowych </w:t>
      </w:r>
      <w:proofErr w:type="spellStart"/>
      <w:r w:rsidRPr="007E52DD">
        <w:rPr>
          <w:rFonts w:cstheme="minorHAnsi"/>
        </w:rPr>
        <w:t>JOMB</w:t>
      </w:r>
      <w:proofErr w:type="spellEnd"/>
      <w:r w:rsidRPr="007E52DD">
        <w:rPr>
          <w:rFonts w:cstheme="minorHAnsi"/>
        </w:rPr>
        <w:t xml:space="preserve"> wykonane zgodnie z indywidualną dokumentacją techniczną producenta, płyty zbrojone podwójnie siatką stalową wg normy PN-82/H-93215 w strefie dolnej i górnej grubości prętów min 6 mm,</w:t>
      </w:r>
    </w:p>
    <w:p w14:paraId="4FA8CDDB" w14:textId="77777777" w:rsidR="007F1EC2" w:rsidRPr="007E52DD" w:rsidRDefault="007F1EC2" w:rsidP="00EE72E9">
      <w:pPr>
        <w:pStyle w:val="Akapitzlist"/>
        <w:numPr>
          <w:ilvl w:val="0"/>
          <w:numId w:val="38"/>
        </w:numPr>
        <w:suppressAutoHyphens w:val="0"/>
        <w:contextualSpacing/>
        <w:jc w:val="both"/>
        <w:rPr>
          <w:rFonts w:cstheme="minorHAnsi"/>
        </w:rPr>
      </w:pPr>
      <w:r w:rsidRPr="007E52DD">
        <w:rPr>
          <w:rFonts w:cstheme="minorHAnsi"/>
        </w:rPr>
        <w:t xml:space="preserve">grubość otuliny głównych prętów zbrojeniowych powinna wynosić 30 ± 5 mm. </w:t>
      </w:r>
    </w:p>
    <w:p w14:paraId="19EE21B4" w14:textId="77777777" w:rsidR="007F1EC2" w:rsidRPr="007E52DD" w:rsidRDefault="007F1EC2" w:rsidP="007F1EC2">
      <w:pPr>
        <w:rPr>
          <w:rFonts w:asciiTheme="minorHAnsi" w:hAnsiTheme="minorHAnsi" w:cstheme="minorHAnsi"/>
        </w:rPr>
      </w:pPr>
      <w:r w:rsidRPr="007E52DD">
        <w:rPr>
          <w:rFonts w:asciiTheme="minorHAnsi" w:hAnsiTheme="minorHAnsi" w:cstheme="minorHAnsi"/>
        </w:rPr>
        <w:t>Tablica 1. Dopuszczalne wady oraz uszkodzenia powierzchni i krawędzi płyt betonowych</w:t>
      </w:r>
    </w:p>
    <w:tbl>
      <w:tblPr>
        <w:tblStyle w:val="Tabela-Siatka"/>
        <w:tblW w:w="0" w:type="auto"/>
        <w:tblLook w:val="04A0" w:firstRow="1" w:lastRow="0" w:firstColumn="1" w:lastColumn="0" w:noHBand="0" w:noVBand="1"/>
      </w:tblPr>
      <w:tblGrid>
        <w:gridCol w:w="4219"/>
        <w:gridCol w:w="2268"/>
        <w:gridCol w:w="2514"/>
      </w:tblGrid>
      <w:tr w:rsidR="007F1EC2" w:rsidRPr="007E52DD" w14:paraId="359A5A4B" w14:textId="77777777" w:rsidTr="007F1EC2">
        <w:trPr>
          <w:trHeight w:val="586"/>
          <w:tblHeader/>
        </w:trPr>
        <w:tc>
          <w:tcPr>
            <w:tcW w:w="6487" w:type="dxa"/>
            <w:gridSpan w:val="2"/>
            <w:vMerge w:val="restart"/>
            <w:shd w:val="clear" w:color="auto" w:fill="D9D9D9" w:themeFill="background1" w:themeFillShade="D9"/>
          </w:tcPr>
          <w:p w14:paraId="5F8FB361" w14:textId="77777777" w:rsidR="007F1EC2" w:rsidRPr="007E52DD" w:rsidRDefault="007F1EC2" w:rsidP="007F1EC2">
            <w:pPr>
              <w:jc w:val="center"/>
              <w:rPr>
                <w:rFonts w:asciiTheme="minorHAnsi" w:hAnsiTheme="minorHAnsi" w:cstheme="minorHAnsi"/>
                <w:b/>
              </w:rPr>
            </w:pPr>
            <w:r w:rsidRPr="007E52DD">
              <w:rPr>
                <w:rFonts w:asciiTheme="minorHAnsi" w:hAnsiTheme="minorHAnsi" w:cstheme="minorHAnsi"/>
                <w:b/>
              </w:rPr>
              <w:t>Rodzaj wad i uszkodzeń</w:t>
            </w:r>
          </w:p>
        </w:tc>
        <w:tc>
          <w:tcPr>
            <w:tcW w:w="2514" w:type="dxa"/>
            <w:shd w:val="clear" w:color="auto" w:fill="D9D9D9" w:themeFill="background1" w:themeFillShade="D9"/>
          </w:tcPr>
          <w:p w14:paraId="26E18AE6" w14:textId="77777777" w:rsidR="007F1EC2" w:rsidRPr="007E52DD" w:rsidRDefault="007F1EC2" w:rsidP="007F1EC2">
            <w:pPr>
              <w:jc w:val="center"/>
              <w:rPr>
                <w:rFonts w:asciiTheme="minorHAnsi" w:hAnsiTheme="minorHAnsi" w:cstheme="minorHAnsi"/>
                <w:b/>
              </w:rPr>
            </w:pPr>
            <w:r w:rsidRPr="007E52DD">
              <w:rPr>
                <w:rFonts w:asciiTheme="minorHAnsi" w:hAnsiTheme="minorHAnsi" w:cstheme="minorHAnsi"/>
                <w:b/>
              </w:rPr>
              <w:t>Dopuszczalna wielkość wad i uszkodzeń</w:t>
            </w:r>
          </w:p>
        </w:tc>
      </w:tr>
      <w:tr w:rsidR="007F1EC2" w:rsidRPr="007E52DD" w14:paraId="13BA70CD" w14:textId="77777777" w:rsidTr="007F1EC2">
        <w:trPr>
          <w:trHeight w:val="170"/>
          <w:tblHeader/>
        </w:trPr>
        <w:tc>
          <w:tcPr>
            <w:tcW w:w="6487" w:type="dxa"/>
            <w:gridSpan w:val="2"/>
            <w:vMerge/>
            <w:shd w:val="clear" w:color="auto" w:fill="D9D9D9" w:themeFill="background1" w:themeFillShade="D9"/>
          </w:tcPr>
          <w:p w14:paraId="7D86C6AF" w14:textId="77777777" w:rsidR="007F1EC2" w:rsidRPr="007E52DD" w:rsidRDefault="007F1EC2" w:rsidP="007F1EC2">
            <w:pPr>
              <w:jc w:val="center"/>
              <w:rPr>
                <w:rFonts w:asciiTheme="minorHAnsi" w:hAnsiTheme="minorHAnsi" w:cstheme="minorHAnsi"/>
                <w:b/>
              </w:rPr>
            </w:pPr>
          </w:p>
        </w:tc>
        <w:tc>
          <w:tcPr>
            <w:tcW w:w="2514" w:type="dxa"/>
            <w:shd w:val="clear" w:color="auto" w:fill="D9D9D9" w:themeFill="background1" w:themeFillShade="D9"/>
          </w:tcPr>
          <w:p w14:paraId="368126CE" w14:textId="77777777" w:rsidR="007F1EC2" w:rsidRPr="007E52DD" w:rsidRDefault="007F1EC2" w:rsidP="007F1EC2">
            <w:pPr>
              <w:jc w:val="center"/>
              <w:rPr>
                <w:rFonts w:asciiTheme="minorHAnsi" w:hAnsiTheme="minorHAnsi" w:cstheme="minorHAnsi"/>
                <w:b/>
              </w:rPr>
            </w:pPr>
            <w:r w:rsidRPr="007E52DD">
              <w:rPr>
                <w:rFonts w:asciiTheme="minorHAnsi" w:hAnsiTheme="minorHAnsi" w:cstheme="minorHAnsi"/>
                <w:b/>
              </w:rPr>
              <w:t>Gatunek 1</w:t>
            </w:r>
          </w:p>
        </w:tc>
      </w:tr>
      <w:tr w:rsidR="007F1EC2" w:rsidRPr="007E52DD" w14:paraId="4B9489D9" w14:textId="77777777" w:rsidTr="007F1EC2">
        <w:trPr>
          <w:trHeight w:val="603"/>
        </w:trPr>
        <w:tc>
          <w:tcPr>
            <w:tcW w:w="6487" w:type="dxa"/>
            <w:gridSpan w:val="2"/>
          </w:tcPr>
          <w:p w14:paraId="72861248"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Wklęsłość lub wypukłość powierzchni górnej, wichrowatość powierzchni i krawędzi, mm</w:t>
            </w:r>
          </w:p>
        </w:tc>
        <w:tc>
          <w:tcPr>
            <w:tcW w:w="2514" w:type="dxa"/>
          </w:tcPr>
          <w:p w14:paraId="1C783BA2"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3</w:t>
            </w:r>
          </w:p>
        </w:tc>
      </w:tr>
      <w:tr w:rsidR="007F1EC2" w:rsidRPr="007E52DD" w14:paraId="7B9654E7" w14:textId="77777777" w:rsidTr="007F1EC2">
        <w:trPr>
          <w:trHeight w:val="157"/>
        </w:trPr>
        <w:tc>
          <w:tcPr>
            <w:tcW w:w="4219" w:type="dxa"/>
            <w:vMerge w:val="restart"/>
          </w:tcPr>
          <w:p w14:paraId="1C791510" w14:textId="77777777" w:rsidR="007F1EC2" w:rsidRPr="007E52DD" w:rsidRDefault="007F1EC2" w:rsidP="007F1EC2">
            <w:pPr>
              <w:jc w:val="center"/>
              <w:rPr>
                <w:rFonts w:asciiTheme="minorHAnsi" w:hAnsiTheme="minorHAnsi" w:cstheme="minorHAnsi"/>
              </w:rPr>
            </w:pPr>
          </w:p>
          <w:p w14:paraId="6C29C85F"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Szczerby i uszkodzenia krawędzi i naroży</w:t>
            </w:r>
          </w:p>
        </w:tc>
        <w:tc>
          <w:tcPr>
            <w:tcW w:w="2268" w:type="dxa"/>
          </w:tcPr>
          <w:p w14:paraId="19F8E23E"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Liczba, max</w:t>
            </w:r>
          </w:p>
        </w:tc>
        <w:tc>
          <w:tcPr>
            <w:tcW w:w="2514" w:type="dxa"/>
          </w:tcPr>
          <w:p w14:paraId="7C0C3691"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3</w:t>
            </w:r>
          </w:p>
        </w:tc>
      </w:tr>
      <w:tr w:rsidR="007F1EC2" w:rsidRPr="007E52DD" w14:paraId="3E07D921" w14:textId="77777777" w:rsidTr="007F1EC2">
        <w:trPr>
          <w:trHeight w:val="301"/>
        </w:trPr>
        <w:tc>
          <w:tcPr>
            <w:tcW w:w="4219" w:type="dxa"/>
            <w:vMerge/>
          </w:tcPr>
          <w:p w14:paraId="5144286A" w14:textId="77777777" w:rsidR="007F1EC2" w:rsidRPr="007E52DD" w:rsidRDefault="007F1EC2" w:rsidP="007F1EC2">
            <w:pPr>
              <w:rPr>
                <w:rFonts w:asciiTheme="minorHAnsi" w:hAnsiTheme="minorHAnsi" w:cstheme="minorHAnsi"/>
              </w:rPr>
            </w:pPr>
          </w:p>
        </w:tc>
        <w:tc>
          <w:tcPr>
            <w:tcW w:w="2268" w:type="dxa"/>
          </w:tcPr>
          <w:p w14:paraId="3ECF4625"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Długość, mm, max</w:t>
            </w:r>
          </w:p>
        </w:tc>
        <w:tc>
          <w:tcPr>
            <w:tcW w:w="2514" w:type="dxa"/>
          </w:tcPr>
          <w:p w14:paraId="30C2D8E7"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20</w:t>
            </w:r>
          </w:p>
        </w:tc>
      </w:tr>
      <w:tr w:rsidR="007F1EC2" w:rsidRPr="007E52DD" w14:paraId="2DC808CC" w14:textId="77777777" w:rsidTr="007F1EC2">
        <w:trPr>
          <w:trHeight w:val="301"/>
        </w:trPr>
        <w:tc>
          <w:tcPr>
            <w:tcW w:w="4219" w:type="dxa"/>
            <w:vMerge/>
          </w:tcPr>
          <w:p w14:paraId="4E219E34" w14:textId="77777777" w:rsidR="007F1EC2" w:rsidRPr="007E52DD" w:rsidRDefault="007F1EC2" w:rsidP="007F1EC2">
            <w:pPr>
              <w:rPr>
                <w:rFonts w:asciiTheme="minorHAnsi" w:hAnsiTheme="minorHAnsi" w:cstheme="minorHAnsi"/>
              </w:rPr>
            </w:pPr>
          </w:p>
        </w:tc>
        <w:tc>
          <w:tcPr>
            <w:tcW w:w="2268" w:type="dxa"/>
          </w:tcPr>
          <w:p w14:paraId="7ABF1B36"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Głębokość, mm, max</w:t>
            </w:r>
          </w:p>
        </w:tc>
        <w:tc>
          <w:tcPr>
            <w:tcW w:w="2514" w:type="dxa"/>
          </w:tcPr>
          <w:p w14:paraId="1083DD28"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5</w:t>
            </w:r>
          </w:p>
        </w:tc>
      </w:tr>
    </w:tbl>
    <w:p w14:paraId="6E06359A" w14:textId="77777777" w:rsidR="007F1EC2" w:rsidRPr="007E52DD" w:rsidRDefault="007F1EC2" w:rsidP="007F1EC2">
      <w:pPr>
        <w:rPr>
          <w:rFonts w:asciiTheme="minorHAnsi" w:hAnsiTheme="minorHAnsi" w:cstheme="minorHAnsi"/>
        </w:rPr>
      </w:pPr>
      <w:r w:rsidRPr="007E52DD">
        <w:rPr>
          <w:rFonts w:asciiTheme="minorHAnsi" w:hAnsiTheme="minorHAnsi" w:cstheme="minorHAnsi"/>
        </w:rPr>
        <w:t>Tablica 2. Dopuszczalne odchyłki wymiarów płyt betonowych</w:t>
      </w:r>
    </w:p>
    <w:tbl>
      <w:tblPr>
        <w:tblStyle w:val="Tabela-Siatka"/>
        <w:tblW w:w="0" w:type="auto"/>
        <w:tblLook w:val="04A0" w:firstRow="1" w:lastRow="0" w:firstColumn="1" w:lastColumn="0" w:noHBand="0" w:noVBand="1"/>
      </w:tblPr>
      <w:tblGrid>
        <w:gridCol w:w="4219"/>
        <w:gridCol w:w="2268"/>
        <w:gridCol w:w="2514"/>
      </w:tblGrid>
      <w:tr w:rsidR="007F1EC2" w:rsidRPr="007E52DD" w14:paraId="30FA2E67" w14:textId="77777777" w:rsidTr="007F1EC2">
        <w:trPr>
          <w:trHeight w:val="586"/>
          <w:tblHeader/>
        </w:trPr>
        <w:tc>
          <w:tcPr>
            <w:tcW w:w="6487" w:type="dxa"/>
            <w:gridSpan w:val="2"/>
            <w:vMerge w:val="restart"/>
            <w:shd w:val="clear" w:color="auto" w:fill="D9D9D9" w:themeFill="background1" w:themeFillShade="D9"/>
          </w:tcPr>
          <w:p w14:paraId="7F433753" w14:textId="77777777" w:rsidR="007F1EC2" w:rsidRPr="007E52DD" w:rsidRDefault="007F1EC2" w:rsidP="007F1EC2">
            <w:pPr>
              <w:jc w:val="center"/>
              <w:rPr>
                <w:rFonts w:asciiTheme="minorHAnsi" w:hAnsiTheme="minorHAnsi" w:cstheme="minorHAnsi"/>
                <w:b/>
              </w:rPr>
            </w:pPr>
          </w:p>
          <w:p w14:paraId="50AE5806" w14:textId="77777777" w:rsidR="007F1EC2" w:rsidRPr="007E52DD" w:rsidRDefault="007F1EC2" w:rsidP="007F1EC2">
            <w:pPr>
              <w:jc w:val="center"/>
              <w:rPr>
                <w:rFonts w:asciiTheme="minorHAnsi" w:hAnsiTheme="minorHAnsi" w:cstheme="minorHAnsi"/>
                <w:b/>
              </w:rPr>
            </w:pPr>
            <w:r w:rsidRPr="007E52DD">
              <w:rPr>
                <w:rFonts w:asciiTheme="minorHAnsi" w:hAnsiTheme="minorHAnsi" w:cstheme="minorHAnsi"/>
                <w:b/>
              </w:rPr>
              <w:t>Rodzaj wymiaru</w:t>
            </w:r>
          </w:p>
        </w:tc>
        <w:tc>
          <w:tcPr>
            <w:tcW w:w="2514" w:type="dxa"/>
            <w:shd w:val="clear" w:color="auto" w:fill="D9D9D9" w:themeFill="background1" w:themeFillShade="D9"/>
          </w:tcPr>
          <w:p w14:paraId="4B73B52C" w14:textId="77777777" w:rsidR="007F1EC2" w:rsidRPr="007E52DD" w:rsidRDefault="007F1EC2" w:rsidP="007F1EC2">
            <w:pPr>
              <w:jc w:val="center"/>
              <w:rPr>
                <w:rFonts w:asciiTheme="minorHAnsi" w:hAnsiTheme="minorHAnsi" w:cstheme="minorHAnsi"/>
                <w:b/>
              </w:rPr>
            </w:pPr>
            <w:r w:rsidRPr="007E52DD">
              <w:rPr>
                <w:rFonts w:asciiTheme="minorHAnsi" w:hAnsiTheme="minorHAnsi" w:cstheme="minorHAnsi"/>
                <w:b/>
              </w:rPr>
              <w:t>Dopuszczalna wielkość wad i uszkodzeń</w:t>
            </w:r>
          </w:p>
        </w:tc>
      </w:tr>
      <w:tr w:rsidR="007F1EC2" w:rsidRPr="007E52DD" w14:paraId="481795C2" w14:textId="77777777" w:rsidTr="007F1EC2">
        <w:trPr>
          <w:trHeight w:val="217"/>
          <w:tblHeader/>
        </w:trPr>
        <w:tc>
          <w:tcPr>
            <w:tcW w:w="6487" w:type="dxa"/>
            <w:gridSpan w:val="2"/>
            <w:vMerge/>
            <w:shd w:val="clear" w:color="auto" w:fill="D9D9D9" w:themeFill="background1" w:themeFillShade="D9"/>
          </w:tcPr>
          <w:p w14:paraId="08D301F5" w14:textId="77777777" w:rsidR="007F1EC2" w:rsidRPr="007E52DD" w:rsidRDefault="007F1EC2" w:rsidP="007F1EC2">
            <w:pPr>
              <w:jc w:val="center"/>
              <w:rPr>
                <w:rFonts w:asciiTheme="minorHAnsi" w:hAnsiTheme="minorHAnsi" w:cstheme="minorHAnsi"/>
                <w:b/>
              </w:rPr>
            </w:pPr>
          </w:p>
        </w:tc>
        <w:tc>
          <w:tcPr>
            <w:tcW w:w="2514" w:type="dxa"/>
            <w:shd w:val="clear" w:color="auto" w:fill="D9D9D9" w:themeFill="background1" w:themeFillShade="D9"/>
          </w:tcPr>
          <w:p w14:paraId="21FED3FF" w14:textId="77777777" w:rsidR="007F1EC2" w:rsidRPr="007E52DD" w:rsidRDefault="007F1EC2" w:rsidP="007F1EC2">
            <w:pPr>
              <w:jc w:val="center"/>
              <w:rPr>
                <w:rFonts w:asciiTheme="minorHAnsi" w:hAnsiTheme="minorHAnsi" w:cstheme="minorHAnsi"/>
                <w:b/>
              </w:rPr>
            </w:pPr>
            <w:r w:rsidRPr="007E52DD">
              <w:rPr>
                <w:rFonts w:asciiTheme="minorHAnsi" w:hAnsiTheme="minorHAnsi" w:cstheme="minorHAnsi"/>
                <w:b/>
              </w:rPr>
              <w:t>Gatunek 1</w:t>
            </w:r>
          </w:p>
        </w:tc>
      </w:tr>
      <w:tr w:rsidR="007F1EC2" w:rsidRPr="007E52DD" w14:paraId="7138CD20" w14:textId="77777777" w:rsidTr="007F1EC2">
        <w:trPr>
          <w:trHeight w:val="157"/>
        </w:trPr>
        <w:tc>
          <w:tcPr>
            <w:tcW w:w="4219" w:type="dxa"/>
            <w:vMerge w:val="restart"/>
          </w:tcPr>
          <w:p w14:paraId="4BD90F30" w14:textId="77777777" w:rsidR="007F1EC2" w:rsidRPr="007E52DD" w:rsidRDefault="007F1EC2" w:rsidP="007F1EC2">
            <w:pPr>
              <w:jc w:val="center"/>
              <w:rPr>
                <w:rFonts w:asciiTheme="minorHAnsi" w:hAnsiTheme="minorHAnsi" w:cstheme="minorHAnsi"/>
              </w:rPr>
            </w:pPr>
          </w:p>
          <w:p w14:paraId="61288ADD"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Płyty betonowe</w:t>
            </w:r>
          </w:p>
        </w:tc>
        <w:tc>
          <w:tcPr>
            <w:tcW w:w="2268" w:type="dxa"/>
          </w:tcPr>
          <w:p w14:paraId="6B6425BC"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długość</w:t>
            </w:r>
          </w:p>
        </w:tc>
        <w:tc>
          <w:tcPr>
            <w:tcW w:w="2514" w:type="dxa"/>
          </w:tcPr>
          <w:p w14:paraId="7C089B3F"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±2</w:t>
            </w:r>
          </w:p>
        </w:tc>
      </w:tr>
      <w:tr w:rsidR="007F1EC2" w:rsidRPr="007E52DD" w14:paraId="0E377EC7" w14:textId="77777777" w:rsidTr="007F1EC2">
        <w:trPr>
          <w:trHeight w:val="301"/>
        </w:trPr>
        <w:tc>
          <w:tcPr>
            <w:tcW w:w="4219" w:type="dxa"/>
            <w:vMerge/>
          </w:tcPr>
          <w:p w14:paraId="2B222D9A" w14:textId="77777777" w:rsidR="007F1EC2" w:rsidRPr="007E52DD" w:rsidRDefault="007F1EC2" w:rsidP="007F1EC2">
            <w:pPr>
              <w:rPr>
                <w:rFonts w:asciiTheme="minorHAnsi" w:hAnsiTheme="minorHAnsi" w:cstheme="minorHAnsi"/>
              </w:rPr>
            </w:pPr>
          </w:p>
        </w:tc>
        <w:tc>
          <w:tcPr>
            <w:tcW w:w="2268" w:type="dxa"/>
          </w:tcPr>
          <w:p w14:paraId="593C32DA"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głębokość</w:t>
            </w:r>
          </w:p>
        </w:tc>
        <w:tc>
          <w:tcPr>
            <w:tcW w:w="2514" w:type="dxa"/>
          </w:tcPr>
          <w:p w14:paraId="7577C117"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±2</w:t>
            </w:r>
          </w:p>
        </w:tc>
      </w:tr>
      <w:tr w:rsidR="007F1EC2" w:rsidRPr="007E52DD" w14:paraId="6E62FFFE" w14:textId="77777777" w:rsidTr="007F1EC2">
        <w:trPr>
          <w:trHeight w:val="301"/>
        </w:trPr>
        <w:tc>
          <w:tcPr>
            <w:tcW w:w="4219" w:type="dxa"/>
            <w:vMerge/>
          </w:tcPr>
          <w:p w14:paraId="02074FAB" w14:textId="77777777" w:rsidR="007F1EC2" w:rsidRPr="007E52DD" w:rsidRDefault="007F1EC2" w:rsidP="007F1EC2">
            <w:pPr>
              <w:rPr>
                <w:rFonts w:asciiTheme="minorHAnsi" w:hAnsiTheme="minorHAnsi" w:cstheme="minorHAnsi"/>
              </w:rPr>
            </w:pPr>
          </w:p>
        </w:tc>
        <w:tc>
          <w:tcPr>
            <w:tcW w:w="2268" w:type="dxa"/>
          </w:tcPr>
          <w:p w14:paraId="6D880F83"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szerokość</w:t>
            </w:r>
          </w:p>
        </w:tc>
        <w:tc>
          <w:tcPr>
            <w:tcW w:w="2514" w:type="dxa"/>
          </w:tcPr>
          <w:p w14:paraId="17C7FDDF" w14:textId="77777777" w:rsidR="007F1EC2" w:rsidRPr="007E52DD" w:rsidRDefault="007F1EC2" w:rsidP="007F1EC2">
            <w:pPr>
              <w:jc w:val="center"/>
              <w:rPr>
                <w:rFonts w:asciiTheme="minorHAnsi" w:hAnsiTheme="minorHAnsi" w:cstheme="minorHAnsi"/>
              </w:rPr>
            </w:pPr>
            <w:r w:rsidRPr="007E52DD">
              <w:rPr>
                <w:rFonts w:asciiTheme="minorHAnsi" w:hAnsiTheme="minorHAnsi" w:cstheme="minorHAnsi"/>
              </w:rPr>
              <w:t>±3</w:t>
            </w:r>
          </w:p>
        </w:tc>
      </w:tr>
    </w:tbl>
    <w:p w14:paraId="6703A503" w14:textId="0A05AC28" w:rsidR="007F1EC2" w:rsidRPr="007E52DD" w:rsidRDefault="007F1EC2" w:rsidP="007F1EC2">
      <w:pPr>
        <w:jc w:val="both"/>
        <w:rPr>
          <w:rFonts w:asciiTheme="minorHAnsi" w:hAnsiTheme="minorHAnsi" w:cstheme="minorHAnsi"/>
        </w:rPr>
      </w:pPr>
      <w:r w:rsidRPr="007E52DD">
        <w:rPr>
          <w:rFonts w:asciiTheme="minorHAnsi" w:hAnsiTheme="minorHAnsi" w:cstheme="minorHAnsi"/>
        </w:rPr>
        <w:t xml:space="preserve">Uwaga! Jeżeli w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bądź w załącznikach do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zostały wskazane jakiekolwiek nazwy producenta, nazwy własne, znaki towarowe, patenty, normy czy pochodzenie (materiałów lub urządzeń), należy przyjąć, że Zamawiający zawsze dopuszcza rozwiązania równoważne. Celem niniejszego postępowania jest osiągnięcie określonej w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oraz w załącznikach do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występują takie wskazania, nie należy ich traktować jako </w:t>
      </w:r>
      <w:r w:rsidRPr="007E52DD">
        <w:rPr>
          <w:rFonts w:asciiTheme="minorHAnsi" w:hAnsiTheme="minorHAnsi" w:cstheme="minorHAnsi"/>
        </w:rPr>
        <w:lastRenderedPageBreak/>
        <w:t>wymagań odnoszących się do przedmiotu zamówienia, a należy je rozpatrywać wyłącznie w kategoriach wskazań o charakterze informacyjnym (nie wiążących dla wykonawców). Z tych względów, oferta, która nie będzie odpowiadała tym wskazaniom nie będzie uznawana za niezgodna</w:t>
      </w:r>
      <w:r w:rsidR="00116310" w:rsidRPr="007E52DD">
        <w:rPr>
          <w:rFonts w:asciiTheme="minorHAnsi" w:hAnsiTheme="minorHAnsi" w:cstheme="minorHAnsi"/>
        </w:rPr>
        <w:t xml:space="preserve"> </w:t>
      </w:r>
      <w:r w:rsidRPr="007E52DD">
        <w:rPr>
          <w:rFonts w:asciiTheme="minorHAnsi" w:hAnsiTheme="minorHAnsi" w:cstheme="minorHAnsi"/>
        </w:rPr>
        <w:t xml:space="preserve">z treścią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i nie zostanie z tych powodów odrzucona. Ciężar udowodnienia, że materiał jest równoważny w stosunku do wymogu określonego przez Zamawiającego spoczywa na Wykonawcy. </w:t>
      </w:r>
    </w:p>
    <w:p w14:paraId="11DE5A1B" w14:textId="77777777" w:rsidR="007F1EC2" w:rsidRPr="007E52DD" w:rsidRDefault="007F1EC2" w:rsidP="00EE72E9">
      <w:pPr>
        <w:pStyle w:val="Akapitzlist"/>
        <w:numPr>
          <w:ilvl w:val="0"/>
          <w:numId w:val="39"/>
        </w:numPr>
        <w:suppressAutoHyphens w:val="0"/>
        <w:ind w:left="284" w:hanging="284"/>
        <w:contextualSpacing/>
        <w:jc w:val="both"/>
        <w:rPr>
          <w:rFonts w:cstheme="minorHAnsi"/>
        </w:rPr>
      </w:pPr>
      <w:r w:rsidRPr="007E52DD">
        <w:rPr>
          <w:rFonts w:cstheme="minorHAnsi"/>
        </w:rPr>
        <w:t xml:space="preserve">Dostawa płyt drogowych oprócz sprzedaży obejmuje również: załadunek, transport                                i rozładunek w miejscach wskazanych przez zamawiającego na terenie gminy Sierakowice. Preferowany transport samochodem z </w:t>
      </w:r>
      <w:proofErr w:type="spellStart"/>
      <w:r w:rsidRPr="007E52DD">
        <w:rPr>
          <w:rFonts w:cstheme="minorHAnsi"/>
        </w:rPr>
        <w:t>HDS</w:t>
      </w:r>
      <w:proofErr w:type="spellEnd"/>
      <w:r w:rsidRPr="007E52DD">
        <w:rPr>
          <w:rFonts w:cstheme="minorHAnsi"/>
        </w:rPr>
        <w:t xml:space="preserve">. Zamawiający wymaga, aby płyty były ułożone mniejszymi otworami do góry. </w:t>
      </w:r>
    </w:p>
    <w:p w14:paraId="1A337482" w14:textId="77777777" w:rsidR="007F1EC2" w:rsidRPr="007E52DD" w:rsidRDefault="007F1EC2" w:rsidP="00EE72E9">
      <w:pPr>
        <w:pStyle w:val="Akapitzlist"/>
        <w:numPr>
          <w:ilvl w:val="0"/>
          <w:numId w:val="39"/>
        </w:numPr>
        <w:suppressAutoHyphens w:val="0"/>
        <w:ind w:left="284" w:hanging="284"/>
        <w:contextualSpacing/>
        <w:jc w:val="both"/>
        <w:rPr>
          <w:rFonts w:cstheme="minorHAnsi"/>
        </w:rPr>
      </w:pPr>
      <w:r w:rsidRPr="007E52DD">
        <w:rPr>
          <w:rFonts w:cstheme="minorHAnsi"/>
        </w:rPr>
        <w:t xml:space="preserve">Wszystkie dostarczane przez Wykonawcę płyty drogowe muszą odpowiadać odpowiednim normom, a także posiadać niezbędne aprobaty techniczne, atesty oraz deklaracje zgodności dopuszczające do stosowania w budownictwie drogowym. </w:t>
      </w:r>
    </w:p>
    <w:p w14:paraId="430969A1" w14:textId="77777777" w:rsidR="007F1EC2" w:rsidRPr="007E52DD" w:rsidRDefault="007F1EC2" w:rsidP="00EE72E9">
      <w:pPr>
        <w:pStyle w:val="Akapitzlist"/>
        <w:numPr>
          <w:ilvl w:val="0"/>
          <w:numId w:val="39"/>
        </w:numPr>
        <w:suppressAutoHyphens w:val="0"/>
        <w:ind w:left="284" w:hanging="284"/>
        <w:contextualSpacing/>
        <w:jc w:val="both"/>
        <w:rPr>
          <w:rFonts w:cstheme="minorHAnsi"/>
        </w:rPr>
      </w:pPr>
      <w:r w:rsidRPr="007E52DD">
        <w:rPr>
          <w:rFonts w:cstheme="minorHAnsi"/>
        </w:rPr>
        <w:t xml:space="preserve">Obowiązek ubezpieczenia przedmiotu dostawy na czas transportu i rozładunku spoczywa na  wykonawcy. </w:t>
      </w:r>
    </w:p>
    <w:p w14:paraId="5B262D7D" w14:textId="77777777" w:rsidR="007F1EC2" w:rsidRPr="007E52DD" w:rsidRDefault="007F1EC2" w:rsidP="00EE72E9">
      <w:pPr>
        <w:pStyle w:val="Akapitzlist"/>
        <w:numPr>
          <w:ilvl w:val="0"/>
          <w:numId w:val="39"/>
        </w:numPr>
        <w:suppressAutoHyphens w:val="0"/>
        <w:ind w:left="284" w:hanging="284"/>
        <w:contextualSpacing/>
        <w:jc w:val="both"/>
        <w:rPr>
          <w:rFonts w:cstheme="minorHAnsi"/>
        </w:rPr>
      </w:pPr>
      <w:r w:rsidRPr="007E52DD">
        <w:rPr>
          <w:rFonts w:cstheme="minorHAnsi"/>
        </w:rPr>
        <w:t xml:space="preserve">Realizacja zamówienia odbywać się będzie sukcesywnie, według bieżących potrzeb zamawiającego telefoniczne bądź e-mailowe dokonanie zamówienia poszczególnych partii dostawy przez Zamawiającego. Zmiana harmonogramu dostaw może zostać dokonana przez Zamawiające w każdym czasie i nie stanowi to zmiany umowy. </w:t>
      </w:r>
    </w:p>
    <w:p w14:paraId="62ABF2BE" w14:textId="77777777" w:rsidR="007F1EC2" w:rsidRPr="007E52DD" w:rsidRDefault="007F1EC2" w:rsidP="00EE72E9">
      <w:pPr>
        <w:pStyle w:val="Akapitzlist"/>
        <w:numPr>
          <w:ilvl w:val="0"/>
          <w:numId w:val="39"/>
        </w:numPr>
        <w:suppressAutoHyphens w:val="0"/>
        <w:ind w:left="284" w:hanging="284"/>
        <w:contextualSpacing/>
        <w:jc w:val="both"/>
        <w:rPr>
          <w:rFonts w:cstheme="minorHAnsi"/>
        </w:rPr>
      </w:pPr>
      <w:r w:rsidRPr="007E52DD">
        <w:rPr>
          <w:rFonts w:cstheme="minorHAnsi"/>
        </w:rPr>
        <w:t xml:space="preserve">W każdym zamówieniu Zamawiający określi miejsce oraz wielkość dostawy. </w:t>
      </w:r>
    </w:p>
    <w:p w14:paraId="798C5729" w14:textId="77777777" w:rsidR="007F1EC2" w:rsidRPr="007E52DD" w:rsidRDefault="007F1EC2" w:rsidP="00EE72E9">
      <w:pPr>
        <w:pStyle w:val="Akapitzlist"/>
        <w:numPr>
          <w:ilvl w:val="0"/>
          <w:numId w:val="39"/>
        </w:numPr>
        <w:suppressAutoHyphens w:val="0"/>
        <w:ind w:left="284" w:hanging="284"/>
        <w:contextualSpacing/>
        <w:jc w:val="both"/>
        <w:rPr>
          <w:rFonts w:cstheme="minorHAnsi"/>
        </w:rPr>
      </w:pPr>
      <w:r w:rsidRPr="007E52DD">
        <w:rPr>
          <w:rFonts w:cstheme="minorHAnsi"/>
        </w:rPr>
        <w:t xml:space="preserve">Każdorazowa ilość dostarczanych płyt drogowych winna być udokumentowana dokument </w:t>
      </w:r>
      <w:proofErr w:type="spellStart"/>
      <w:r w:rsidRPr="007E52DD">
        <w:rPr>
          <w:rFonts w:cstheme="minorHAnsi"/>
        </w:rPr>
        <w:t>WZ</w:t>
      </w:r>
      <w:proofErr w:type="spellEnd"/>
      <w:r w:rsidRPr="007E52DD">
        <w:rPr>
          <w:rFonts w:cstheme="minorHAnsi"/>
        </w:rPr>
        <w:t xml:space="preserve"> oraz atestem (deklaracją zgodności) potwierdzającym jakości dostarczanego przedmiotu zamówienia z odpowiednią normą. </w:t>
      </w:r>
    </w:p>
    <w:p w14:paraId="17F8AE91" w14:textId="77777777" w:rsidR="007F1EC2" w:rsidRPr="007E52DD" w:rsidRDefault="007F1EC2" w:rsidP="00EE72E9">
      <w:pPr>
        <w:pStyle w:val="Akapitzlist"/>
        <w:numPr>
          <w:ilvl w:val="0"/>
          <w:numId w:val="39"/>
        </w:numPr>
        <w:suppressAutoHyphens w:val="0"/>
        <w:ind w:left="284" w:hanging="284"/>
        <w:contextualSpacing/>
        <w:jc w:val="both"/>
        <w:rPr>
          <w:rFonts w:cstheme="minorHAnsi"/>
        </w:rPr>
      </w:pPr>
      <w:r w:rsidRPr="007E52DD">
        <w:rPr>
          <w:rFonts w:cstheme="minorHAnsi"/>
        </w:rPr>
        <w:t xml:space="preserve">W przypadku dostarczenia płyt drogowych w ilości lub jakości nieodpowiadającej przedmiotowi zamówienia opisanemu w </w:t>
      </w:r>
      <w:proofErr w:type="spellStart"/>
      <w:r w:rsidRPr="007E52DD">
        <w:rPr>
          <w:rFonts w:cstheme="minorHAnsi"/>
        </w:rPr>
        <w:t>SWZ</w:t>
      </w:r>
      <w:proofErr w:type="spellEnd"/>
      <w:r w:rsidRPr="007E52DD">
        <w:rPr>
          <w:rFonts w:cstheme="minorHAnsi"/>
        </w:rPr>
        <w:t xml:space="preserve">, Zamawiający może odmówić odbioru całej dostawy lub jej części, a wykonawca będzie zobowiązany do dostarczenia materiału zgodnego z zamówieniem w ciągu 24 godzin. </w:t>
      </w:r>
    </w:p>
    <w:p w14:paraId="3A4DAF17"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zastrzega sobie prawo do kontroli ilości i jakości dostarczanych płyt drogowych w całym okresie realizacji umowy. Na żądanie zamawiającego, wykonawca winien w każdym czasie przedstawić deklarację zgodności dostarczonego materiału. </w:t>
      </w:r>
    </w:p>
    <w:p w14:paraId="5142EAF5"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W przypadku uzasadnionych wątpliwości co do jakości dostarczanych płyt drogowych, Zamawiający może przy udziale wykonawcy pobrać próbkę i przekazać ją do przebadania                   w specjalistycznym laboratorium. W przypadku negatywnych wyników w badań Wykonawca nie otrzyma wynagrodzenia za wadliwą partię płyt i pokryje koszty zleconych badań. </w:t>
      </w:r>
    </w:p>
    <w:p w14:paraId="0F3C9E89"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wymaga, aby wykonawca udzielił – minimum 36 miesięcy gwarancji na dostarczone płyty drogowe. </w:t>
      </w:r>
    </w:p>
    <w:p w14:paraId="239AA5F8"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Wykonawca zobowiązany jest zrealizować zamówienie na zasadach i warunkach opisanych w projekcie umowy stanowiącym </w:t>
      </w:r>
      <w:r w:rsidRPr="00AA53DA">
        <w:rPr>
          <w:rFonts w:cstheme="minorHAnsi"/>
          <w:b/>
          <w:bCs/>
        </w:rPr>
        <w:t xml:space="preserve">załącznik nr 1 do </w:t>
      </w:r>
      <w:proofErr w:type="spellStart"/>
      <w:r w:rsidRPr="00AA53DA">
        <w:rPr>
          <w:rFonts w:cstheme="minorHAnsi"/>
          <w:b/>
          <w:bCs/>
        </w:rPr>
        <w:t>SWZ</w:t>
      </w:r>
      <w:proofErr w:type="spellEnd"/>
      <w:r w:rsidRPr="007E52DD">
        <w:rPr>
          <w:rFonts w:cstheme="minorHAnsi"/>
        </w:rPr>
        <w:t>.</w:t>
      </w:r>
    </w:p>
    <w:p w14:paraId="7EDDD768"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Oznaczenie wg Wspólnego Słownika Zamówień </w:t>
      </w:r>
      <w:proofErr w:type="spellStart"/>
      <w:r w:rsidRPr="007E52DD">
        <w:rPr>
          <w:rFonts w:cstheme="minorHAnsi"/>
        </w:rPr>
        <w:t>CPV</w:t>
      </w:r>
      <w:proofErr w:type="spellEnd"/>
      <w:r w:rsidRPr="007E52DD">
        <w:rPr>
          <w:rFonts w:cstheme="minorHAnsi"/>
        </w:rPr>
        <w:t xml:space="preserve">: </w:t>
      </w:r>
    </w:p>
    <w:p w14:paraId="1F9DB974" w14:textId="77777777" w:rsidR="007F1EC2" w:rsidRPr="007E52DD" w:rsidRDefault="007F1EC2" w:rsidP="007F1EC2">
      <w:pPr>
        <w:pStyle w:val="Akapitzlist"/>
        <w:ind w:left="284"/>
        <w:jc w:val="both"/>
        <w:rPr>
          <w:rFonts w:cstheme="minorHAnsi"/>
        </w:rPr>
      </w:pPr>
      <w:r w:rsidRPr="007E52DD">
        <w:rPr>
          <w:rFonts w:cstheme="minorHAnsi"/>
        </w:rPr>
        <w:t xml:space="preserve">44113000-5 Drogowe materiały konstrukcyjne, </w:t>
      </w:r>
    </w:p>
    <w:p w14:paraId="00E0569C" w14:textId="77777777" w:rsidR="007F1EC2" w:rsidRPr="007E52DD" w:rsidRDefault="007F1EC2" w:rsidP="007F1EC2">
      <w:pPr>
        <w:pStyle w:val="Akapitzlist"/>
        <w:ind w:left="284"/>
        <w:jc w:val="both"/>
        <w:rPr>
          <w:rFonts w:cstheme="minorHAnsi"/>
        </w:rPr>
      </w:pPr>
      <w:r w:rsidRPr="007E52DD">
        <w:rPr>
          <w:rFonts w:cstheme="minorHAnsi"/>
        </w:rPr>
        <w:t>44113900-4 Materiały do konserwacji nawierzchni drogowych.</w:t>
      </w:r>
    </w:p>
    <w:p w14:paraId="39674C61" w14:textId="45101A23"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dokonuje podziału zamówienia na części. Tym samym zamawiający nie dopuszcza składania ofert częściowych, o których mowa w art. 7 pkt 15 ustawy </w:t>
      </w:r>
      <w:proofErr w:type="spellStart"/>
      <w:r w:rsidRPr="007E52DD">
        <w:rPr>
          <w:rFonts w:cstheme="minorHAnsi"/>
        </w:rPr>
        <w:t>Pzp</w:t>
      </w:r>
      <w:proofErr w:type="spellEnd"/>
      <w:r w:rsidRPr="007E52DD">
        <w:rPr>
          <w:rFonts w:cstheme="minorHAnsi"/>
        </w:rPr>
        <w:t xml:space="preserve">.  Rezygnacja przez Zamawiające z podziału Zamówienia na części wynika z rozmiaru zamówienia, który nie utrudnia konkurencji. Dokonanie podziału skutkowałoby nadmiernym zwiększenie kosztów wykonania zamówienia a nadto niosłoby za sobą ryzyko </w:t>
      </w:r>
      <w:r w:rsidRPr="007E52DD">
        <w:rPr>
          <w:rFonts w:cstheme="minorHAnsi"/>
        </w:rPr>
        <w:lastRenderedPageBreak/>
        <w:t>utrudnie</w:t>
      </w:r>
      <w:r w:rsidR="00116310" w:rsidRPr="007E52DD">
        <w:rPr>
          <w:rFonts w:cstheme="minorHAnsi"/>
        </w:rPr>
        <w:t>ń</w:t>
      </w:r>
      <w:r w:rsidRPr="007E52DD">
        <w:rPr>
          <w:rFonts w:cstheme="minorHAnsi"/>
        </w:rPr>
        <w:t xml:space="preserve"> i komplikacji dla zamawiającego, wynikających z realizacji zamówienia częściami przez rożnych wykonawców. </w:t>
      </w:r>
    </w:p>
    <w:p w14:paraId="4AE9F76F"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dopuszcza składania ofert wariantowych, o których mowa w art. 92 ustawy </w:t>
      </w:r>
      <w:proofErr w:type="spellStart"/>
      <w:r w:rsidRPr="007E52DD">
        <w:rPr>
          <w:rFonts w:cstheme="minorHAnsi"/>
        </w:rPr>
        <w:t>Pzp</w:t>
      </w:r>
      <w:proofErr w:type="spellEnd"/>
      <w:r w:rsidRPr="007E52DD">
        <w:rPr>
          <w:rFonts w:cstheme="minorHAnsi"/>
        </w:rPr>
        <w:t xml:space="preserve"> tzn. oferty przewidującej odmienny sposób wykonania zamówienia niż określony w niniejszej </w:t>
      </w:r>
      <w:proofErr w:type="spellStart"/>
      <w:r w:rsidRPr="007E52DD">
        <w:rPr>
          <w:rFonts w:cstheme="minorHAnsi"/>
        </w:rPr>
        <w:t>SWZ</w:t>
      </w:r>
      <w:proofErr w:type="spellEnd"/>
      <w:r w:rsidRPr="007E52DD">
        <w:rPr>
          <w:rFonts w:cstheme="minorHAnsi"/>
        </w:rPr>
        <w:t xml:space="preserve">. </w:t>
      </w:r>
    </w:p>
    <w:p w14:paraId="0CC64C99"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przewiduje zastosowania aukcji elektronicznej, o której mowa w art. 308 ust. 1 ustawy </w:t>
      </w:r>
      <w:proofErr w:type="spellStart"/>
      <w:r w:rsidRPr="007E52DD">
        <w:rPr>
          <w:rFonts w:cstheme="minorHAnsi"/>
        </w:rPr>
        <w:t>Pzp</w:t>
      </w:r>
      <w:proofErr w:type="spellEnd"/>
      <w:r w:rsidRPr="007E52DD">
        <w:rPr>
          <w:rFonts w:cstheme="minorHAnsi"/>
        </w:rPr>
        <w:t xml:space="preserve">. </w:t>
      </w:r>
    </w:p>
    <w:p w14:paraId="2E7532F2"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przewiduje możliwości udzielenia Wykonawcy zamówień na podstawie art. 214 ust. 1 pkt. 7 ustawy </w:t>
      </w:r>
      <w:proofErr w:type="spellStart"/>
      <w:r w:rsidRPr="007E52DD">
        <w:rPr>
          <w:rFonts w:cstheme="minorHAnsi"/>
        </w:rPr>
        <w:t>Pzp</w:t>
      </w:r>
      <w:proofErr w:type="spellEnd"/>
      <w:r w:rsidRPr="007E52DD">
        <w:rPr>
          <w:rFonts w:cstheme="minorHAnsi"/>
        </w:rPr>
        <w:t xml:space="preserve">. </w:t>
      </w:r>
    </w:p>
    <w:p w14:paraId="61302B94"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zastrzega obowiązku osobistego wykonania przez wykonawcę kluczowych części zamówienia. </w:t>
      </w:r>
    </w:p>
    <w:p w14:paraId="1004B96A"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przewiduje zawarcia umowy ramowej, o której mowa w art. 311 – 315 ustawy </w:t>
      </w:r>
      <w:proofErr w:type="spellStart"/>
      <w:r w:rsidRPr="007E52DD">
        <w:rPr>
          <w:rFonts w:cstheme="minorHAnsi"/>
        </w:rPr>
        <w:t>Pzp</w:t>
      </w:r>
      <w:proofErr w:type="spellEnd"/>
      <w:r w:rsidRPr="007E52DD">
        <w:rPr>
          <w:rFonts w:cstheme="minorHAnsi"/>
        </w:rPr>
        <w:t xml:space="preserve">. </w:t>
      </w:r>
    </w:p>
    <w:p w14:paraId="2049D986"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przewiduje zwrotu kosztów udziału w postępowaniu. </w:t>
      </w:r>
    </w:p>
    <w:p w14:paraId="4C2A9E21" w14:textId="09596E11"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żąda wskazania przez Wykonawcę w formularzu ofertowym (Załącznik Nr </w:t>
      </w:r>
      <w:r w:rsidR="00116310" w:rsidRPr="007E52DD">
        <w:rPr>
          <w:rFonts w:cstheme="minorHAnsi"/>
        </w:rPr>
        <w:t>2</w:t>
      </w:r>
      <w:r w:rsidRPr="007E52DD">
        <w:rPr>
          <w:rFonts w:cstheme="minorHAnsi"/>
        </w:rPr>
        <w:t xml:space="preserve"> do </w:t>
      </w:r>
      <w:proofErr w:type="spellStart"/>
      <w:r w:rsidRPr="007E52DD">
        <w:rPr>
          <w:rFonts w:cstheme="minorHAnsi"/>
        </w:rPr>
        <w:t>SWZ</w:t>
      </w:r>
      <w:proofErr w:type="spellEnd"/>
      <w:r w:rsidRPr="007E52DD">
        <w:rPr>
          <w:rFonts w:cstheme="minorHAnsi"/>
        </w:rPr>
        <w:t xml:space="preserve">), części zamówienia, której wykonanie zamierza powierzyć podwykonawcom i podania przez Wykonawcę nazw ewentualnych podwykonawców, jeżeli są już znani. </w:t>
      </w:r>
    </w:p>
    <w:p w14:paraId="1A013786"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przewiduje określania w opisie przedmiotu zamówienia wymagań związanych z realizacją zamówienia, o których mowa w art. 96 ustawy </w:t>
      </w:r>
      <w:proofErr w:type="spellStart"/>
      <w:r w:rsidRPr="007E52DD">
        <w:rPr>
          <w:rFonts w:cstheme="minorHAnsi"/>
        </w:rPr>
        <w:t>Pzp</w:t>
      </w:r>
      <w:proofErr w:type="spellEnd"/>
      <w:r w:rsidRPr="007E52DD">
        <w:rPr>
          <w:rFonts w:cstheme="minorHAnsi"/>
        </w:rPr>
        <w:t xml:space="preserve">. </w:t>
      </w:r>
    </w:p>
    <w:p w14:paraId="3BBBD9DC"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wymaga złożenia ofert w postaci katalogów elektronicznych. </w:t>
      </w:r>
    </w:p>
    <w:p w14:paraId="30A1A005"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Zamawiający nie przewiduje udzielenie zaliczek na poczet wykonania zamówienia.</w:t>
      </w:r>
    </w:p>
    <w:p w14:paraId="4384A427"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przewiduje rozliczenia w walutach obcych. </w:t>
      </w:r>
    </w:p>
    <w:p w14:paraId="529A38D2" w14:textId="77777777" w:rsidR="007F1EC2" w:rsidRPr="007E52DD" w:rsidRDefault="007F1EC2" w:rsidP="00EE72E9">
      <w:pPr>
        <w:pStyle w:val="Akapitzlist"/>
        <w:numPr>
          <w:ilvl w:val="0"/>
          <w:numId w:val="39"/>
        </w:numPr>
        <w:suppressAutoHyphens w:val="0"/>
        <w:ind w:left="284" w:hanging="568"/>
        <w:contextualSpacing/>
        <w:jc w:val="both"/>
        <w:rPr>
          <w:rFonts w:cstheme="minorHAnsi"/>
        </w:rPr>
      </w:pPr>
      <w:r w:rsidRPr="007E52DD">
        <w:rPr>
          <w:rFonts w:cstheme="minorHAnsi"/>
        </w:rPr>
        <w:t xml:space="preserve">Zamawiający nie przewiduje zastrzeżenia możliwości ubiegania się udzielenie zamówienia wyłącznie przez wykonawców, o których mowa art. 94 ustawy </w:t>
      </w:r>
      <w:proofErr w:type="spellStart"/>
      <w:r w:rsidRPr="007E52DD">
        <w:rPr>
          <w:rFonts w:cstheme="minorHAnsi"/>
        </w:rPr>
        <w:t>PZP</w:t>
      </w:r>
      <w:proofErr w:type="spellEnd"/>
      <w:r w:rsidRPr="007E52DD">
        <w:rPr>
          <w:rFonts w:cstheme="minorHAnsi"/>
        </w:rPr>
        <w:t xml:space="preserve">. </w:t>
      </w:r>
    </w:p>
    <w:p w14:paraId="0182A32A" w14:textId="77777777" w:rsidR="00A7229C" w:rsidRPr="007E52DD" w:rsidRDefault="00A7229C" w:rsidP="00A7229C">
      <w:pPr>
        <w:autoSpaceDE w:val="0"/>
        <w:autoSpaceDN w:val="0"/>
        <w:adjustRightInd w:val="0"/>
        <w:ind w:left="426" w:hanging="426"/>
        <w:jc w:val="both"/>
        <w:rPr>
          <w:rFonts w:asciiTheme="minorHAnsi" w:hAnsiTheme="minorHAnsi" w:cstheme="minorHAnsi"/>
        </w:rPr>
      </w:pPr>
    </w:p>
    <w:p w14:paraId="0BBA31B1"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ROZDZIAŁ VI. TERMIN WYKONANIA ZAMÓWIENIA:</w:t>
      </w:r>
    </w:p>
    <w:p w14:paraId="011105F5" w14:textId="77777777" w:rsidR="00A7229C" w:rsidRPr="007E52DD" w:rsidRDefault="00A7229C" w:rsidP="00A7229C">
      <w:pPr>
        <w:jc w:val="both"/>
        <w:rPr>
          <w:rFonts w:asciiTheme="minorHAnsi" w:eastAsia="SimSun" w:hAnsiTheme="minorHAnsi" w:cstheme="minorHAnsi"/>
          <w:kern w:val="2"/>
          <w:lang w:bidi="hi-IN"/>
        </w:rPr>
      </w:pPr>
      <w:r w:rsidRPr="007E52DD">
        <w:rPr>
          <w:rFonts w:asciiTheme="minorHAnsi" w:eastAsia="SimSun" w:hAnsiTheme="minorHAnsi" w:cstheme="minorHAnsi"/>
          <w:kern w:val="2"/>
          <w:lang w:bidi="hi-IN"/>
        </w:rPr>
        <w:t>Realizacja przed</w:t>
      </w:r>
      <w:r w:rsidR="007F1EC2" w:rsidRPr="007E52DD">
        <w:rPr>
          <w:rFonts w:asciiTheme="minorHAnsi" w:eastAsia="SimSun" w:hAnsiTheme="minorHAnsi" w:cstheme="minorHAnsi"/>
          <w:kern w:val="2"/>
          <w:lang w:bidi="hi-IN"/>
        </w:rPr>
        <w:t>miotu umowy nastąpi w okresie 6</w:t>
      </w:r>
      <w:r w:rsidRPr="007E52DD">
        <w:rPr>
          <w:rFonts w:asciiTheme="minorHAnsi" w:eastAsia="SimSun" w:hAnsiTheme="minorHAnsi" w:cstheme="minorHAnsi"/>
          <w:kern w:val="2"/>
          <w:lang w:bidi="hi-IN"/>
        </w:rPr>
        <w:t xml:space="preserve"> miesięcy lub do osiągnięcia równowartości maksymalnej kwoty ofertowej brutto</w:t>
      </w:r>
      <w:r w:rsidR="007F1EC2" w:rsidRPr="007E52DD">
        <w:rPr>
          <w:rFonts w:asciiTheme="minorHAnsi" w:eastAsia="SimSun" w:hAnsiTheme="minorHAnsi" w:cstheme="minorHAnsi"/>
          <w:kern w:val="2"/>
          <w:lang w:bidi="hi-IN"/>
        </w:rPr>
        <w:t xml:space="preserve"> z uwzględnieniem prawa opcji jeśli zostanie zastosowane</w:t>
      </w:r>
      <w:r w:rsidRPr="007E52DD">
        <w:rPr>
          <w:rFonts w:asciiTheme="minorHAnsi" w:eastAsia="SimSun" w:hAnsiTheme="minorHAnsi" w:cstheme="minorHAnsi"/>
          <w:kern w:val="2"/>
          <w:lang w:bidi="hi-IN"/>
        </w:rPr>
        <w:t>, w zależności od tego, które zdarzenie nastąpi wcześniej.</w:t>
      </w:r>
    </w:p>
    <w:p w14:paraId="051E3EE5" w14:textId="77777777" w:rsidR="00A7229C" w:rsidRPr="007E52DD" w:rsidRDefault="00A7229C" w:rsidP="00A7229C">
      <w:pPr>
        <w:jc w:val="center"/>
        <w:rPr>
          <w:rFonts w:asciiTheme="minorHAnsi" w:hAnsiTheme="minorHAnsi" w:cstheme="minorHAnsi"/>
          <w:b/>
          <w:bCs/>
        </w:rPr>
      </w:pPr>
    </w:p>
    <w:p w14:paraId="745F7978"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ROZDZIAŁ VII. PROJEKTOWANE POSTANOWIENIA UMOWY W SPRAWIE ZAMÓWIENIA PUBLICZNEGO, KTÓRE ZOSTANĄ WPROWADZONE DO TREŚCI TEJ UMOWY:</w:t>
      </w:r>
    </w:p>
    <w:p w14:paraId="0DC3ECF9" w14:textId="77777777" w:rsidR="00A7229C" w:rsidRPr="007E52DD" w:rsidRDefault="00A7229C" w:rsidP="00A7229C">
      <w:pPr>
        <w:suppressAutoHyphens w:val="0"/>
        <w:autoSpaceDE w:val="0"/>
        <w:autoSpaceDN w:val="0"/>
        <w:adjustRightInd w:val="0"/>
        <w:jc w:val="both"/>
        <w:rPr>
          <w:rFonts w:asciiTheme="minorHAnsi" w:hAnsiTheme="minorHAnsi" w:cstheme="minorHAnsi"/>
        </w:rPr>
      </w:pPr>
      <w:r w:rsidRPr="007E52DD">
        <w:rPr>
          <w:rFonts w:asciiTheme="minorHAnsi" w:hAnsiTheme="minorHAnsi" w:cstheme="minorHAnsi"/>
        </w:rPr>
        <w:t xml:space="preserve">Projektowane postanowienia umowy w sprawie zamówienia publicznego, które zostaną wprowadzone do treści tej umowy, określone zostały w </w:t>
      </w:r>
      <w:r w:rsidRPr="007E52DD">
        <w:rPr>
          <w:rFonts w:asciiTheme="minorHAnsi" w:hAnsiTheme="minorHAnsi" w:cstheme="minorHAnsi"/>
          <w:b/>
          <w:bCs/>
        </w:rPr>
        <w:t xml:space="preserve">załączniku nr 1 do </w:t>
      </w:r>
      <w:proofErr w:type="spellStart"/>
      <w:r w:rsidRPr="007E52DD">
        <w:rPr>
          <w:rFonts w:asciiTheme="minorHAnsi" w:hAnsiTheme="minorHAnsi" w:cstheme="minorHAnsi"/>
          <w:b/>
          <w:bCs/>
        </w:rPr>
        <w:t>SWZ</w:t>
      </w:r>
      <w:proofErr w:type="spellEnd"/>
      <w:r w:rsidRPr="007E52DD">
        <w:rPr>
          <w:rFonts w:asciiTheme="minorHAnsi" w:hAnsiTheme="minorHAnsi" w:cstheme="minorHAnsi"/>
          <w:b/>
          <w:bCs/>
        </w:rPr>
        <w:t>.</w:t>
      </w:r>
    </w:p>
    <w:p w14:paraId="3066CC86" w14:textId="77777777" w:rsidR="00A7229C" w:rsidRPr="007E52DD" w:rsidRDefault="00A7229C" w:rsidP="00A7229C">
      <w:pPr>
        <w:suppressAutoHyphens w:val="0"/>
        <w:autoSpaceDE w:val="0"/>
        <w:autoSpaceDN w:val="0"/>
        <w:adjustRightInd w:val="0"/>
        <w:jc w:val="center"/>
        <w:rPr>
          <w:rFonts w:asciiTheme="minorHAnsi" w:hAnsiTheme="minorHAnsi" w:cstheme="minorHAnsi"/>
          <w:b/>
        </w:rPr>
      </w:pPr>
    </w:p>
    <w:p w14:paraId="72C0EFC4" w14:textId="77777777" w:rsidR="00A7229C" w:rsidRPr="007E52DD" w:rsidRDefault="00A7229C" w:rsidP="00A7229C">
      <w:pPr>
        <w:suppressAutoHyphens w:val="0"/>
        <w:autoSpaceDE w:val="0"/>
        <w:autoSpaceDN w:val="0"/>
        <w:adjustRightInd w:val="0"/>
        <w:jc w:val="center"/>
        <w:rPr>
          <w:rFonts w:asciiTheme="minorHAnsi" w:hAnsiTheme="minorHAnsi" w:cstheme="minorHAnsi"/>
          <w:b/>
          <w:bCs/>
        </w:rPr>
      </w:pPr>
      <w:r w:rsidRPr="007E52DD">
        <w:rPr>
          <w:rFonts w:asciiTheme="minorHAnsi" w:hAnsiTheme="minorHAnsi" w:cstheme="minorHAnsi"/>
          <w:b/>
        </w:rPr>
        <w:t>ROZDZIAŁ VIII.</w:t>
      </w:r>
      <w:r w:rsidRPr="007E52DD">
        <w:rPr>
          <w:rFonts w:asciiTheme="minorHAnsi" w:hAnsiTheme="minorHAnsi" w:cstheme="minorHAnsi"/>
        </w:rPr>
        <w:t xml:space="preserve"> </w:t>
      </w:r>
      <w:r w:rsidRPr="007E52DD">
        <w:rPr>
          <w:rFonts w:asciiTheme="minorHAnsi" w:hAnsiTheme="minorHAnsi" w:cstheme="minorHAnsi"/>
          <w:b/>
          <w:bCs/>
        </w:rPr>
        <w:t>INFORMACJE O ŚRODKACH KOMUNIKACJI ELEKTRONICZNEJ, PRZY UŻYCIU KTÓRYCH ZAMAWIAJĄCY BĘDZIE KOMUNIKOWAŁ SIĘ Z WYKONAWCAMI, ORAZ INFORMACJE O WYMAGANIACH TECHNICZNYCH I ORGANIZACYJNYCH SPORZĄDZENIA, WYSŁANIA I ODBIERANIA KORESPONDENCJI ELEKTRONICZNEJ:</w:t>
      </w:r>
    </w:p>
    <w:p w14:paraId="6EBB3028" w14:textId="77777777"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 xml:space="preserve">Postępowanie prowadzone jest w języku polskim przy użyciu środków komunikacji elektronicznej </w:t>
      </w:r>
      <w:r w:rsidRPr="007E52DD">
        <w:rPr>
          <w:rFonts w:asciiTheme="minorHAnsi" w:hAnsiTheme="minorHAnsi" w:cstheme="minorHAnsi"/>
          <w:b/>
        </w:rPr>
        <w:t xml:space="preserve">wyłącznie za pośrednictwem Platformy </w:t>
      </w:r>
      <w:r w:rsidRPr="007E52DD">
        <w:rPr>
          <w:rFonts w:asciiTheme="minorHAnsi" w:hAnsiTheme="minorHAnsi" w:cstheme="minorHAnsi"/>
        </w:rPr>
        <w:t xml:space="preserve">pod adresem: </w:t>
      </w:r>
      <w:hyperlink r:id="rId11" w:history="1">
        <w:r w:rsidRPr="007E52DD">
          <w:rPr>
            <w:rStyle w:val="Hipercze"/>
            <w:rFonts w:asciiTheme="minorHAnsi" w:hAnsiTheme="minorHAnsi" w:cstheme="minorHAnsi"/>
          </w:rPr>
          <w:t>https://platformazakupowa.pl/pn/gmina_sierakowice</w:t>
        </w:r>
      </w:hyperlink>
      <w:r w:rsidRPr="007E52DD">
        <w:rPr>
          <w:rFonts w:asciiTheme="minorHAnsi" w:hAnsiTheme="minorHAnsi" w:cstheme="minorHAnsi"/>
          <w:bCs/>
        </w:rPr>
        <w:t xml:space="preserve">. </w:t>
      </w:r>
    </w:p>
    <w:p w14:paraId="1E335569" w14:textId="77777777"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bCs/>
        </w:rPr>
        <w:t>Korzystanie z Platformy jest bezpłatne.</w:t>
      </w:r>
    </w:p>
    <w:p w14:paraId="32605FC2" w14:textId="33D4936B"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 xml:space="preserve">Komunikacja między Wykonawcami a Zamawiającym, w tym wszelkie oświadczenia, wnioski, zawiadomienia oraz informacje, </w:t>
      </w:r>
      <w:bookmarkStart w:id="0" w:name="_Hlk2781278"/>
      <w:r w:rsidRPr="007E52DD">
        <w:rPr>
          <w:rFonts w:asciiTheme="minorHAnsi" w:hAnsiTheme="minorHAnsi" w:cstheme="minorHAnsi"/>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w:t>
      </w:r>
      <w:r w:rsidRPr="007E52DD">
        <w:rPr>
          <w:rFonts w:asciiTheme="minorHAnsi" w:hAnsiTheme="minorHAnsi" w:cstheme="minorHAnsi"/>
        </w:rPr>
        <w:lastRenderedPageBreak/>
        <w:t xml:space="preserve">kliknięcie przycisku „wyślij wiadomość”, </w:t>
      </w:r>
      <w:r w:rsidRPr="007E52DD">
        <w:rPr>
          <w:rFonts w:asciiTheme="minorHAnsi" w:hAnsiTheme="minorHAnsi" w:cstheme="minorHAnsi"/>
          <w:b/>
          <w:bCs/>
        </w:rPr>
        <w:t>po których pojawi się komunikat, że wiadomość została wysłana do Zamawiającego</w:t>
      </w:r>
      <w:r w:rsidRPr="007E52DD">
        <w:rPr>
          <w:rFonts w:asciiTheme="minorHAnsi" w:hAnsiTheme="minorHAnsi" w:cstheme="minorHAnsi"/>
        </w:rPr>
        <w:t>.</w:t>
      </w:r>
      <w:bookmarkEnd w:id="0"/>
    </w:p>
    <w:p w14:paraId="36465B50" w14:textId="77777777"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 xml:space="preserve">Informacje publiczne, dotyczące w szczególności: odpowiedzi na pytania, zmiany </w:t>
      </w:r>
      <w:proofErr w:type="spellStart"/>
      <w:r w:rsidRPr="007E52DD">
        <w:rPr>
          <w:rFonts w:asciiTheme="minorHAnsi" w:hAnsiTheme="minorHAnsi" w:cstheme="minorHAnsi"/>
        </w:rPr>
        <w:t>SWZ</w:t>
      </w:r>
      <w:proofErr w:type="spellEnd"/>
      <w:r w:rsidRPr="007E52DD">
        <w:rPr>
          <w:rFonts w:asciiTheme="minorHAnsi" w:hAnsiTheme="minorHAnsi" w:cstheme="minorHAnsi"/>
        </w:rPr>
        <w:t>, zmiany terminu składania i otwarcia ofert, Zamawiający będzie zamieszczał w formie elektronicznej na stronie internetowej prowadzonego postępowania tj. Platformie w sekcji „Komunikaty”.</w:t>
      </w:r>
    </w:p>
    <w:p w14:paraId="4429CAA1" w14:textId="77777777"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24F4FAB" w14:textId="77777777"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Osobami upoważnionymi do kontaktowania się z Wykonawcami są:</w:t>
      </w:r>
    </w:p>
    <w:p w14:paraId="07B00A0C" w14:textId="77777777" w:rsidR="00E07EC6" w:rsidRPr="007E52DD" w:rsidRDefault="00E07EC6" w:rsidP="00E07EC6">
      <w:pPr>
        <w:pStyle w:val="Akapitzlist"/>
        <w:numPr>
          <w:ilvl w:val="0"/>
          <w:numId w:val="17"/>
        </w:numPr>
        <w:tabs>
          <w:tab w:val="left" w:pos="1134"/>
        </w:tabs>
        <w:suppressAutoHyphens w:val="0"/>
        <w:ind w:left="644"/>
        <w:jc w:val="both"/>
        <w:rPr>
          <w:rFonts w:cstheme="minorHAnsi"/>
        </w:rPr>
      </w:pPr>
      <w:r w:rsidRPr="007E52DD">
        <w:rPr>
          <w:rFonts w:cstheme="minorHAnsi"/>
        </w:rPr>
        <w:t>w sprawach związanych z procedurą przetargową jest Pani Justyna Kuczkowska pod numerem tel.  (058) 681-95-33 w dni robocze, od poniedziałku do piątku, w godzinach 8:00–14:30;</w:t>
      </w:r>
    </w:p>
    <w:p w14:paraId="077E274F" w14:textId="77777777" w:rsidR="00E07EC6" w:rsidRPr="007E52DD" w:rsidRDefault="00E07EC6" w:rsidP="00E07EC6">
      <w:pPr>
        <w:pStyle w:val="Akapitzlist"/>
        <w:numPr>
          <w:ilvl w:val="0"/>
          <w:numId w:val="17"/>
        </w:numPr>
        <w:tabs>
          <w:tab w:val="left" w:pos="1134"/>
        </w:tabs>
        <w:suppressAutoHyphens w:val="0"/>
        <w:ind w:left="644"/>
        <w:jc w:val="both"/>
        <w:rPr>
          <w:rFonts w:cstheme="minorHAnsi"/>
        </w:rPr>
      </w:pPr>
      <w:r w:rsidRPr="007E52DD">
        <w:rPr>
          <w:rFonts w:cstheme="minorHAnsi"/>
        </w:rPr>
        <w:t xml:space="preserve">w sprawach związanych z obsługą Platformy pracownicy Centrum Wsparcia Klienta platformy zakupowej Open </w:t>
      </w:r>
      <w:proofErr w:type="spellStart"/>
      <w:r w:rsidRPr="007E52DD">
        <w:rPr>
          <w:rFonts w:cstheme="minorHAnsi"/>
        </w:rPr>
        <w:t>Nexus</w:t>
      </w:r>
      <w:proofErr w:type="spellEnd"/>
      <w:r w:rsidRPr="007E52DD">
        <w:rPr>
          <w:rFonts w:cstheme="minorHAnsi"/>
        </w:rPr>
        <w:t xml:space="preserve"> sp. z o.o., dostępni pod numerem tel. 22 101 02 02                    w dni robocze, od poniedziałku do piątku, w godzinach 8:00–17:00.</w:t>
      </w:r>
    </w:p>
    <w:p w14:paraId="0DB6B6FA" w14:textId="77777777"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 U. 2020r. poz. 2452), określa niezbędne wymagania sprzętowo – aplikacyjne umożliwiające pracę na platformazakupowa.pl, tj.:</w:t>
      </w:r>
    </w:p>
    <w:p w14:paraId="35964DEB" w14:textId="77777777" w:rsidR="00E07EC6" w:rsidRPr="007E52DD" w:rsidRDefault="00E07EC6" w:rsidP="00E07EC6">
      <w:pPr>
        <w:pStyle w:val="Akapitzlist"/>
        <w:numPr>
          <w:ilvl w:val="0"/>
          <w:numId w:val="14"/>
        </w:numPr>
        <w:tabs>
          <w:tab w:val="clear" w:pos="786"/>
          <w:tab w:val="num" w:pos="644"/>
        </w:tabs>
        <w:suppressAutoHyphens w:val="0"/>
        <w:ind w:left="644"/>
        <w:jc w:val="both"/>
        <w:rPr>
          <w:rFonts w:cstheme="minorHAnsi"/>
        </w:rPr>
      </w:pPr>
      <w:r w:rsidRPr="007E52DD">
        <w:rPr>
          <w:rFonts w:cstheme="minorHAnsi"/>
        </w:rPr>
        <w:t xml:space="preserve">stały dostęp do sieci Internet o gwarantowanej przepustowości nie mniejszej niż 512 </w:t>
      </w:r>
      <w:proofErr w:type="spellStart"/>
      <w:r w:rsidRPr="007E52DD">
        <w:rPr>
          <w:rFonts w:cstheme="minorHAnsi"/>
        </w:rPr>
        <w:t>kb</w:t>
      </w:r>
      <w:proofErr w:type="spellEnd"/>
      <w:r w:rsidRPr="007E52DD">
        <w:rPr>
          <w:rFonts w:cstheme="minorHAnsi"/>
        </w:rPr>
        <w:t>/s,</w:t>
      </w:r>
    </w:p>
    <w:p w14:paraId="6237F394" w14:textId="77777777" w:rsidR="00E07EC6" w:rsidRPr="007E52DD" w:rsidRDefault="00E07EC6" w:rsidP="00E07EC6">
      <w:pPr>
        <w:numPr>
          <w:ilvl w:val="0"/>
          <w:numId w:val="14"/>
        </w:numPr>
        <w:tabs>
          <w:tab w:val="clear" w:pos="786"/>
          <w:tab w:val="num" w:pos="644"/>
        </w:tabs>
        <w:suppressAutoHyphens w:val="0"/>
        <w:ind w:left="644"/>
        <w:jc w:val="both"/>
        <w:rPr>
          <w:rFonts w:asciiTheme="minorHAnsi" w:hAnsiTheme="minorHAnsi" w:cstheme="minorHAnsi"/>
        </w:rPr>
      </w:pPr>
      <w:r w:rsidRPr="007E52DD">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7887259" w14:textId="77777777" w:rsidR="00E07EC6" w:rsidRPr="007E52DD" w:rsidRDefault="00E07EC6" w:rsidP="00E07EC6">
      <w:pPr>
        <w:numPr>
          <w:ilvl w:val="0"/>
          <w:numId w:val="14"/>
        </w:numPr>
        <w:tabs>
          <w:tab w:val="clear" w:pos="786"/>
          <w:tab w:val="num" w:pos="644"/>
        </w:tabs>
        <w:suppressAutoHyphens w:val="0"/>
        <w:ind w:left="644"/>
        <w:jc w:val="both"/>
        <w:rPr>
          <w:rFonts w:asciiTheme="minorHAnsi" w:hAnsiTheme="minorHAnsi" w:cstheme="minorHAnsi"/>
        </w:rPr>
      </w:pPr>
      <w:r w:rsidRPr="007E52DD">
        <w:rPr>
          <w:rFonts w:asciiTheme="minorHAnsi" w:hAnsiTheme="minorHAnsi" w:cstheme="minorHAnsi"/>
        </w:rPr>
        <w:t>zainstalowana dowolna przeglądarka internetowa, w przypadku Internet Explorer minimalnie wersja 10 0.,</w:t>
      </w:r>
    </w:p>
    <w:p w14:paraId="6897844A" w14:textId="77777777" w:rsidR="00E07EC6" w:rsidRPr="007E52DD" w:rsidRDefault="00E07EC6" w:rsidP="00E07EC6">
      <w:pPr>
        <w:numPr>
          <w:ilvl w:val="0"/>
          <w:numId w:val="14"/>
        </w:numPr>
        <w:tabs>
          <w:tab w:val="clear" w:pos="786"/>
          <w:tab w:val="num" w:pos="644"/>
        </w:tabs>
        <w:suppressAutoHyphens w:val="0"/>
        <w:ind w:left="644"/>
        <w:jc w:val="both"/>
        <w:rPr>
          <w:rFonts w:asciiTheme="minorHAnsi" w:hAnsiTheme="minorHAnsi" w:cstheme="minorHAnsi"/>
        </w:rPr>
      </w:pPr>
      <w:r w:rsidRPr="007E52DD">
        <w:rPr>
          <w:rFonts w:asciiTheme="minorHAnsi" w:hAnsiTheme="minorHAnsi" w:cstheme="minorHAnsi"/>
        </w:rPr>
        <w:t>włączona obsługa JavaScript,</w:t>
      </w:r>
    </w:p>
    <w:p w14:paraId="17BB016C" w14:textId="77777777" w:rsidR="00E07EC6" w:rsidRPr="007E52DD" w:rsidRDefault="00E07EC6" w:rsidP="00E07EC6">
      <w:pPr>
        <w:numPr>
          <w:ilvl w:val="0"/>
          <w:numId w:val="14"/>
        </w:numPr>
        <w:tabs>
          <w:tab w:val="clear" w:pos="786"/>
          <w:tab w:val="num" w:pos="644"/>
        </w:tabs>
        <w:suppressAutoHyphens w:val="0"/>
        <w:ind w:left="644"/>
        <w:jc w:val="both"/>
        <w:rPr>
          <w:rFonts w:asciiTheme="minorHAnsi" w:hAnsiTheme="minorHAnsi" w:cstheme="minorHAnsi"/>
        </w:rPr>
      </w:pPr>
      <w:r w:rsidRPr="007E52DD">
        <w:rPr>
          <w:rFonts w:asciiTheme="minorHAnsi" w:hAnsiTheme="minorHAnsi" w:cstheme="minorHAnsi"/>
        </w:rPr>
        <w:t xml:space="preserve">zainstalowany program Adobe </w:t>
      </w:r>
      <w:proofErr w:type="spellStart"/>
      <w:r w:rsidRPr="007E52DD">
        <w:rPr>
          <w:rFonts w:asciiTheme="minorHAnsi" w:hAnsiTheme="minorHAnsi" w:cstheme="minorHAnsi"/>
        </w:rPr>
        <w:t>Acrobat</w:t>
      </w:r>
      <w:proofErr w:type="spellEnd"/>
      <w:r w:rsidRPr="007E52DD">
        <w:rPr>
          <w:rFonts w:asciiTheme="minorHAnsi" w:hAnsiTheme="minorHAnsi" w:cstheme="minorHAnsi"/>
        </w:rPr>
        <w:t xml:space="preserve"> Reader lub inny obsługujący format plików .pdf,</w:t>
      </w:r>
    </w:p>
    <w:p w14:paraId="7C324D58" w14:textId="77777777" w:rsidR="00E07EC6" w:rsidRPr="007E52DD" w:rsidRDefault="00E07EC6" w:rsidP="00E07EC6">
      <w:pPr>
        <w:numPr>
          <w:ilvl w:val="0"/>
          <w:numId w:val="14"/>
        </w:numPr>
        <w:tabs>
          <w:tab w:val="clear" w:pos="786"/>
          <w:tab w:val="num" w:pos="644"/>
        </w:tabs>
        <w:suppressAutoHyphens w:val="0"/>
        <w:ind w:left="644"/>
        <w:jc w:val="both"/>
        <w:rPr>
          <w:rFonts w:asciiTheme="minorHAnsi" w:hAnsiTheme="minorHAnsi" w:cstheme="minorHAnsi"/>
        </w:rPr>
      </w:pPr>
      <w:r w:rsidRPr="007E52DD">
        <w:rPr>
          <w:rFonts w:asciiTheme="minorHAnsi" w:hAnsiTheme="minorHAnsi" w:cstheme="minorHAnsi"/>
        </w:rPr>
        <w:t>Platformazakupowa.pl działa według standardu przyjętego w komunikacji sieciowej - kodowanie UTF8,</w:t>
      </w:r>
    </w:p>
    <w:p w14:paraId="30CE2341" w14:textId="77777777" w:rsidR="00E07EC6" w:rsidRPr="007E52DD" w:rsidRDefault="00E07EC6" w:rsidP="00E07EC6">
      <w:pPr>
        <w:numPr>
          <w:ilvl w:val="0"/>
          <w:numId w:val="14"/>
        </w:numPr>
        <w:tabs>
          <w:tab w:val="clear" w:pos="786"/>
          <w:tab w:val="num" w:pos="644"/>
        </w:tabs>
        <w:suppressAutoHyphens w:val="0"/>
        <w:ind w:left="644"/>
        <w:jc w:val="both"/>
        <w:rPr>
          <w:rFonts w:asciiTheme="minorHAnsi" w:hAnsiTheme="minorHAnsi" w:cstheme="minorHAnsi"/>
        </w:rPr>
      </w:pPr>
      <w:r w:rsidRPr="007E52DD">
        <w:rPr>
          <w:rFonts w:asciiTheme="minorHAnsi" w:hAnsiTheme="minorHAnsi" w:cstheme="minorHAnsi"/>
        </w:rPr>
        <w:t>Oznaczenie czasu odbioru danych przez platformę zakupową stanowi datę oraz dokładny czas (</w:t>
      </w:r>
      <w:proofErr w:type="spellStart"/>
      <w:r w:rsidRPr="007E52DD">
        <w:rPr>
          <w:rFonts w:asciiTheme="minorHAnsi" w:hAnsiTheme="minorHAnsi" w:cstheme="minorHAnsi"/>
        </w:rPr>
        <w:t>hh:mm:ss</w:t>
      </w:r>
      <w:proofErr w:type="spellEnd"/>
      <w:r w:rsidRPr="007E52DD">
        <w:rPr>
          <w:rFonts w:asciiTheme="minorHAnsi" w:hAnsiTheme="minorHAnsi" w:cstheme="minorHAnsi"/>
        </w:rPr>
        <w:t xml:space="preserve">) generowany wg. czasu lokalnego serwera synchronizowanego z zegarem Głównego Urzędu Miar. </w:t>
      </w:r>
    </w:p>
    <w:p w14:paraId="6F2B38DF" w14:textId="77777777"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Wykonawca, przystępując do niniejszego postępowania o udzielenie zamówienia publicznego:</w:t>
      </w:r>
    </w:p>
    <w:p w14:paraId="6831AF0E" w14:textId="77777777" w:rsidR="00E07EC6" w:rsidRPr="007E52DD" w:rsidRDefault="00E07EC6" w:rsidP="00E07EC6">
      <w:pPr>
        <w:numPr>
          <w:ilvl w:val="0"/>
          <w:numId w:val="15"/>
        </w:numPr>
        <w:tabs>
          <w:tab w:val="clear" w:pos="1440"/>
          <w:tab w:val="num" w:pos="644"/>
        </w:tabs>
        <w:suppressAutoHyphens w:val="0"/>
        <w:ind w:left="644"/>
        <w:jc w:val="both"/>
        <w:rPr>
          <w:rFonts w:asciiTheme="minorHAnsi" w:hAnsiTheme="minorHAnsi" w:cstheme="minorHAnsi"/>
        </w:rPr>
      </w:pPr>
      <w:r w:rsidRPr="007E52DD">
        <w:rPr>
          <w:rFonts w:asciiTheme="minorHAnsi" w:hAnsiTheme="minorHAnsi" w:cstheme="minorHAnsi"/>
        </w:rPr>
        <w:t xml:space="preserve">akceptuje warunki korzystania z </w:t>
      </w:r>
      <w:hyperlink r:id="rId12" w:history="1">
        <w:r w:rsidRPr="007E52DD">
          <w:rPr>
            <w:rStyle w:val="Hipercze"/>
            <w:rFonts w:asciiTheme="minorHAnsi" w:hAnsiTheme="minorHAnsi" w:cstheme="minorHAnsi"/>
          </w:rPr>
          <w:t>platformazakupowa.pl</w:t>
        </w:r>
      </w:hyperlink>
      <w:r w:rsidRPr="007E52DD">
        <w:rPr>
          <w:rFonts w:asciiTheme="minorHAnsi" w:hAnsiTheme="minorHAnsi" w:cstheme="minorHAnsi"/>
        </w:rPr>
        <w:t xml:space="preserve"> określone w Regulaminie zamieszczonym na stronie internetowej w zakładce „Regulamin" oraz uznaje go za wiążący,</w:t>
      </w:r>
    </w:p>
    <w:p w14:paraId="5515A997" w14:textId="3585CA82" w:rsidR="00E07EC6" w:rsidRPr="007E52DD" w:rsidRDefault="00E07EC6" w:rsidP="00E07EC6">
      <w:pPr>
        <w:numPr>
          <w:ilvl w:val="0"/>
          <w:numId w:val="15"/>
        </w:numPr>
        <w:tabs>
          <w:tab w:val="clear" w:pos="1440"/>
          <w:tab w:val="num" w:pos="644"/>
        </w:tabs>
        <w:suppressAutoHyphens w:val="0"/>
        <w:ind w:left="644"/>
        <w:jc w:val="both"/>
        <w:rPr>
          <w:rFonts w:asciiTheme="minorHAnsi" w:hAnsiTheme="minorHAnsi" w:cstheme="minorHAnsi"/>
        </w:rPr>
      </w:pPr>
      <w:r w:rsidRPr="007E52DD">
        <w:rPr>
          <w:rFonts w:asciiTheme="minorHAnsi" w:hAnsiTheme="minorHAnsi" w:cstheme="minorHAnsi"/>
        </w:rPr>
        <w:t>zapoznał i stosuje się do Instrukcji składania ofert/wniosków dostępnej na stronie internetowej. </w:t>
      </w:r>
      <w:r w:rsidR="0063476B">
        <w:rPr>
          <w:rFonts w:asciiTheme="minorHAnsi" w:hAnsiTheme="minorHAnsi" w:cstheme="minorHAnsi"/>
        </w:rPr>
        <w:t xml:space="preserve">           </w:t>
      </w:r>
    </w:p>
    <w:p w14:paraId="3B17E936" w14:textId="5B8F90D4" w:rsidR="00E07EC6" w:rsidRPr="007E52DD" w:rsidRDefault="00E07EC6" w:rsidP="00E07EC6">
      <w:pPr>
        <w:numPr>
          <w:ilvl w:val="0"/>
          <w:numId w:val="13"/>
        </w:numPr>
        <w:tabs>
          <w:tab w:val="num" w:pos="284"/>
        </w:tabs>
        <w:suppressAutoHyphens w:val="0"/>
        <w:ind w:left="284" w:hanging="284"/>
        <w:jc w:val="both"/>
        <w:rPr>
          <w:rFonts w:asciiTheme="minorHAnsi" w:hAnsiTheme="minorHAnsi" w:cstheme="minorHAnsi"/>
        </w:rPr>
      </w:pPr>
      <w:r w:rsidRPr="007E52DD">
        <w:rPr>
          <w:rFonts w:asciiTheme="minorHAnsi" w:hAnsiTheme="minorHAnsi" w:cstheme="minorHAnsi"/>
        </w:rPr>
        <w:t xml:space="preserve">Formaty plików wykorzystywanych przez Wykonawców powinny być zgodne </w:t>
      </w:r>
      <w:r w:rsidR="0063476B">
        <w:rPr>
          <w:rFonts w:asciiTheme="minorHAnsi" w:hAnsiTheme="minorHAnsi" w:cstheme="minorHAnsi"/>
        </w:rPr>
        <w:t xml:space="preserve">                                                </w:t>
      </w:r>
      <w:r w:rsidRPr="007E52DD">
        <w:rPr>
          <w:rFonts w:asciiTheme="minorHAnsi" w:hAnsiTheme="minorHAnsi" w:cstheme="minorHAnsi"/>
        </w:rPr>
        <w:t xml:space="preserve">z Obwieszczeniem Prezesa Rady Ministrów z 09.11.2017r. w sprawie ogłoszenia jednolitego tekstu rozporządzenia Rady Ministrów w sprawie Krajowych Ram Interoperacyjności, </w:t>
      </w:r>
      <w:r w:rsidRPr="007E52DD">
        <w:rPr>
          <w:rFonts w:asciiTheme="minorHAnsi" w:hAnsiTheme="minorHAnsi" w:cstheme="minorHAnsi"/>
        </w:rPr>
        <w:lastRenderedPageBreak/>
        <w:t>minimalnych wymagań dla rejestrów publicznych i wymiany informacji w postaci elektronicznej oraz minimalnych wymagań dla systemów teleinformatycznych.</w:t>
      </w:r>
    </w:p>
    <w:p w14:paraId="1F5A90EA" w14:textId="77777777" w:rsidR="00E07EC6" w:rsidRPr="007E52DD" w:rsidRDefault="00E07EC6" w:rsidP="00E07EC6">
      <w:pPr>
        <w:numPr>
          <w:ilvl w:val="0"/>
          <w:numId w:val="16"/>
        </w:numPr>
        <w:tabs>
          <w:tab w:val="clear" w:pos="1070"/>
          <w:tab w:val="num" w:pos="644"/>
        </w:tabs>
        <w:suppressAutoHyphens w:val="0"/>
        <w:ind w:left="644"/>
        <w:jc w:val="both"/>
        <w:rPr>
          <w:rFonts w:asciiTheme="minorHAnsi" w:hAnsiTheme="minorHAnsi" w:cstheme="minorHAnsi"/>
        </w:rPr>
      </w:pPr>
      <w:r w:rsidRPr="007E52DD">
        <w:rPr>
          <w:rFonts w:asciiTheme="minorHAnsi" w:hAnsiTheme="minorHAnsi" w:cstheme="minorHAnsi"/>
        </w:rPr>
        <w:t>Zamawiający rekomenduje wykorzystanie formatów: .pdf .</w:t>
      </w:r>
      <w:proofErr w:type="spellStart"/>
      <w:r w:rsidRPr="007E52DD">
        <w:rPr>
          <w:rFonts w:asciiTheme="minorHAnsi" w:hAnsiTheme="minorHAnsi" w:cstheme="minorHAnsi"/>
        </w:rPr>
        <w:t>doc</w:t>
      </w:r>
      <w:proofErr w:type="spellEnd"/>
      <w:r w:rsidRPr="007E52DD">
        <w:rPr>
          <w:rFonts w:asciiTheme="minorHAnsi" w:hAnsiTheme="minorHAnsi" w:cstheme="minorHAnsi"/>
        </w:rPr>
        <w:t xml:space="preserve"> .xls .jpg (.</w:t>
      </w:r>
      <w:proofErr w:type="spellStart"/>
      <w:r w:rsidRPr="007E52DD">
        <w:rPr>
          <w:rFonts w:asciiTheme="minorHAnsi" w:hAnsiTheme="minorHAnsi" w:cstheme="minorHAnsi"/>
        </w:rPr>
        <w:t>jpeg</w:t>
      </w:r>
      <w:proofErr w:type="spellEnd"/>
      <w:r w:rsidRPr="007E52DD">
        <w:rPr>
          <w:rFonts w:asciiTheme="minorHAnsi" w:hAnsiTheme="minorHAnsi" w:cstheme="minorHAnsi"/>
        </w:rPr>
        <w:t>),</w:t>
      </w:r>
    </w:p>
    <w:p w14:paraId="707621BE" w14:textId="77777777" w:rsidR="00E07EC6" w:rsidRPr="007E52DD" w:rsidRDefault="00E07EC6" w:rsidP="00E07EC6">
      <w:pPr>
        <w:numPr>
          <w:ilvl w:val="0"/>
          <w:numId w:val="16"/>
        </w:numPr>
        <w:tabs>
          <w:tab w:val="clear" w:pos="1070"/>
          <w:tab w:val="num" w:pos="644"/>
        </w:tabs>
        <w:suppressAutoHyphens w:val="0"/>
        <w:ind w:left="644"/>
        <w:jc w:val="both"/>
        <w:rPr>
          <w:rFonts w:asciiTheme="minorHAnsi" w:hAnsiTheme="minorHAnsi" w:cstheme="minorHAnsi"/>
        </w:rPr>
      </w:pPr>
      <w:r w:rsidRPr="007E52DD">
        <w:rPr>
          <w:rFonts w:asciiTheme="minorHAnsi" w:hAnsiTheme="minorHAnsi" w:cstheme="minorHAnsi"/>
        </w:rPr>
        <w:t>W celu ewentualnej kompresji danych Zamawiający rekomenduje wykorzystanie jednego z formatów: .zip i .7Z.</w:t>
      </w:r>
    </w:p>
    <w:p w14:paraId="7EF973D3" w14:textId="77777777" w:rsidR="00E07EC6" w:rsidRPr="007E52DD" w:rsidRDefault="00E07EC6" w:rsidP="00E07EC6">
      <w:pPr>
        <w:numPr>
          <w:ilvl w:val="0"/>
          <w:numId w:val="13"/>
        </w:numPr>
        <w:tabs>
          <w:tab w:val="num" w:pos="284"/>
        </w:tabs>
        <w:suppressAutoHyphens w:val="0"/>
        <w:ind w:left="284" w:hanging="426"/>
        <w:jc w:val="both"/>
        <w:rPr>
          <w:rFonts w:asciiTheme="minorHAnsi" w:hAnsiTheme="minorHAnsi" w:cstheme="minorHAnsi"/>
        </w:rPr>
      </w:pPr>
      <w:r w:rsidRPr="007E52DD">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2DD">
        <w:rPr>
          <w:rFonts w:asciiTheme="minorHAnsi" w:hAnsiTheme="minorHAnsi" w:cstheme="minorHAnsi"/>
        </w:rPr>
        <w:t>eIDAS</w:t>
      </w:r>
      <w:proofErr w:type="spellEnd"/>
      <w:r w:rsidRPr="007E52DD">
        <w:rPr>
          <w:rFonts w:asciiTheme="minorHAnsi" w:hAnsiTheme="minorHAnsi" w:cstheme="minorHAnsi"/>
        </w:rPr>
        <w:t>) (UE) nr 910/2014 - od 1 lipca 2016 roku”.</w:t>
      </w:r>
    </w:p>
    <w:p w14:paraId="42DD64F5" w14:textId="77777777" w:rsidR="00E07EC6" w:rsidRPr="007E52DD" w:rsidRDefault="00E07EC6" w:rsidP="00E07EC6">
      <w:pPr>
        <w:numPr>
          <w:ilvl w:val="0"/>
          <w:numId w:val="13"/>
        </w:numPr>
        <w:tabs>
          <w:tab w:val="num" w:pos="284"/>
        </w:tabs>
        <w:suppressAutoHyphens w:val="0"/>
        <w:ind w:left="284" w:hanging="426"/>
        <w:jc w:val="both"/>
        <w:rPr>
          <w:rFonts w:asciiTheme="minorHAnsi" w:hAnsiTheme="minorHAnsi" w:cstheme="minorHAnsi"/>
        </w:rPr>
      </w:pPr>
      <w:r w:rsidRPr="007E52DD">
        <w:rPr>
          <w:rFonts w:asciiTheme="minorHAnsi" w:hAnsiTheme="minorHAnsi" w:cstheme="minorHAnsi"/>
        </w:rPr>
        <w:t xml:space="preserve">W przypadku wykorzystania formatu podpisu </w:t>
      </w:r>
      <w:proofErr w:type="spellStart"/>
      <w:r w:rsidRPr="007E52DD">
        <w:rPr>
          <w:rFonts w:asciiTheme="minorHAnsi" w:hAnsiTheme="minorHAnsi" w:cstheme="minorHAnsi"/>
        </w:rPr>
        <w:t>XAdES</w:t>
      </w:r>
      <w:proofErr w:type="spellEnd"/>
      <w:r w:rsidRPr="007E52DD">
        <w:rPr>
          <w:rFonts w:asciiTheme="minorHAnsi" w:hAnsiTheme="minorHAnsi" w:cstheme="minorHAnsi"/>
        </w:rPr>
        <w:t xml:space="preserve"> zewnętrzny. Zamawiający wymaga dołączenia odpowiedniej ilości plików tj. podpisywanych plików z danymi oraz plików podpisu w formacie </w:t>
      </w:r>
      <w:proofErr w:type="spellStart"/>
      <w:r w:rsidRPr="007E52DD">
        <w:rPr>
          <w:rFonts w:asciiTheme="minorHAnsi" w:hAnsiTheme="minorHAnsi" w:cstheme="minorHAnsi"/>
        </w:rPr>
        <w:t>XAdES</w:t>
      </w:r>
      <w:proofErr w:type="spellEnd"/>
      <w:r w:rsidRPr="007E52DD">
        <w:rPr>
          <w:rFonts w:asciiTheme="minorHAnsi" w:hAnsiTheme="minorHAnsi" w:cstheme="minorHAnsi"/>
        </w:rPr>
        <w:t>.</w:t>
      </w:r>
    </w:p>
    <w:p w14:paraId="4276D5DC" w14:textId="77777777" w:rsidR="00E07EC6" w:rsidRPr="007E52DD" w:rsidRDefault="00E07EC6" w:rsidP="00E07EC6">
      <w:pPr>
        <w:numPr>
          <w:ilvl w:val="0"/>
          <w:numId w:val="13"/>
        </w:numPr>
        <w:tabs>
          <w:tab w:val="num" w:pos="284"/>
        </w:tabs>
        <w:suppressAutoHyphens w:val="0"/>
        <w:ind w:left="284" w:hanging="426"/>
        <w:jc w:val="both"/>
        <w:rPr>
          <w:rFonts w:asciiTheme="minorHAnsi" w:hAnsiTheme="minorHAnsi" w:cstheme="minorHAnsi"/>
        </w:rPr>
      </w:pPr>
      <w:r w:rsidRPr="007E52DD">
        <w:rPr>
          <w:rFonts w:asciiTheme="minorHAnsi" w:hAnsiTheme="minorHAnsi" w:cstheme="minorHAnsi"/>
        </w:rPr>
        <w:t xml:space="preserve">Zgodnie z art. 18 ust. 3 ustawy </w:t>
      </w:r>
      <w:proofErr w:type="spellStart"/>
      <w:r w:rsidRPr="007E52DD">
        <w:rPr>
          <w:rFonts w:asciiTheme="minorHAnsi" w:hAnsiTheme="minorHAnsi" w:cstheme="minorHAnsi"/>
        </w:rPr>
        <w:t>Pzp</w:t>
      </w:r>
      <w:proofErr w:type="spellEnd"/>
      <w:r w:rsidRPr="007E52DD">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F71E01" w14:textId="5646A3D3" w:rsidR="00E07EC6" w:rsidRPr="007E52DD" w:rsidRDefault="00E07EC6" w:rsidP="00E07EC6">
      <w:pPr>
        <w:numPr>
          <w:ilvl w:val="0"/>
          <w:numId w:val="13"/>
        </w:numPr>
        <w:tabs>
          <w:tab w:val="num" w:pos="284"/>
        </w:tabs>
        <w:suppressAutoHyphens w:val="0"/>
        <w:ind w:left="284" w:hanging="426"/>
        <w:jc w:val="both"/>
        <w:rPr>
          <w:rFonts w:asciiTheme="minorHAnsi" w:hAnsiTheme="minorHAnsi" w:cstheme="minorHAnsi"/>
        </w:rPr>
      </w:pPr>
      <w:r w:rsidRPr="007E52DD">
        <w:rPr>
          <w:rFonts w:asciiTheme="minorHAnsi" w:hAnsiTheme="minorHAnsi"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46F856" w14:textId="77777777" w:rsidR="00E07EC6" w:rsidRPr="007E52DD" w:rsidRDefault="00E07EC6" w:rsidP="00E07EC6">
      <w:pPr>
        <w:numPr>
          <w:ilvl w:val="0"/>
          <w:numId w:val="13"/>
        </w:numPr>
        <w:tabs>
          <w:tab w:val="num" w:pos="284"/>
        </w:tabs>
        <w:suppressAutoHyphens w:val="0"/>
        <w:ind w:left="284" w:hanging="426"/>
        <w:jc w:val="both"/>
        <w:rPr>
          <w:rFonts w:asciiTheme="minorHAnsi" w:hAnsiTheme="minorHAnsi" w:cstheme="minorHAnsi"/>
        </w:rPr>
      </w:pPr>
      <w:r w:rsidRPr="007E52DD">
        <w:rPr>
          <w:rFonts w:asciiTheme="minorHAnsi" w:hAnsiTheme="minorHAnsi" w:cstheme="minorHAnsi"/>
        </w:rPr>
        <w:t xml:space="preserve">Zamawiający informuje, że instrukcje korzystania z platformazakupowa.pl dotyczące w szczególności logowania, składania wniosków o wyjaśnienie treści </w:t>
      </w:r>
      <w:proofErr w:type="spellStart"/>
      <w:r w:rsidRPr="007E52DD">
        <w:rPr>
          <w:rFonts w:asciiTheme="minorHAnsi" w:hAnsiTheme="minorHAnsi" w:cstheme="minorHAnsi"/>
        </w:rPr>
        <w:t>SWZ</w:t>
      </w:r>
      <w:proofErr w:type="spellEnd"/>
      <w:r w:rsidRPr="007E52DD">
        <w:rPr>
          <w:rFonts w:asciiTheme="minorHAnsi" w:hAnsiTheme="minorHAnsi" w:cstheme="minorHAnsi"/>
        </w:rPr>
        <w:t xml:space="preserve">, składania ofert oraz innych czynności podejmowanych w niniejszym postępowaniu przy użyciu platformazakupowa.pl znajdują się w zakładce „Instrukcje dla Wykonawców" na stronie internetowej pod adresem: </w:t>
      </w:r>
      <w:hyperlink r:id="rId13" w:history="1">
        <w:r w:rsidRPr="007E52DD">
          <w:rPr>
            <w:rStyle w:val="Hipercze"/>
            <w:rFonts w:asciiTheme="minorHAnsi" w:hAnsiTheme="minorHAnsi" w:cstheme="minorHAnsi"/>
          </w:rPr>
          <w:t>https://platformazakupowa.pl/strona/45-instrukcje</w:t>
        </w:r>
      </w:hyperlink>
    </w:p>
    <w:p w14:paraId="2FB1CB44" w14:textId="77777777" w:rsidR="00E07EC6" w:rsidRPr="007E52DD" w:rsidRDefault="00E07EC6" w:rsidP="00E07EC6">
      <w:pPr>
        <w:numPr>
          <w:ilvl w:val="0"/>
          <w:numId w:val="13"/>
        </w:numPr>
        <w:tabs>
          <w:tab w:val="num" w:pos="284"/>
        </w:tabs>
        <w:suppressAutoHyphens w:val="0"/>
        <w:ind w:left="284" w:hanging="426"/>
        <w:jc w:val="both"/>
        <w:rPr>
          <w:rFonts w:asciiTheme="minorHAnsi" w:hAnsiTheme="minorHAnsi" w:cstheme="minorHAnsi"/>
        </w:rPr>
      </w:pPr>
      <w:r w:rsidRPr="007E52DD">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52CFC93E" w14:textId="77777777" w:rsidR="00A7229C" w:rsidRPr="007E52DD" w:rsidRDefault="00A7229C" w:rsidP="00A7229C">
      <w:pPr>
        <w:suppressAutoHyphens w:val="0"/>
        <w:autoSpaceDE w:val="0"/>
        <w:autoSpaceDN w:val="0"/>
        <w:jc w:val="center"/>
        <w:rPr>
          <w:rFonts w:asciiTheme="minorHAnsi" w:hAnsiTheme="minorHAnsi" w:cstheme="minorHAnsi"/>
          <w:b/>
          <w:bCs/>
          <w:color w:val="000000"/>
          <w:lang w:eastAsia="pl-PL"/>
        </w:rPr>
      </w:pPr>
    </w:p>
    <w:p w14:paraId="08682BB0" w14:textId="77777777" w:rsidR="00A7229C" w:rsidRPr="007E52DD" w:rsidRDefault="00A7229C" w:rsidP="00A7229C">
      <w:pPr>
        <w:suppressAutoHyphens w:val="0"/>
        <w:autoSpaceDE w:val="0"/>
        <w:autoSpaceDN w:val="0"/>
        <w:jc w:val="center"/>
        <w:rPr>
          <w:rFonts w:asciiTheme="minorHAnsi" w:hAnsiTheme="minorHAnsi" w:cstheme="minorHAnsi"/>
          <w:lang w:eastAsia="pl-PL"/>
        </w:rPr>
      </w:pPr>
      <w:r w:rsidRPr="007E52DD">
        <w:rPr>
          <w:rFonts w:asciiTheme="minorHAnsi" w:hAnsiTheme="minorHAnsi" w:cstheme="minorHAnsi"/>
          <w:b/>
          <w:bCs/>
          <w:color w:val="000000"/>
          <w:lang w:eastAsia="pl-PL"/>
        </w:rPr>
        <w:t>ROZDZIAŁ IX. PODSTAWY WYKLUCZENIA Z POSTĘPOWANIA O UDZIELENIE ZAMÓWIENIA:</w:t>
      </w:r>
    </w:p>
    <w:p w14:paraId="0DEEEF93" w14:textId="04E5AF93" w:rsidR="00A7229C" w:rsidRPr="007E52DD" w:rsidRDefault="00A7229C" w:rsidP="0063476B">
      <w:pPr>
        <w:pStyle w:val="Akapitzlist"/>
        <w:numPr>
          <w:ilvl w:val="0"/>
          <w:numId w:val="24"/>
        </w:numPr>
        <w:suppressAutoHyphens w:val="0"/>
        <w:autoSpaceDE w:val="0"/>
        <w:autoSpaceDN w:val="0"/>
        <w:ind w:left="284" w:hanging="284"/>
        <w:jc w:val="both"/>
        <w:rPr>
          <w:rFonts w:cstheme="minorHAnsi"/>
          <w:lang w:eastAsia="pl-PL"/>
        </w:rPr>
      </w:pPr>
      <w:r w:rsidRPr="007E52DD">
        <w:rPr>
          <w:rFonts w:cstheme="minorHAnsi"/>
          <w:color w:val="000000"/>
          <w:lang w:eastAsia="pl-PL"/>
        </w:rPr>
        <w:t>Z postępowania o udzielenie zamówienia wyklucza się, z zastrzeżeniem art. 110 ust.2 ustawy, Wykonawców,  w stosunku do których zachodzi którakolwiek z okoliczności wskazanych w art. 108 ust. 1</w:t>
      </w:r>
      <w:r w:rsidR="0063476B">
        <w:rPr>
          <w:rFonts w:cstheme="minorHAnsi"/>
          <w:color w:val="000000"/>
          <w:lang w:eastAsia="pl-PL"/>
        </w:rPr>
        <w:t xml:space="preserve"> ustawy</w:t>
      </w:r>
      <w:r w:rsidRPr="007E52DD">
        <w:rPr>
          <w:rFonts w:cstheme="minorHAnsi"/>
          <w:color w:val="000000"/>
          <w:lang w:eastAsia="pl-PL"/>
        </w:rPr>
        <w:t xml:space="preserve"> </w:t>
      </w:r>
      <w:proofErr w:type="spellStart"/>
      <w:r w:rsidRPr="007E52DD">
        <w:rPr>
          <w:rFonts w:cstheme="minorHAnsi"/>
          <w:color w:val="000000"/>
          <w:lang w:eastAsia="pl-PL"/>
        </w:rPr>
        <w:t>PZP</w:t>
      </w:r>
      <w:proofErr w:type="spellEnd"/>
      <w:r w:rsidRPr="007E52DD">
        <w:rPr>
          <w:rFonts w:cstheme="minorHAnsi"/>
          <w:color w:val="000000"/>
          <w:lang w:eastAsia="pl-PL"/>
        </w:rPr>
        <w:t xml:space="preserve">. </w:t>
      </w:r>
    </w:p>
    <w:p w14:paraId="22698D35" w14:textId="77777777" w:rsidR="00A7229C" w:rsidRPr="007E52DD" w:rsidRDefault="00A7229C" w:rsidP="00EE72E9">
      <w:pPr>
        <w:pStyle w:val="Akapitzlist"/>
        <w:numPr>
          <w:ilvl w:val="0"/>
          <w:numId w:val="24"/>
        </w:numPr>
        <w:suppressAutoHyphens w:val="0"/>
        <w:autoSpaceDE w:val="0"/>
        <w:autoSpaceDN w:val="0"/>
        <w:ind w:left="284" w:hanging="284"/>
        <w:jc w:val="both"/>
        <w:rPr>
          <w:rFonts w:cstheme="minorHAnsi"/>
          <w:lang w:eastAsia="pl-PL"/>
        </w:rPr>
      </w:pPr>
      <w:r w:rsidRPr="007E52DD">
        <w:rPr>
          <w:rFonts w:cstheme="minorHAnsi"/>
          <w:lang w:eastAsia="pl-PL"/>
        </w:rPr>
        <w:t xml:space="preserve">Wykluczenie wykonawcy następuje zgodnie z art. 111 ustawy </w:t>
      </w:r>
      <w:proofErr w:type="spellStart"/>
      <w:r w:rsidRPr="007E52DD">
        <w:rPr>
          <w:rFonts w:cstheme="minorHAnsi"/>
          <w:lang w:eastAsia="pl-PL"/>
        </w:rPr>
        <w:t>PZP</w:t>
      </w:r>
      <w:proofErr w:type="spellEnd"/>
      <w:r w:rsidRPr="007E52DD">
        <w:rPr>
          <w:rFonts w:cstheme="minorHAnsi"/>
          <w:lang w:eastAsia="pl-PL"/>
        </w:rPr>
        <w:t>.</w:t>
      </w:r>
    </w:p>
    <w:p w14:paraId="465AE393" w14:textId="77777777" w:rsidR="00A7229C" w:rsidRPr="007E52DD" w:rsidRDefault="00A7229C" w:rsidP="00EE72E9">
      <w:pPr>
        <w:pStyle w:val="Akapitzlist"/>
        <w:numPr>
          <w:ilvl w:val="0"/>
          <w:numId w:val="24"/>
        </w:numPr>
        <w:suppressAutoHyphens w:val="0"/>
        <w:autoSpaceDE w:val="0"/>
        <w:autoSpaceDN w:val="0"/>
        <w:ind w:left="284" w:hanging="284"/>
        <w:jc w:val="both"/>
        <w:rPr>
          <w:rFonts w:cstheme="minorHAnsi"/>
          <w:lang w:eastAsia="pl-PL"/>
        </w:rPr>
      </w:pPr>
      <w:r w:rsidRPr="007E52DD">
        <w:rPr>
          <w:rFonts w:cstheme="minorHAnsi"/>
          <w:color w:val="000000"/>
          <w:lang w:eastAsia="pl-PL"/>
        </w:rPr>
        <w:t xml:space="preserve">Z postępowania o udzielenie zamówienia wyklucza się ponadto, z zastrzeżeniem art. 110 ust. 2 ustawy </w:t>
      </w:r>
      <w:proofErr w:type="spellStart"/>
      <w:r w:rsidRPr="007E52DD">
        <w:rPr>
          <w:rFonts w:cstheme="minorHAnsi"/>
          <w:color w:val="000000"/>
          <w:lang w:eastAsia="pl-PL"/>
        </w:rPr>
        <w:t>Pzp</w:t>
      </w:r>
      <w:proofErr w:type="spellEnd"/>
      <w:r w:rsidRPr="007E52DD">
        <w:rPr>
          <w:rFonts w:cstheme="minorHAnsi"/>
          <w:color w:val="000000"/>
          <w:lang w:eastAsia="pl-PL"/>
        </w:rPr>
        <w:t xml:space="preserv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7E52DD">
        <w:rPr>
          <w:rFonts w:cstheme="minorHAnsi"/>
          <w:color w:val="000000"/>
          <w:u w:val="single"/>
          <w:lang w:eastAsia="pl-PL"/>
        </w:rPr>
        <w:t xml:space="preserve">procedury /art. 109 ust. 1 pkt. 4) ustawy </w:t>
      </w:r>
      <w:proofErr w:type="spellStart"/>
      <w:r w:rsidRPr="007E52DD">
        <w:rPr>
          <w:rFonts w:cstheme="minorHAnsi"/>
          <w:color w:val="000000"/>
          <w:u w:val="single"/>
          <w:lang w:eastAsia="pl-PL"/>
        </w:rPr>
        <w:t>Pzp</w:t>
      </w:r>
      <w:proofErr w:type="spellEnd"/>
      <w:r w:rsidRPr="007E52DD">
        <w:rPr>
          <w:rFonts w:cstheme="minorHAnsi"/>
          <w:color w:val="000000"/>
          <w:u w:val="single"/>
          <w:lang w:eastAsia="pl-PL"/>
        </w:rPr>
        <w:t>.</w:t>
      </w:r>
    </w:p>
    <w:p w14:paraId="27D95685" w14:textId="6511B4D7" w:rsidR="00A7229C" w:rsidRPr="007E52DD" w:rsidRDefault="00A7229C" w:rsidP="00EE72E9">
      <w:pPr>
        <w:pStyle w:val="Akapitzlist"/>
        <w:numPr>
          <w:ilvl w:val="0"/>
          <w:numId w:val="24"/>
        </w:numPr>
        <w:suppressAutoHyphens w:val="0"/>
        <w:autoSpaceDE w:val="0"/>
        <w:autoSpaceDN w:val="0"/>
        <w:ind w:left="284" w:hanging="284"/>
        <w:jc w:val="both"/>
        <w:rPr>
          <w:rFonts w:cstheme="minorHAnsi"/>
          <w:lang w:eastAsia="pl-PL"/>
        </w:rPr>
      </w:pPr>
      <w:r w:rsidRPr="007E52DD">
        <w:rPr>
          <w:rFonts w:cstheme="minorHAnsi"/>
          <w:color w:val="000000"/>
          <w:lang w:eastAsia="pl-PL"/>
        </w:rPr>
        <w:lastRenderedPageBreak/>
        <w:t>Mocą art. 7 ust. 1 ustawy z dnia 13 kwietnia 2022 r. o szczególnych rozwiązaniach w zakresie przeciwdziałania wspieraniu agresji na Ukrainę (Dz. U. z 2022 r., poz. 835), zwaną dalej „specustawą sankcyjną” z postępowania o udzielenie zamówienia wyklucza się:</w:t>
      </w:r>
    </w:p>
    <w:p w14:paraId="57D8F72B" w14:textId="77777777" w:rsidR="00A7229C" w:rsidRPr="007E52DD" w:rsidRDefault="00A7229C" w:rsidP="00EE72E9">
      <w:pPr>
        <w:pStyle w:val="Akapitzlist"/>
        <w:numPr>
          <w:ilvl w:val="0"/>
          <w:numId w:val="29"/>
        </w:numPr>
        <w:suppressAutoHyphens w:val="0"/>
        <w:autoSpaceDE w:val="0"/>
        <w:autoSpaceDN w:val="0"/>
        <w:jc w:val="both"/>
        <w:rPr>
          <w:rFonts w:cstheme="minorHAnsi"/>
          <w:lang w:eastAsia="pl-PL"/>
        </w:rPr>
      </w:pPr>
      <w:r w:rsidRPr="007E52DD">
        <w:rPr>
          <w:rFonts w:cstheme="minorHAnsi"/>
          <w:color w:val="000000"/>
          <w:lang w:eastAsia="pl-PL"/>
        </w:rPr>
        <w:t>wykonawcę oraz uczestnik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398F1812" w14:textId="77777777" w:rsidR="00A7229C" w:rsidRPr="007E52DD" w:rsidRDefault="00A7229C" w:rsidP="00EE72E9">
      <w:pPr>
        <w:pStyle w:val="Akapitzlist"/>
        <w:numPr>
          <w:ilvl w:val="0"/>
          <w:numId w:val="29"/>
        </w:numPr>
        <w:suppressAutoHyphens w:val="0"/>
        <w:autoSpaceDE w:val="0"/>
        <w:autoSpaceDN w:val="0"/>
        <w:jc w:val="both"/>
        <w:rPr>
          <w:rFonts w:cstheme="minorHAnsi"/>
          <w:lang w:eastAsia="pl-PL"/>
        </w:rPr>
      </w:pPr>
      <w:r w:rsidRPr="007E52DD">
        <w:rPr>
          <w:rFonts w:cstheme="minorHAnsi"/>
          <w:color w:val="00000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19B3026" w14:textId="2BE1E582" w:rsidR="00A7229C" w:rsidRPr="007E52DD" w:rsidRDefault="00A7229C" w:rsidP="00EE72E9">
      <w:pPr>
        <w:pStyle w:val="Akapitzlist"/>
        <w:numPr>
          <w:ilvl w:val="0"/>
          <w:numId w:val="29"/>
        </w:numPr>
        <w:suppressAutoHyphens w:val="0"/>
        <w:autoSpaceDE w:val="0"/>
        <w:autoSpaceDN w:val="0"/>
        <w:jc w:val="both"/>
        <w:rPr>
          <w:rFonts w:cstheme="minorHAnsi"/>
          <w:lang w:eastAsia="pl-PL"/>
        </w:rPr>
      </w:pPr>
      <w:r w:rsidRPr="007E52DD">
        <w:rPr>
          <w:rFonts w:cstheme="minorHAnsi"/>
          <w:color w:val="00000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7992F1D3" w14:textId="77777777" w:rsidR="00A7229C" w:rsidRPr="007E52DD" w:rsidRDefault="00A7229C" w:rsidP="00A7229C">
      <w:pPr>
        <w:suppressAutoHyphens w:val="0"/>
        <w:autoSpaceDE w:val="0"/>
        <w:autoSpaceDN w:val="0"/>
        <w:ind w:left="284"/>
        <w:jc w:val="both"/>
        <w:rPr>
          <w:rFonts w:asciiTheme="minorHAnsi" w:hAnsiTheme="minorHAnsi" w:cstheme="minorHAnsi"/>
          <w:lang w:eastAsia="pl-PL"/>
        </w:rPr>
      </w:pPr>
      <w:r w:rsidRPr="007E52DD">
        <w:rPr>
          <w:rFonts w:asciiTheme="minorHAnsi" w:hAnsiTheme="minorHAnsi" w:cstheme="minorHAnsi"/>
          <w:color w:val="000000"/>
          <w:lang w:eastAsia="pl-PL"/>
        </w:rPr>
        <w:t xml:space="preserve">UWAGA! Oferta wykonawcy, który podlega wykluczeniu na podstawie art. 7 ust. 1 specustawy sankcyjnej zostanie odrzucona, art. 226 ust 1 pkt 2 lit. a) ustawy </w:t>
      </w:r>
      <w:proofErr w:type="spellStart"/>
      <w:r w:rsidRPr="007E52DD">
        <w:rPr>
          <w:rFonts w:asciiTheme="minorHAnsi" w:hAnsiTheme="minorHAnsi" w:cstheme="minorHAnsi"/>
          <w:color w:val="000000"/>
          <w:lang w:eastAsia="pl-PL"/>
        </w:rPr>
        <w:t>Pzp</w:t>
      </w:r>
      <w:proofErr w:type="spellEnd"/>
    </w:p>
    <w:p w14:paraId="15542B8F" w14:textId="77777777" w:rsidR="00A7229C" w:rsidRPr="007E52DD" w:rsidRDefault="00A7229C" w:rsidP="00A7229C">
      <w:pPr>
        <w:widowControl w:val="0"/>
        <w:suppressAutoHyphens w:val="0"/>
        <w:autoSpaceDE w:val="0"/>
        <w:autoSpaceDN w:val="0"/>
        <w:jc w:val="center"/>
        <w:rPr>
          <w:rFonts w:asciiTheme="minorHAnsi" w:hAnsiTheme="minorHAnsi" w:cstheme="minorHAnsi"/>
          <w:b/>
        </w:rPr>
      </w:pPr>
    </w:p>
    <w:p w14:paraId="5917C2D2"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ROZDZIAŁ X. INFORMACJA O WARUNKACH UDZIAŁU W POSTĘPOWANIU:</w:t>
      </w:r>
    </w:p>
    <w:p w14:paraId="7F99E321" w14:textId="77777777" w:rsidR="00A7229C" w:rsidRPr="007E52DD" w:rsidRDefault="00A7229C" w:rsidP="007E52DD">
      <w:pPr>
        <w:pStyle w:val="Akapitzlist"/>
        <w:numPr>
          <w:ilvl w:val="0"/>
          <w:numId w:val="49"/>
        </w:numPr>
        <w:ind w:left="284" w:hanging="284"/>
        <w:jc w:val="both"/>
        <w:rPr>
          <w:rFonts w:cstheme="minorHAnsi"/>
        </w:rPr>
      </w:pPr>
      <w:r w:rsidRPr="007E52DD">
        <w:rPr>
          <w:rFonts w:cstheme="minorHAnsi"/>
        </w:rPr>
        <w:t xml:space="preserve">Na podstawie art. 112 ustawy </w:t>
      </w:r>
      <w:proofErr w:type="spellStart"/>
      <w:r w:rsidRPr="007E52DD">
        <w:rPr>
          <w:rFonts w:cstheme="minorHAnsi"/>
        </w:rPr>
        <w:t>PZP</w:t>
      </w:r>
      <w:proofErr w:type="spellEnd"/>
      <w:r w:rsidRPr="007E52DD">
        <w:rPr>
          <w:rFonts w:cstheme="minorHAnsi"/>
        </w:rPr>
        <w:t>, zamawiający określa warunki udziału w postępowaniu dotyczące:</w:t>
      </w:r>
    </w:p>
    <w:p w14:paraId="4DAB57F5" w14:textId="77777777" w:rsidR="00A7229C" w:rsidRPr="007E52DD" w:rsidRDefault="00A7229C" w:rsidP="00EE72E9">
      <w:pPr>
        <w:pStyle w:val="Akapitzlist"/>
        <w:numPr>
          <w:ilvl w:val="0"/>
          <w:numId w:val="34"/>
        </w:numPr>
        <w:suppressAutoHyphens w:val="0"/>
        <w:autoSpaceDE w:val="0"/>
        <w:autoSpaceDN w:val="0"/>
        <w:adjustRightInd w:val="0"/>
        <w:ind w:hanging="436"/>
        <w:jc w:val="both"/>
        <w:rPr>
          <w:rFonts w:cstheme="minorHAnsi"/>
          <w:b/>
          <w:lang w:eastAsia="pl-PL"/>
        </w:rPr>
      </w:pPr>
      <w:r w:rsidRPr="007E52DD">
        <w:rPr>
          <w:rFonts w:cstheme="minorHAnsi"/>
          <w:b/>
          <w:lang w:eastAsia="pl-PL"/>
        </w:rPr>
        <w:t xml:space="preserve">zdolności do występowania w obrocie gospodarczym: </w:t>
      </w:r>
      <w:r w:rsidRPr="007E52DD">
        <w:rPr>
          <w:rFonts w:cstheme="minorHAnsi"/>
          <w:lang w:eastAsia="pl-PL"/>
        </w:rPr>
        <w:t>Zamawiający nie precyzuje warunku w ww. zakresie.</w:t>
      </w:r>
    </w:p>
    <w:p w14:paraId="415A2C4B" w14:textId="77777777" w:rsidR="00A7229C" w:rsidRPr="007E52DD" w:rsidRDefault="00A7229C" w:rsidP="00EE72E9">
      <w:pPr>
        <w:pStyle w:val="Akapitzlist"/>
        <w:numPr>
          <w:ilvl w:val="0"/>
          <w:numId w:val="34"/>
        </w:numPr>
        <w:suppressAutoHyphens w:val="0"/>
        <w:autoSpaceDE w:val="0"/>
        <w:autoSpaceDN w:val="0"/>
        <w:adjustRightInd w:val="0"/>
        <w:ind w:hanging="436"/>
        <w:jc w:val="both"/>
        <w:rPr>
          <w:rFonts w:cstheme="minorHAnsi"/>
          <w:b/>
          <w:lang w:eastAsia="pl-PL"/>
        </w:rPr>
      </w:pPr>
      <w:r w:rsidRPr="007E52DD">
        <w:rPr>
          <w:rFonts w:cstheme="minorHAnsi"/>
          <w:b/>
          <w:bCs/>
          <w:lang w:eastAsia="pl-PL"/>
        </w:rPr>
        <w:t xml:space="preserve">uprawnień do prowadzenia określonej działalności gospodarczej lub zawodowej, </w:t>
      </w:r>
      <w:r w:rsidR="00E651B5" w:rsidRPr="007E52DD">
        <w:rPr>
          <w:rFonts w:cstheme="minorHAnsi"/>
          <w:b/>
          <w:bCs/>
          <w:lang w:eastAsia="pl-PL"/>
        </w:rPr>
        <w:t xml:space="preserve">               </w:t>
      </w:r>
      <w:r w:rsidRPr="007E52DD">
        <w:rPr>
          <w:rFonts w:cstheme="minorHAnsi"/>
          <w:b/>
          <w:bCs/>
          <w:lang w:eastAsia="pl-PL"/>
        </w:rPr>
        <w:t>o ile wynika to z odrębnych przepisów:</w:t>
      </w:r>
      <w:r w:rsidRPr="007E52DD">
        <w:rPr>
          <w:rFonts w:cstheme="minorHAnsi"/>
          <w:lang w:eastAsia="pl-PL"/>
        </w:rPr>
        <w:t xml:space="preserve"> Zamawiający nie precyzuje warunku w ww. zakresie.</w:t>
      </w:r>
    </w:p>
    <w:p w14:paraId="3B620E5E" w14:textId="77777777" w:rsidR="00A7229C" w:rsidRPr="007E52DD" w:rsidRDefault="00A7229C" w:rsidP="00EE72E9">
      <w:pPr>
        <w:pStyle w:val="Akapitzlist"/>
        <w:numPr>
          <w:ilvl w:val="0"/>
          <w:numId w:val="34"/>
        </w:numPr>
        <w:suppressAutoHyphens w:val="0"/>
        <w:autoSpaceDE w:val="0"/>
        <w:autoSpaceDN w:val="0"/>
        <w:adjustRightInd w:val="0"/>
        <w:ind w:hanging="436"/>
        <w:jc w:val="both"/>
        <w:rPr>
          <w:rFonts w:cstheme="minorHAnsi"/>
          <w:b/>
          <w:lang w:eastAsia="pl-PL"/>
        </w:rPr>
      </w:pPr>
      <w:r w:rsidRPr="007E52DD">
        <w:rPr>
          <w:rFonts w:cstheme="minorHAnsi"/>
          <w:b/>
          <w:bCs/>
          <w:lang w:eastAsia="pl-PL"/>
        </w:rPr>
        <w:t xml:space="preserve">sytuacji ekonomicznej lub finansowej: </w:t>
      </w:r>
      <w:r w:rsidRPr="007E52DD">
        <w:rPr>
          <w:rFonts w:cstheme="minorHAnsi"/>
          <w:lang w:eastAsia="pl-PL"/>
        </w:rPr>
        <w:t>Zamawiający nie precyzuje warunku w ww. zakresie.</w:t>
      </w:r>
    </w:p>
    <w:p w14:paraId="3BCDECD0" w14:textId="716E3D1D" w:rsidR="00A7229C" w:rsidRPr="007E52DD" w:rsidRDefault="00A7229C" w:rsidP="00EE72E9">
      <w:pPr>
        <w:pStyle w:val="Akapitzlist"/>
        <w:numPr>
          <w:ilvl w:val="0"/>
          <w:numId w:val="34"/>
        </w:numPr>
        <w:suppressAutoHyphens w:val="0"/>
        <w:autoSpaceDE w:val="0"/>
        <w:autoSpaceDN w:val="0"/>
        <w:adjustRightInd w:val="0"/>
        <w:ind w:hanging="436"/>
        <w:jc w:val="both"/>
        <w:rPr>
          <w:rFonts w:cstheme="minorHAnsi"/>
          <w:b/>
          <w:lang w:eastAsia="pl-PL"/>
        </w:rPr>
      </w:pPr>
      <w:r w:rsidRPr="007E52DD">
        <w:rPr>
          <w:rFonts w:cstheme="minorHAnsi"/>
          <w:b/>
          <w:bCs/>
          <w:lang w:eastAsia="pl-PL"/>
        </w:rPr>
        <w:t xml:space="preserve">zdolności technicznej lub zawodowej: </w:t>
      </w:r>
      <w:r w:rsidR="00116310" w:rsidRPr="007E52DD">
        <w:rPr>
          <w:rFonts w:cstheme="minorHAnsi"/>
          <w:lang w:eastAsia="pl-PL"/>
        </w:rPr>
        <w:t xml:space="preserve">Zamawiający uzna, że Wykonawca posiada wymagane zdolności techniczne lub zawodowe zapewniające należyte wykonanie zamówienia, jeżeli Wykonawca wykaże, że: </w:t>
      </w:r>
      <w:r w:rsidR="00116310" w:rsidRPr="007E52DD">
        <w:rPr>
          <w:rFonts w:cstheme="minorHAnsi"/>
          <w:u w:val="single"/>
          <w:lang w:eastAsia="pl-PL"/>
        </w:rPr>
        <w:t xml:space="preserve">wykonał należycie w okresie ostatnich trzech lat przed upływem terminu składania ofert, a jeżeli okres prowadzenia działalności jest krótszy – w tym okresie, minimum: jedną dostawę płyt drogowych betonowych w ilości 3 000 szt. </w:t>
      </w:r>
      <w:r w:rsidR="00116310" w:rsidRPr="007E52DD">
        <w:rPr>
          <w:rFonts w:cstheme="minorHAnsi"/>
          <w:lang w:eastAsia="pl-PL"/>
        </w:rPr>
        <w:t>W przypadku wspólnego ubiegania się wykonawców o udzielenie zamówienia ww. warunek wykonawcy ci mogą spełniać łącznie.</w:t>
      </w:r>
    </w:p>
    <w:p w14:paraId="5B2403D1" w14:textId="77777777" w:rsidR="007E52DD" w:rsidRPr="007E52DD" w:rsidRDefault="007E52DD" w:rsidP="007E52DD">
      <w:pPr>
        <w:pStyle w:val="Akapitzlist"/>
        <w:numPr>
          <w:ilvl w:val="0"/>
          <w:numId w:val="49"/>
        </w:numPr>
        <w:ind w:left="284" w:hanging="284"/>
        <w:jc w:val="both"/>
        <w:rPr>
          <w:rFonts w:cstheme="minorHAnsi"/>
        </w:rPr>
      </w:pPr>
      <w:r w:rsidRPr="007E52DD">
        <w:rPr>
          <w:rFonts w:cstheme="minorHAnsi"/>
          <w:color w:val="00000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E80BBD9" w14:textId="77777777" w:rsidR="007E52DD" w:rsidRPr="007E52DD" w:rsidRDefault="007E52DD" w:rsidP="007E52DD">
      <w:pPr>
        <w:pStyle w:val="Akapitzlist"/>
        <w:numPr>
          <w:ilvl w:val="0"/>
          <w:numId w:val="49"/>
        </w:numPr>
        <w:ind w:left="284" w:hanging="284"/>
        <w:jc w:val="both"/>
        <w:rPr>
          <w:rFonts w:cstheme="minorHAnsi"/>
        </w:rPr>
      </w:pPr>
      <w:r w:rsidRPr="007E52DD">
        <w:rPr>
          <w:rFonts w:cstheme="minorHAnsi"/>
        </w:rPr>
        <w:t xml:space="preserve">Wykonawca może w celu potwierdzenia spełniania warunków udziału w postępowaniu                      w stosownych sytuacjach oraz w odniesieniu do konkretnego zamówienia, lub jego części, </w:t>
      </w:r>
      <w:r w:rsidRPr="007E52DD">
        <w:rPr>
          <w:rFonts w:cstheme="minorHAnsi"/>
        </w:rPr>
        <w:lastRenderedPageBreak/>
        <w:t>polegać na zdolnościach technicznych lub zawodowych lub sytuacji finansowej lub ekonomicznej podmiotów udostępniających zasoby, niezależnie od charakteru prawnego łączących go z nimi stosunków prawnych.</w:t>
      </w:r>
    </w:p>
    <w:p w14:paraId="470AA0DF" w14:textId="77777777" w:rsidR="007E52DD" w:rsidRPr="007E52DD" w:rsidRDefault="007E52DD" w:rsidP="007E52DD">
      <w:pPr>
        <w:pStyle w:val="Akapitzlist"/>
        <w:numPr>
          <w:ilvl w:val="0"/>
          <w:numId w:val="49"/>
        </w:numPr>
        <w:ind w:left="284" w:hanging="284"/>
        <w:jc w:val="both"/>
        <w:rPr>
          <w:rFonts w:cstheme="minorHAnsi"/>
        </w:rPr>
      </w:pPr>
      <w:r w:rsidRPr="007E52DD">
        <w:rPr>
          <w:rFonts w:cstheme="minorHAnsi"/>
          <w:iCs/>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767DE2F" w14:textId="48D53C0B" w:rsidR="007E52DD" w:rsidRPr="007E52DD" w:rsidRDefault="007E52DD" w:rsidP="007E52DD">
      <w:pPr>
        <w:pStyle w:val="Akapitzlist"/>
        <w:numPr>
          <w:ilvl w:val="0"/>
          <w:numId w:val="49"/>
        </w:numPr>
        <w:ind w:left="284" w:hanging="284"/>
        <w:jc w:val="both"/>
        <w:rPr>
          <w:rFonts w:cstheme="minorHAnsi"/>
        </w:rPr>
      </w:pPr>
      <w:r w:rsidRPr="007E52DD">
        <w:rPr>
          <w:rFonts w:cstheme="minorHAnsi"/>
          <w:iCs/>
        </w:rPr>
        <w:t>Wykonawca, który polega na zdolnościach lub sytuacji podmiotów udostępniających zasoby, składa, wraz z ofertą, zobowiązanie podmiotu udostępniającego zasoby (</w:t>
      </w:r>
      <w:r w:rsidRPr="007E52DD">
        <w:rPr>
          <w:rFonts w:cstheme="minorHAnsi"/>
          <w:b/>
          <w:iCs/>
        </w:rPr>
        <w:t xml:space="preserve">zgodnie ze wzorem stanowiącym załącznik nr 5 do </w:t>
      </w:r>
      <w:proofErr w:type="spellStart"/>
      <w:r w:rsidRPr="007E52DD">
        <w:rPr>
          <w:rFonts w:cstheme="minorHAnsi"/>
          <w:b/>
          <w:iCs/>
        </w:rPr>
        <w:t>SWZ</w:t>
      </w:r>
      <w:proofErr w:type="spellEnd"/>
      <w:r w:rsidRPr="007E52DD">
        <w:rPr>
          <w:rFonts w:cstheme="minorHAnsi"/>
          <w:iCs/>
        </w:rPr>
        <w:t>) do oddania mu do dyspozycji niezbędnych zasobów na potrzeby realizacji danego zamówienia lub inny podmiotowy środek dowodowy potwierdzający, że wykonawca realizując zamówienie, będzie dysponował niezbędnymi zasobami tych podmiotów.</w:t>
      </w:r>
    </w:p>
    <w:p w14:paraId="6602B809" w14:textId="77777777" w:rsidR="00A7229C" w:rsidRPr="007E52DD" w:rsidRDefault="00A7229C" w:rsidP="00A7229C">
      <w:pPr>
        <w:rPr>
          <w:rFonts w:asciiTheme="minorHAnsi" w:hAnsiTheme="minorHAnsi" w:cstheme="minorHAnsi"/>
          <w:b/>
          <w:bCs/>
        </w:rPr>
      </w:pPr>
    </w:p>
    <w:p w14:paraId="115B0E42"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ROZDZIAŁ XI. WSKAZANIE OSÓB UPRAWNIONYCH DO KOMUNIKOWANIA SIĘ                                      Z WYKONAWCAMI:</w:t>
      </w:r>
    </w:p>
    <w:p w14:paraId="6D3EBD69" w14:textId="77777777" w:rsidR="00A7229C" w:rsidRPr="007E52DD" w:rsidRDefault="00A7229C" w:rsidP="00E651B5">
      <w:pPr>
        <w:jc w:val="both"/>
        <w:rPr>
          <w:rFonts w:asciiTheme="minorHAnsi" w:hAnsiTheme="minorHAnsi" w:cstheme="minorHAnsi"/>
          <w:bCs/>
        </w:rPr>
      </w:pPr>
      <w:r w:rsidRPr="007E52DD">
        <w:rPr>
          <w:rFonts w:asciiTheme="minorHAnsi" w:hAnsiTheme="minorHAnsi" w:cstheme="minorHAnsi"/>
          <w:bCs/>
        </w:rPr>
        <w:t>Zamawiający wyznacza następującą osobę do kontaktu z Wykonawcami:</w:t>
      </w:r>
    </w:p>
    <w:p w14:paraId="1AF55145" w14:textId="77777777" w:rsidR="00A7229C" w:rsidRPr="007E52DD" w:rsidRDefault="00A7229C" w:rsidP="00A7229C">
      <w:pPr>
        <w:rPr>
          <w:rFonts w:asciiTheme="minorHAnsi" w:hAnsiTheme="minorHAnsi" w:cstheme="minorHAnsi"/>
          <w:bCs/>
        </w:rPr>
      </w:pPr>
      <w:r w:rsidRPr="007E52DD">
        <w:rPr>
          <w:rFonts w:asciiTheme="minorHAnsi" w:hAnsiTheme="minorHAnsi" w:cstheme="minorHAnsi"/>
          <w:bCs/>
        </w:rPr>
        <w:t xml:space="preserve">Piotr </w:t>
      </w:r>
      <w:proofErr w:type="spellStart"/>
      <w:r w:rsidRPr="007E52DD">
        <w:rPr>
          <w:rFonts w:asciiTheme="minorHAnsi" w:hAnsiTheme="minorHAnsi" w:cstheme="minorHAnsi"/>
          <w:bCs/>
        </w:rPr>
        <w:t>Zengerski</w:t>
      </w:r>
      <w:proofErr w:type="spellEnd"/>
      <w:r w:rsidRPr="007E52DD">
        <w:rPr>
          <w:rFonts w:asciiTheme="minorHAnsi" w:hAnsiTheme="minorHAnsi" w:cstheme="minorHAnsi"/>
          <w:bCs/>
        </w:rPr>
        <w:t xml:space="preserve"> – Kierownik Referatu Inwestycji i Dróg, e-mail: </w:t>
      </w:r>
      <w:hyperlink r:id="rId14" w:history="1">
        <w:r w:rsidRPr="007E52DD">
          <w:rPr>
            <w:rStyle w:val="Hipercze"/>
            <w:rFonts w:asciiTheme="minorHAnsi" w:hAnsiTheme="minorHAnsi" w:cstheme="minorHAnsi"/>
          </w:rPr>
          <w:t>zengerski.piotr@sierakowice.pl</w:t>
        </w:r>
      </w:hyperlink>
      <w:r w:rsidRPr="007E52DD">
        <w:rPr>
          <w:rFonts w:asciiTheme="minorHAnsi" w:hAnsiTheme="minorHAnsi" w:cstheme="minorHAnsi"/>
        </w:rPr>
        <w:t>, tel. 605-104-799.</w:t>
      </w:r>
    </w:p>
    <w:p w14:paraId="503B7BBD" w14:textId="77777777" w:rsidR="00A7229C" w:rsidRPr="007E52DD" w:rsidRDefault="00A7229C" w:rsidP="00A7229C">
      <w:pPr>
        <w:rPr>
          <w:rFonts w:asciiTheme="minorHAnsi" w:hAnsiTheme="minorHAnsi" w:cstheme="minorHAnsi"/>
          <w:b/>
          <w:bCs/>
        </w:rPr>
      </w:pPr>
    </w:p>
    <w:p w14:paraId="1506D9EE"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ROZDZIAŁ XII. TERMIN ZWIĄZANIA OFERTĄ:</w:t>
      </w:r>
    </w:p>
    <w:p w14:paraId="42E331E3" w14:textId="4166E96A" w:rsidR="00E651B5" w:rsidRPr="007E52DD" w:rsidRDefault="00A7229C" w:rsidP="00E651B5">
      <w:pPr>
        <w:pStyle w:val="Akapitzlist"/>
        <w:numPr>
          <w:ilvl w:val="0"/>
          <w:numId w:val="6"/>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Wykonawca jest związany ofertą od dnia upływu terminu składania ofert do dnia </w:t>
      </w:r>
      <w:r w:rsidR="00964CAD" w:rsidRPr="007E52DD">
        <w:rPr>
          <w:rFonts w:cstheme="minorHAnsi"/>
          <w:b/>
          <w:lang w:eastAsia="pl-PL"/>
        </w:rPr>
        <w:t>2</w:t>
      </w:r>
      <w:r w:rsidR="0063476B">
        <w:rPr>
          <w:rFonts w:cstheme="minorHAnsi"/>
          <w:b/>
          <w:lang w:eastAsia="pl-PL"/>
        </w:rPr>
        <w:t>3</w:t>
      </w:r>
      <w:r w:rsidR="00E07EC6" w:rsidRPr="007E52DD">
        <w:rPr>
          <w:rFonts w:cstheme="minorHAnsi"/>
          <w:b/>
          <w:lang w:eastAsia="pl-PL"/>
        </w:rPr>
        <w:t>.0</w:t>
      </w:r>
      <w:r w:rsidR="0063476B">
        <w:rPr>
          <w:rFonts w:cstheme="minorHAnsi"/>
          <w:b/>
          <w:lang w:eastAsia="pl-PL"/>
        </w:rPr>
        <w:t>3</w:t>
      </w:r>
      <w:r w:rsidRPr="007E52DD">
        <w:rPr>
          <w:rFonts w:cstheme="minorHAnsi"/>
          <w:b/>
          <w:lang w:eastAsia="pl-PL"/>
        </w:rPr>
        <w:t>.2023</w:t>
      </w:r>
      <w:r w:rsidRPr="007E52DD">
        <w:rPr>
          <w:rFonts w:cstheme="minorHAnsi"/>
          <w:b/>
          <w:bCs/>
          <w:lang w:eastAsia="pl-PL"/>
        </w:rPr>
        <w:t xml:space="preserve"> r.</w:t>
      </w:r>
    </w:p>
    <w:p w14:paraId="20FDB4AC" w14:textId="77777777" w:rsidR="00A7229C" w:rsidRPr="007E52DD" w:rsidRDefault="00A7229C" w:rsidP="00A7229C">
      <w:pPr>
        <w:pStyle w:val="Akapitzlist"/>
        <w:numPr>
          <w:ilvl w:val="0"/>
          <w:numId w:val="6"/>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W przypadku gdy wybór najkorzystniejszej oferty nie nastąpi przed upływem terminu związania oferta określonego w </w:t>
      </w:r>
      <w:proofErr w:type="spellStart"/>
      <w:r w:rsidRPr="007E52DD">
        <w:rPr>
          <w:rFonts w:cstheme="minorHAnsi"/>
          <w:color w:val="000000"/>
          <w:lang w:eastAsia="pl-PL"/>
        </w:rPr>
        <w:t>SWZ</w:t>
      </w:r>
      <w:proofErr w:type="spellEnd"/>
      <w:r w:rsidRPr="007E52DD">
        <w:rPr>
          <w:rFonts w:cstheme="minorHAnsi"/>
          <w:color w:val="000000"/>
          <w:lang w:eastAsia="pl-PL"/>
        </w:rPr>
        <w:t>, Zamawiający przed upływem terminu związania oferta zwraca się jednokrotnie do Wykonawców o wyrażenie zgody na przedłużenie tego terminu o wskazywany przez niego okres, nie dłuższy niż 30 dni.</w:t>
      </w:r>
    </w:p>
    <w:p w14:paraId="4008F0D8" w14:textId="77777777" w:rsidR="00A7229C" w:rsidRPr="007E52DD" w:rsidRDefault="00A7229C" w:rsidP="00A7229C">
      <w:pPr>
        <w:pStyle w:val="Akapitzlist"/>
        <w:numPr>
          <w:ilvl w:val="0"/>
          <w:numId w:val="6"/>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Przedłużenie terminu związania oferta, o którym mowa w ust. 2, wymaga złożenia przez Wykonawcę pisemnego oświadczenia o wyrażeniu zgody na przedłużenie terminu związania ofertą.</w:t>
      </w:r>
    </w:p>
    <w:p w14:paraId="320C5773" w14:textId="77777777" w:rsidR="00A7229C" w:rsidRPr="007E52DD" w:rsidRDefault="00A7229C" w:rsidP="00A7229C">
      <w:pPr>
        <w:jc w:val="center"/>
        <w:rPr>
          <w:rFonts w:asciiTheme="minorHAnsi" w:hAnsiTheme="minorHAnsi" w:cstheme="minorHAnsi"/>
          <w:b/>
          <w:bCs/>
        </w:rPr>
      </w:pPr>
    </w:p>
    <w:p w14:paraId="1E83AD79"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ROZDZIAŁ XIII. OPIS SPOSOBU PRZYGOTOWANIA OFERTY:</w:t>
      </w:r>
    </w:p>
    <w:p w14:paraId="3CA2B481"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 xml:space="preserve">Oferta składana jest pod rygorem nieważności w formie elektronicznej lub w postaci elektronicznej opatrzonej podpisem zaufanym lub podpisem osobistym. </w:t>
      </w:r>
    </w:p>
    <w:p w14:paraId="48F37F85"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 xml:space="preserve">Oferta musi zawierać następujące oświadczenia i dokumenty: </w:t>
      </w:r>
    </w:p>
    <w:p w14:paraId="406FF62C" w14:textId="77777777" w:rsidR="00A7229C" w:rsidRPr="007E52DD" w:rsidRDefault="00A7229C" w:rsidP="00EE72E9">
      <w:pPr>
        <w:pStyle w:val="Akapitzlist"/>
        <w:numPr>
          <w:ilvl w:val="1"/>
          <w:numId w:val="22"/>
        </w:numPr>
        <w:suppressAutoHyphens w:val="0"/>
        <w:ind w:left="709" w:hanging="425"/>
        <w:contextualSpacing/>
        <w:jc w:val="both"/>
        <w:rPr>
          <w:rFonts w:cstheme="minorHAnsi"/>
        </w:rPr>
      </w:pPr>
      <w:r w:rsidRPr="007E52DD">
        <w:rPr>
          <w:rFonts w:cstheme="minorHAnsi"/>
          <w:b/>
          <w:bCs/>
        </w:rPr>
        <w:t>formularz oferty</w:t>
      </w:r>
      <w:r w:rsidRPr="007E52DD">
        <w:rPr>
          <w:rFonts w:cstheme="minorHAnsi"/>
        </w:rPr>
        <w:t xml:space="preserve"> sporządzony wg wzoru Formularza of</w:t>
      </w:r>
      <w:r w:rsidR="00CA39C7" w:rsidRPr="007E52DD">
        <w:rPr>
          <w:rFonts w:cstheme="minorHAnsi"/>
        </w:rPr>
        <w:t>erty stanowiącego załącznik nr 2</w:t>
      </w:r>
      <w:r w:rsidRPr="007E52DD">
        <w:rPr>
          <w:rFonts w:cstheme="minorHAnsi"/>
        </w:rPr>
        <w:t xml:space="preserve"> do </w:t>
      </w:r>
      <w:proofErr w:type="spellStart"/>
      <w:r w:rsidRPr="007E52DD">
        <w:rPr>
          <w:rFonts w:cstheme="minorHAnsi"/>
        </w:rPr>
        <w:t>SWZ</w:t>
      </w:r>
      <w:proofErr w:type="spellEnd"/>
      <w:r w:rsidRPr="007E52DD">
        <w:rPr>
          <w:rFonts w:cstheme="minorHAnsi"/>
        </w:rPr>
        <w:t>. W przypadku złożenia oferty na inn</w:t>
      </w:r>
      <w:r w:rsidR="00CA39C7" w:rsidRPr="007E52DD">
        <w:rPr>
          <w:rFonts w:cstheme="minorHAnsi"/>
        </w:rPr>
        <w:t>ym formularzu niż załącznik nr 2</w:t>
      </w:r>
      <w:r w:rsidRPr="007E52DD">
        <w:rPr>
          <w:rFonts w:cstheme="minorHAnsi"/>
        </w:rPr>
        <w:t xml:space="preserve"> do </w:t>
      </w:r>
      <w:proofErr w:type="spellStart"/>
      <w:r w:rsidRPr="007E52DD">
        <w:rPr>
          <w:rFonts w:cstheme="minorHAnsi"/>
        </w:rPr>
        <w:t>SWZ</w:t>
      </w:r>
      <w:proofErr w:type="spellEnd"/>
      <w:r w:rsidRPr="007E52DD">
        <w:rPr>
          <w:rFonts w:cstheme="minorHAnsi"/>
        </w:rPr>
        <w:t>, powinien on zawierać wszystkie wymagane informacje określone w tym załączniku. Oferta składana jest pod rygorem nieważności w formie elektronicznej lub w postaci elektronicznej opatrzonej podpisem zaufanym, lub podpisem osobistym. Formularz oferty nie podlega uzupełnieniu,</w:t>
      </w:r>
    </w:p>
    <w:p w14:paraId="2243BC32" w14:textId="77777777" w:rsidR="00A7229C" w:rsidRPr="007E52DD" w:rsidRDefault="00A7229C" w:rsidP="00EE72E9">
      <w:pPr>
        <w:pStyle w:val="Akapitzlist"/>
        <w:numPr>
          <w:ilvl w:val="1"/>
          <w:numId w:val="22"/>
        </w:numPr>
        <w:suppressAutoHyphens w:val="0"/>
        <w:ind w:left="709" w:hanging="425"/>
        <w:contextualSpacing/>
        <w:jc w:val="both"/>
        <w:rPr>
          <w:rFonts w:cstheme="minorHAnsi"/>
        </w:rPr>
      </w:pPr>
      <w:r w:rsidRPr="007E52DD">
        <w:rPr>
          <w:rFonts w:cstheme="minorHAnsi"/>
          <w:b/>
          <w:bCs/>
        </w:rPr>
        <w:t>oświadczenie o niepodleganiu wykluczeniu</w:t>
      </w:r>
      <w:r w:rsidRPr="007E52DD">
        <w:rPr>
          <w:rFonts w:cstheme="minorHAnsi"/>
        </w:rPr>
        <w:t xml:space="preserve"> sporządzony wg wzoru stanowiącego załącznik nr 3 do </w:t>
      </w:r>
      <w:proofErr w:type="spellStart"/>
      <w:r w:rsidRPr="007E52DD">
        <w:rPr>
          <w:rFonts w:cstheme="minorHAnsi"/>
        </w:rPr>
        <w:t>SWZ</w:t>
      </w:r>
      <w:proofErr w:type="spellEnd"/>
      <w:r w:rsidRPr="007E52DD">
        <w:rPr>
          <w:rFonts w:cstheme="minorHAnsi"/>
        </w:rPr>
        <w:t>. W przypadku wspólnego ubiegania się o zamówienie przez Wykonawców, oświadczenie składa każdy spośród wykonawców. Oświadczenie składane jest pod rygorem nieważności w formie elektronicznej lub w postaci elektronicznej opatrzonej podpisem zaufanym, lub podpisem osobistym.</w:t>
      </w:r>
    </w:p>
    <w:p w14:paraId="1B978536"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 xml:space="preserve">Do oferty wykonawca załącza również: </w:t>
      </w:r>
    </w:p>
    <w:p w14:paraId="1EDE2131" w14:textId="6B43C641" w:rsidR="00EE72E9" w:rsidRPr="007E52DD" w:rsidRDefault="00A7229C" w:rsidP="00EE72E9">
      <w:pPr>
        <w:pStyle w:val="Akapitzlist"/>
        <w:numPr>
          <w:ilvl w:val="1"/>
          <w:numId w:val="22"/>
        </w:numPr>
        <w:suppressAutoHyphens w:val="0"/>
        <w:ind w:left="709" w:hanging="425"/>
        <w:contextualSpacing/>
        <w:jc w:val="both"/>
        <w:rPr>
          <w:rFonts w:cstheme="minorHAnsi"/>
        </w:rPr>
      </w:pPr>
      <w:r w:rsidRPr="007E52DD">
        <w:rPr>
          <w:rFonts w:cstheme="minorHAnsi"/>
          <w:b/>
        </w:rPr>
        <w:t>pełnomocnictwo</w:t>
      </w:r>
      <w:r w:rsidRPr="007E52DD">
        <w:rPr>
          <w:rFonts w:cstheme="minorHAnsi"/>
        </w:rPr>
        <w:t xml:space="preserve"> upoważniające do złożenia oferty, o ile ofertę składa pełnomocnik. Pełnomocnictwo dla pełnomocnika do reprezentowania w postępowaniu </w:t>
      </w:r>
      <w:r w:rsidRPr="007E52DD">
        <w:rPr>
          <w:rFonts w:cstheme="minorHAnsi"/>
        </w:rPr>
        <w:lastRenderedPageBreak/>
        <w:t>Wykonawców wspólnie ubiegających się o udzielenie zamówienia. Pełnomocnictwo przekazuje się</w:t>
      </w:r>
      <w:r w:rsidR="007E52DD">
        <w:rPr>
          <w:rFonts w:cstheme="minorHAnsi"/>
        </w:rPr>
        <w:t xml:space="preserve"> </w:t>
      </w:r>
      <w:r w:rsidRPr="007E52DD">
        <w:rPr>
          <w:rFonts w:cstheme="minorHAnsi"/>
        </w:rPr>
        <w:t xml:space="preserve">w postaci elektronicznej i opatruje się kwalifikowanym podpisem elektronicznym, podpisem zaufanym lub podpisem osobistym. 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 </w:t>
      </w:r>
    </w:p>
    <w:p w14:paraId="4AAC0D99" w14:textId="77777777" w:rsidR="00EE72E9" w:rsidRPr="007E52DD" w:rsidRDefault="00A7229C" w:rsidP="00EE72E9">
      <w:pPr>
        <w:pStyle w:val="Akapitzlist"/>
        <w:numPr>
          <w:ilvl w:val="1"/>
          <w:numId w:val="22"/>
        </w:numPr>
        <w:suppressAutoHyphens w:val="0"/>
        <w:ind w:left="709" w:hanging="425"/>
        <w:contextualSpacing/>
        <w:jc w:val="both"/>
        <w:rPr>
          <w:rFonts w:cstheme="minorHAnsi"/>
        </w:rPr>
      </w:pPr>
      <w:r w:rsidRPr="007E52DD">
        <w:rPr>
          <w:rFonts w:cstheme="minorHAnsi"/>
          <w:b/>
        </w:rPr>
        <w:t>Wadium</w:t>
      </w:r>
      <w:r w:rsidR="00EE72E9" w:rsidRPr="007E52DD">
        <w:rPr>
          <w:rFonts w:cstheme="minorHAnsi"/>
        </w:rPr>
        <w:t>: Wymagana forma:</w:t>
      </w:r>
    </w:p>
    <w:p w14:paraId="45927448" w14:textId="77777777" w:rsidR="00EE72E9" w:rsidRPr="007E52DD" w:rsidRDefault="00EE72E9" w:rsidP="00EE72E9">
      <w:pPr>
        <w:pStyle w:val="Akapitzlist"/>
        <w:widowControl w:val="0"/>
        <w:numPr>
          <w:ilvl w:val="0"/>
          <w:numId w:val="43"/>
        </w:numPr>
        <w:suppressAutoHyphens w:val="0"/>
        <w:autoSpaceDE w:val="0"/>
        <w:autoSpaceDN w:val="0"/>
        <w:jc w:val="both"/>
        <w:rPr>
          <w:rFonts w:cstheme="minorHAnsi"/>
        </w:rPr>
      </w:pPr>
      <w:r w:rsidRPr="007E52DD">
        <w:rPr>
          <w:rFonts w:cstheme="minorHAnsi"/>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E83D5DC" w14:textId="77777777" w:rsidR="00A7229C" w:rsidRPr="007E52DD" w:rsidRDefault="00EE72E9" w:rsidP="00EE72E9">
      <w:pPr>
        <w:pStyle w:val="Akapitzlist"/>
        <w:widowControl w:val="0"/>
        <w:numPr>
          <w:ilvl w:val="0"/>
          <w:numId w:val="43"/>
        </w:numPr>
        <w:suppressAutoHyphens w:val="0"/>
        <w:autoSpaceDE w:val="0"/>
        <w:autoSpaceDN w:val="0"/>
        <w:jc w:val="both"/>
        <w:rPr>
          <w:rFonts w:cstheme="minorHAnsi"/>
        </w:rPr>
      </w:pPr>
      <w:r w:rsidRPr="007E52DD">
        <w:rPr>
          <w:rFonts w:cstheme="minorHAnsi"/>
        </w:rPr>
        <w:t>Zamawiający zaleca załączenie do oferty dokumentu potwierdzającego wniesienie wadium w pieniądzu na rachunek bankowy zamawiającego. Czynność ta skróci czas badania ofert.</w:t>
      </w:r>
    </w:p>
    <w:p w14:paraId="56D98B06" w14:textId="5EDA8BC6" w:rsidR="007E52DD" w:rsidRPr="007E52DD" w:rsidRDefault="007E52DD" w:rsidP="007E52DD">
      <w:pPr>
        <w:pStyle w:val="Akapitzlist"/>
        <w:numPr>
          <w:ilvl w:val="1"/>
          <w:numId w:val="22"/>
        </w:numPr>
        <w:suppressAutoHyphens w:val="0"/>
        <w:ind w:left="709" w:hanging="425"/>
        <w:contextualSpacing/>
        <w:jc w:val="both"/>
        <w:rPr>
          <w:rFonts w:cstheme="minorHAnsi"/>
        </w:rPr>
      </w:pPr>
      <w:r w:rsidRPr="007E52DD">
        <w:rPr>
          <w:rFonts w:cstheme="minorHAnsi"/>
          <w:b/>
          <w:bCs/>
        </w:rPr>
        <w:t>Zobowiązanie podmiotu trzeciego</w:t>
      </w:r>
      <w:r w:rsidRPr="007E52DD">
        <w:rPr>
          <w:rFonts w:cstheme="minorHAnsi"/>
        </w:rPr>
        <w:t xml:space="preserve">, sporządzone wg wzoru stanowiącego </w:t>
      </w:r>
      <w:r w:rsidRPr="007E52DD">
        <w:rPr>
          <w:rFonts w:cstheme="minorHAnsi"/>
          <w:b/>
          <w:bCs/>
        </w:rPr>
        <w:t xml:space="preserve">załącznik nr 5 do </w:t>
      </w:r>
      <w:proofErr w:type="spellStart"/>
      <w:r w:rsidRPr="007E52DD">
        <w:rPr>
          <w:rFonts w:cstheme="minorHAnsi"/>
          <w:b/>
          <w:bCs/>
        </w:rPr>
        <w:t>SWZ</w:t>
      </w:r>
      <w:proofErr w:type="spellEnd"/>
      <w:r w:rsidRPr="007E52DD">
        <w:rPr>
          <w:rFonts w:cstheme="minorHAnsi"/>
        </w:rPr>
        <w:t>.</w:t>
      </w:r>
      <w:r>
        <w:rPr>
          <w:rFonts w:cstheme="minorHAnsi"/>
        </w:rPr>
        <w:t xml:space="preserve"> </w:t>
      </w:r>
      <w:r w:rsidRPr="007E52DD">
        <w:rPr>
          <w:rFonts w:cstheme="minorHAnsi"/>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E7EADE9" w14:textId="77777777" w:rsidR="007E52DD" w:rsidRDefault="007E52DD" w:rsidP="007E52DD">
      <w:pPr>
        <w:pStyle w:val="Akapitzlist"/>
        <w:numPr>
          <w:ilvl w:val="0"/>
          <w:numId w:val="50"/>
        </w:numPr>
        <w:suppressAutoHyphens w:val="0"/>
        <w:ind w:left="993" w:hanging="283"/>
        <w:contextualSpacing/>
        <w:jc w:val="both"/>
        <w:rPr>
          <w:rFonts w:cstheme="minorHAnsi"/>
        </w:rPr>
      </w:pPr>
      <w:r w:rsidRPr="007E52DD">
        <w:rPr>
          <w:rFonts w:cstheme="minorHAnsi"/>
        </w:rPr>
        <w:t>zakres dostępnych wykonawcy zasobów podmiotu udostępniającego zasoby;</w:t>
      </w:r>
    </w:p>
    <w:p w14:paraId="6A5D0EEE" w14:textId="77777777" w:rsidR="007E52DD" w:rsidRDefault="007E52DD" w:rsidP="007E52DD">
      <w:pPr>
        <w:pStyle w:val="Akapitzlist"/>
        <w:numPr>
          <w:ilvl w:val="0"/>
          <w:numId w:val="50"/>
        </w:numPr>
        <w:suppressAutoHyphens w:val="0"/>
        <w:ind w:left="993" w:hanging="283"/>
        <w:contextualSpacing/>
        <w:jc w:val="both"/>
        <w:rPr>
          <w:rFonts w:cstheme="minorHAnsi"/>
        </w:rPr>
      </w:pPr>
      <w:r w:rsidRPr="007E52DD">
        <w:rPr>
          <w:rFonts w:cstheme="minorHAnsi"/>
        </w:rPr>
        <w:t>sposób i okres udostępnienia wykonawcy i wykorzystania przez niego zasobów podmiotu udostępniającego te zasoby przy wykonywaniu zamówienia;</w:t>
      </w:r>
    </w:p>
    <w:p w14:paraId="60CF6C04" w14:textId="125BE496" w:rsidR="007E52DD" w:rsidRPr="007E52DD" w:rsidRDefault="007E52DD" w:rsidP="007E52DD">
      <w:pPr>
        <w:pStyle w:val="Akapitzlist"/>
        <w:numPr>
          <w:ilvl w:val="0"/>
          <w:numId w:val="50"/>
        </w:numPr>
        <w:suppressAutoHyphens w:val="0"/>
        <w:ind w:left="993" w:hanging="283"/>
        <w:contextualSpacing/>
        <w:jc w:val="both"/>
        <w:rPr>
          <w:rFonts w:cstheme="minorHAnsi"/>
        </w:rPr>
      </w:pPr>
      <w:r w:rsidRPr="007E52DD">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06FB165" w14:textId="77777777" w:rsidR="007E52DD" w:rsidRPr="007E52DD" w:rsidRDefault="007E52DD" w:rsidP="007E52DD">
      <w:pPr>
        <w:pStyle w:val="Akapitzlist"/>
        <w:suppressAutoHyphens w:val="0"/>
        <w:ind w:left="709"/>
        <w:contextualSpacing/>
        <w:jc w:val="both"/>
        <w:rPr>
          <w:rFonts w:cstheme="minorHAnsi"/>
        </w:rPr>
      </w:pPr>
      <w:r w:rsidRPr="007E52DD">
        <w:rPr>
          <w:rFonts w:cstheme="minorHAnsi"/>
        </w:rPr>
        <w:t>Zobowiązanie musi być złożone w formie elektronicznej lub w postaci elektronicznej opatrzonej podpisem zaufanym, lub podpisem osobistym.</w:t>
      </w:r>
    </w:p>
    <w:p w14:paraId="48ED9BC8" w14:textId="332F1023" w:rsidR="007E52DD" w:rsidRPr="007E52DD" w:rsidRDefault="007E52DD" w:rsidP="007E52DD">
      <w:pPr>
        <w:pStyle w:val="Akapitzlist"/>
        <w:suppressAutoHyphens w:val="0"/>
        <w:ind w:left="709"/>
        <w:contextualSpacing/>
        <w:jc w:val="both"/>
        <w:rPr>
          <w:rFonts w:cstheme="minorHAnsi"/>
        </w:rPr>
      </w:pPr>
      <w:r w:rsidRPr="007E52DD">
        <w:rPr>
          <w:rFonts w:cstheme="minorHAnsi"/>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2B01B62" w14:textId="22198AC6" w:rsidR="00A7229C" w:rsidRPr="007E52DD" w:rsidRDefault="00A7229C" w:rsidP="00EE72E9">
      <w:pPr>
        <w:pStyle w:val="Akapitzlist"/>
        <w:numPr>
          <w:ilvl w:val="1"/>
          <w:numId w:val="22"/>
        </w:numPr>
        <w:suppressAutoHyphens w:val="0"/>
        <w:ind w:left="709" w:hanging="425"/>
        <w:contextualSpacing/>
        <w:jc w:val="both"/>
        <w:rPr>
          <w:rFonts w:cstheme="minorHAnsi"/>
        </w:rPr>
      </w:pPr>
      <w:r w:rsidRPr="007E52DD">
        <w:rPr>
          <w:rFonts w:cstheme="minorHAnsi"/>
          <w:b/>
          <w:bCs/>
        </w:rPr>
        <w:t>Oświadczenie wykonawców wspólnie ubiegających się o udzielenie zamówienia:</w:t>
      </w:r>
    </w:p>
    <w:p w14:paraId="79175CDC" w14:textId="77777777" w:rsidR="00A7229C" w:rsidRPr="007E52DD" w:rsidRDefault="00A7229C" w:rsidP="00A7229C">
      <w:pPr>
        <w:pStyle w:val="Akapitzlist"/>
        <w:widowControl w:val="0"/>
        <w:numPr>
          <w:ilvl w:val="0"/>
          <w:numId w:val="11"/>
        </w:numPr>
        <w:suppressAutoHyphens w:val="0"/>
        <w:autoSpaceDE w:val="0"/>
        <w:autoSpaceDN w:val="0"/>
        <w:jc w:val="both"/>
        <w:rPr>
          <w:rFonts w:cstheme="minorHAnsi"/>
        </w:rPr>
      </w:pPr>
      <w:r w:rsidRPr="007E52DD">
        <w:rPr>
          <w:rFonts w:cstheme="minorHAnsi"/>
        </w:rPr>
        <w:t xml:space="preserve">Wykonawcy wspólnie ubiegający się o udzielenie zamówienia, spośród których tylko jeden spełnia warunek dotyczący uprawnień, są zobowiązani dołączyć do </w:t>
      </w:r>
      <w:r w:rsidRPr="007E52DD">
        <w:rPr>
          <w:rFonts w:cstheme="minorHAnsi"/>
        </w:rPr>
        <w:lastRenderedPageBreak/>
        <w:t>oferty oświadczenie, z którego wynika, które roboty budowlane, dostawy lub usługi wykonają poszczególni wykonawcy.</w:t>
      </w:r>
    </w:p>
    <w:p w14:paraId="10525118" w14:textId="77777777" w:rsidR="00A7229C" w:rsidRPr="007E52DD" w:rsidRDefault="00A7229C" w:rsidP="00A7229C">
      <w:pPr>
        <w:pStyle w:val="Akapitzlist"/>
        <w:widowControl w:val="0"/>
        <w:numPr>
          <w:ilvl w:val="0"/>
          <w:numId w:val="11"/>
        </w:numPr>
        <w:suppressAutoHyphens w:val="0"/>
        <w:autoSpaceDE w:val="0"/>
        <w:autoSpaceDN w:val="0"/>
        <w:jc w:val="both"/>
        <w:rPr>
          <w:rFonts w:cstheme="minorHAnsi"/>
        </w:rPr>
      </w:pPr>
      <w:r w:rsidRPr="007E52DD">
        <w:rPr>
          <w:rFonts w:cstheme="minorHAnsi"/>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0FDD239" w14:textId="77777777" w:rsidR="00A7229C" w:rsidRPr="007E52DD" w:rsidRDefault="00A7229C" w:rsidP="00A7229C">
      <w:pPr>
        <w:pStyle w:val="Akapitzlist"/>
        <w:widowControl w:val="0"/>
        <w:suppressAutoHyphens w:val="0"/>
        <w:autoSpaceDE w:val="0"/>
        <w:autoSpaceDN w:val="0"/>
        <w:ind w:left="709"/>
        <w:jc w:val="both"/>
        <w:rPr>
          <w:rFonts w:cstheme="minorHAnsi"/>
          <w:b/>
          <w:bCs/>
        </w:rPr>
      </w:pPr>
      <w:r w:rsidRPr="007E52DD">
        <w:rPr>
          <w:rFonts w:cstheme="minorHAnsi"/>
          <w:b/>
          <w:bCs/>
        </w:rPr>
        <w:t>Wymagana forma:</w:t>
      </w:r>
    </w:p>
    <w:p w14:paraId="647699A4" w14:textId="77777777" w:rsidR="00A7229C" w:rsidRPr="007E52DD" w:rsidRDefault="00A7229C" w:rsidP="00A7229C">
      <w:pPr>
        <w:pStyle w:val="Akapitzlist"/>
        <w:widowControl w:val="0"/>
        <w:suppressAutoHyphens w:val="0"/>
        <w:autoSpaceDE w:val="0"/>
        <w:autoSpaceDN w:val="0"/>
        <w:ind w:left="709"/>
        <w:jc w:val="both"/>
        <w:rPr>
          <w:rFonts w:cstheme="minorHAnsi"/>
        </w:rPr>
      </w:pPr>
      <w:r w:rsidRPr="007E52DD">
        <w:rPr>
          <w:rFonts w:cstheme="minorHAnsi"/>
        </w:rPr>
        <w:t>Wykonawcy składają oświadczenia w oryginale w postaci dokumentu elektronicznego podpisanego kwalifikowanym podpisem elektronicznym, podpisem zaufanym lub podpisem osobistym, przez osoby upoważnione do reprezentowania wykonawców zgodnie z formą reprezentacji określoną w dokumencie rejestrowym właściwym dla formy organizacyjnej lub w innym dokumencie.</w:t>
      </w:r>
    </w:p>
    <w:p w14:paraId="34F1069D" w14:textId="77777777" w:rsidR="00A7229C" w:rsidRPr="007E52DD" w:rsidRDefault="00A7229C" w:rsidP="00A7229C">
      <w:pPr>
        <w:pStyle w:val="Akapitzlist"/>
        <w:widowControl w:val="0"/>
        <w:suppressAutoHyphens w:val="0"/>
        <w:autoSpaceDE w:val="0"/>
        <w:autoSpaceDN w:val="0"/>
        <w:ind w:left="709"/>
        <w:jc w:val="both"/>
        <w:rPr>
          <w:rFonts w:cstheme="minorHAnsi"/>
        </w:rPr>
      </w:pPr>
      <w:r w:rsidRPr="007E52DD">
        <w:rPr>
          <w:rFonts w:cstheme="minorHAnsi"/>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D978D4E" w14:textId="77777777" w:rsidR="00A7229C" w:rsidRPr="007E52DD" w:rsidRDefault="00A7229C" w:rsidP="00A7229C">
      <w:pPr>
        <w:pStyle w:val="Akapitzlist"/>
        <w:widowControl w:val="0"/>
        <w:suppressAutoHyphens w:val="0"/>
        <w:autoSpaceDE w:val="0"/>
        <w:autoSpaceDN w:val="0"/>
        <w:ind w:left="709"/>
        <w:jc w:val="both"/>
        <w:rPr>
          <w:rFonts w:cstheme="minorHAnsi"/>
        </w:rPr>
      </w:pPr>
      <w:r w:rsidRPr="007E52DD">
        <w:rPr>
          <w:rFonts w:cstheme="minorHAnsi"/>
        </w:rPr>
        <w:t>Poświadczenia zgodności cyfrowego odwzorowania z dokumentem w postaci papierowej, dokonuje odpowiednio wykonawca lub wykonawca wspólnie ubiegający się o udzielenie zamówienia lub notariusz.</w:t>
      </w:r>
    </w:p>
    <w:p w14:paraId="5A149BC3"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 xml:space="preserve">Składając Ofertę w postaci elektronicznej Wykonawca zobowiązany jest złożyć dokumenty za pośrednictwem Platformy podpisane przez osoby umocowane kwalifikowanym podpisem elektronicznym, podpisem zaufanym lub podpisem osobistym. Złożenie Formularza Oferty na Platformie przez Wykonawcę, który składa ofertę w postaci elektronicznej, Zamawiający uzna za wiążące. Wykonawca może złożyć tylko jedną ofertę. </w:t>
      </w:r>
    </w:p>
    <w:p w14:paraId="63A86B0B"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 xml:space="preserve">Wykonawca składa ofertę zgodnie z wymaganiami określonymi w </w:t>
      </w:r>
      <w:proofErr w:type="spellStart"/>
      <w:r w:rsidRPr="007E52DD">
        <w:rPr>
          <w:rFonts w:cstheme="minorHAnsi"/>
        </w:rPr>
        <w:t>SWZ</w:t>
      </w:r>
      <w:proofErr w:type="spellEnd"/>
      <w:r w:rsidRPr="007E52DD">
        <w:rPr>
          <w:rFonts w:cstheme="minorHAnsi"/>
        </w:rPr>
        <w:t xml:space="preserve">. Treść oferty musi odpowiadać treści </w:t>
      </w:r>
      <w:proofErr w:type="spellStart"/>
      <w:r w:rsidRPr="007E52DD">
        <w:rPr>
          <w:rFonts w:cstheme="minorHAnsi"/>
        </w:rPr>
        <w:t>SWZ</w:t>
      </w:r>
      <w:proofErr w:type="spellEnd"/>
      <w:r w:rsidRPr="007E52DD">
        <w:rPr>
          <w:rFonts w:cstheme="minorHAnsi"/>
        </w:rPr>
        <w:t xml:space="preserve">. </w:t>
      </w:r>
    </w:p>
    <w:p w14:paraId="4F1F71B7"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 xml:space="preserve">Oferta winna być sporządzona w języku polskim i złożona pod rygorem nieważności formie elektronicznej za pośrednictwem Platformy dostępnej pod adresem </w:t>
      </w:r>
      <w:hyperlink r:id="rId15" w:history="1">
        <w:r w:rsidRPr="007E52DD">
          <w:rPr>
            <w:rStyle w:val="Hipercze"/>
            <w:rFonts w:cstheme="minorHAnsi"/>
          </w:rPr>
          <w:t>https://platformazakupowa.pl/pn/gmina_sierakowice</w:t>
        </w:r>
      </w:hyperlink>
      <w:r w:rsidRPr="007E52DD">
        <w:rPr>
          <w:rFonts w:cstheme="minorHAnsi"/>
        </w:rPr>
        <w:t>.</w:t>
      </w:r>
    </w:p>
    <w:p w14:paraId="045A68D4"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Korzystanie z Platformy jest bezpłatne.</w:t>
      </w:r>
    </w:p>
    <w:p w14:paraId="1B743D59"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Oferta wraz z załącznikami powinna być podpisana przez osobę upoważnioną do reprezentowania Wykonawcy. Oferta sporządzona w formie elektronicznej powinna być podpisana kwalifikowanym podpisem elektronicznym, podpisem zaufanym lub podpisem osobistym, zgodnie z formą reprezentacji Wykonawcy określoną w rejestrze sądowym lub innym dokumencie, właściwym dla danej formy organizacyjnej Wykonawcy, albo przez osobę umocowaną (na podstawie pełnomocnictwa) przez osoby uprawnione</w:t>
      </w:r>
    </w:p>
    <w:p w14:paraId="556238E0" w14:textId="77777777" w:rsidR="00A7229C" w:rsidRPr="007E52DD" w:rsidRDefault="00A7229C" w:rsidP="00EE72E9">
      <w:pPr>
        <w:pStyle w:val="Akapitzlist"/>
        <w:numPr>
          <w:ilvl w:val="0"/>
          <w:numId w:val="22"/>
        </w:numPr>
        <w:suppressAutoHyphens w:val="0"/>
        <w:ind w:left="284" w:hanging="284"/>
        <w:contextualSpacing/>
        <w:jc w:val="both"/>
        <w:rPr>
          <w:rFonts w:cstheme="minorHAnsi"/>
        </w:rPr>
      </w:pPr>
      <w:r w:rsidRPr="007E52DD">
        <w:rPr>
          <w:rFonts w:cstheme="minorHAnsi"/>
        </w:rPr>
        <w:t xml:space="preserve">Szczegółowa instrukcja dla Wykonawców dotycząca złożenia oferty znajduje się na stronie internetowej pod adresami: </w:t>
      </w:r>
      <w:hyperlink r:id="rId16" w:history="1">
        <w:r w:rsidRPr="007E52DD">
          <w:rPr>
            <w:rStyle w:val="Hipercze"/>
            <w:rFonts w:cstheme="minorHAnsi"/>
          </w:rPr>
          <w:t>https://platformazakupowa.pl/strona/45-instrukcje</w:t>
        </w:r>
      </w:hyperlink>
      <w:r w:rsidRPr="007E52DD">
        <w:rPr>
          <w:rFonts w:cstheme="minorHAnsi"/>
        </w:rPr>
        <w:t xml:space="preserve">. </w:t>
      </w:r>
    </w:p>
    <w:p w14:paraId="342CD666" w14:textId="77777777" w:rsidR="00A7229C" w:rsidRPr="007E52DD" w:rsidRDefault="00A7229C" w:rsidP="00EE72E9">
      <w:pPr>
        <w:pStyle w:val="Akapitzlist"/>
        <w:numPr>
          <w:ilvl w:val="0"/>
          <w:numId w:val="22"/>
        </w:numPr>
        <w:suppressAutoHyphens w:val="0"/>
        <w:ind w:left="284" w:hanging="426"/>
        <w:contextualSpacing/>
        <w:jc w:val="both"/>
        <w:rPr>
          <w:rFonts w:cstheme="minorHAnsi"/>
        </w:rPr>
      </w:pPr>
      <w:r w:rsidRPr="007E52DD">
        <w:rPr>
          <w:rFonts w:cstheme="minorHAnsi"/>
        </w:rPr>
        <w:t>Wykonawca, za pośrednictwem Platformy, ma prawo przed upływem terminu do składania ofert zmienić lub wycofać ofertę. Sposób dokonywania zmiany lub wycofania oferty zamieszczono w instrukcji zamieszczonej pod adresem:</w:t>
      </w:r>
    </w:p>
    <w:p w14:paraId="3729C58C" w14:textId="77777777" w:rsidR="00A7229C" w:rsidRPr="007E52DD" w:rsidRDefault="00DD2211" w:rsidP="00A7229C">
      <w:pPr>
        <w:pStyle w:val="Akapitzlist"/>
        <w:suppressAutoHyphens w:val="0"/>
        <w:ind w:left="284"/>
        <w:contextualSpacing/>
        <w:jc w:val="both"/>
        <w:rPr>
          <w:rFonts w:cstheme="minorHAnsi"/>
          <w:color w:val="000000"/>
        </w:rPr>
      </w:pPr>
      <w:hyperlink r:id="rId17" w:history="1">
        <w:r w:rsidR="00A7229C" w:rsidRPr="007E52DD">
          <w:rPr>
            <w:rStyle w:val="Hipercze"/>
            <w:rFonts w:cstheme="minorHAnsi"/>
          </w:rPr>
          <w:t>https://platformazakupowa.pl/strona/45-instrukcje</w:t>
        </w:r>
      </w:hyperlink>
      <w:r w:rsidR="00A7229C" w:rsidRPr="007E52DD">
        <w:rPr>
          <w:rFonts w:cstheme="minorHAnsi"/>
        </w:rPr>
        <w:t>.</w:t>
      </w:r>
      <w:r w:rsidR="00A7229C" w:rsidRPr="007E52DD">
        <w:rPr>
          <w:rFonts w:cstheme="minorHAnsi"/>
          <w:color w:val="000000"/>
        </w:rPr>
        <w:t xml:space="preserve"> </w:t>
      </w:r>
    </w:p>
    <w:p w14:paraId="588C5211" w14:textId="6205535B" w:rsidR="00A7229C" w:rsidRPr="007E52DD" w:rsidRDefault="00A7229C" w:rsidP="00EE72E9">
      <w:pPr>
        <w:pStyle w:val="Akapitzlist"/>
        <w:numPr>
          <w:ilvl w:val="0"/>
          <w:numId w:val="22"/>
        </w:numPr>
        <w:suppressAutoHyphens w:val="0"/>
        <w:ind w:left="284" w:hanging="426"/>
        <w:contextualSpacing/>
        <w:jc w:val="both"/>
        <w:rPr>
          <w:rFonts w:cstheme="minorHAnsi"/>
        </w:rPr>
      </w:pPr>
      <w:r w:rsidRPr="007E52DD">
        <w:rPr>
          <w:rFonts w:cstheme="minorHAnsi"/>
          <w:b/>
        </w:rPr>
        <w:t xml:space="preserve">Składając Ofertę w formie elektronicznej lub w postaci elektronicznej opatrzonej podpisem zaufanym lub podpisem osobistym </w:t>
      </w:r>
      <w:r w:rsidRPr="007E52DD">
        <w:rPr>
          <w:rFonts w:cstheme="minorHAnsi"/>
        </w:rPr>
        <w:t xml:space="preserve">należy złożyć na Platformie pod adresem: </w:t>
      </w:r>
      <w:hyperlink r:id="rId18" w:history="1">
        <w:r w:rsidR="00E07EC6" w:rsidRPr="007E52DD">
          <w:rPr>
            <w:rStyle w:val="Hipercze"/>
            <w:rFonts w:cstheme="minorHAnsi"/>
          </w:rPr>
          <w:t>https://platformazakupowa.pl/pn/gmina_sierakowice</w:t>
        </w:r>
      </w:hyperlink>
      <w:r w:rsidR="00E07EC6" w:rsidRPr="007E52DD">
        <w:rPr>
          <w:rFonts w:cstheme="minorHAnsi"/>
        </w:rPr>
        <w:t xml:space="preserve"> </w:t>
      </w:r>
      <w:r w:rsidRPr="007E52DD">
        <w:rPr>
          <w:rFonts w:cstheme="minorHAnsi"/>
        </w:rPr>
        <w:t>w zakładce „OFERTY do dnia</w:t>
      </w:r>
      <w:r w:rsidRPr="007E52DD">
        <w:rPr>
          <w:rFonts w:cstheme="minorHAnsi"/>
          <w:color w:val="FF0000"/>
        </w:rPr>
        <w:t xml:space="preserve"> </w:t>
      </w:r>
      <w:r w:rsidR="00116310" w:rsidRPr="007E52DD">
        <w:rPr>
          <w:rFonts w:cstheme="minorHAnsi"/>
          <w:b/>
        </w:rPr>
        <w:t>2</w:t>
      </w:r>
      <w:r w:rsidR="0063476B">
        <w:rPr>
          <w:rFonts w:cstheme="minorHAnsi"/>
          <w:b/>
        </w:rPr>
        <w:t>3</w:t>
      </w:r>
      <w:r w:rsidR="00116310" w:rsidRPr="007E52DD">
        <w:rPr>
          <w:rFonts w:cstheme="minorHAnsi"/>
          <w:b/>
        </w:rPr>
        <w:t>.02.2024</w:t>
      </w:r>
      <w:r w:rsidR="00E07EC6" w:rsidRPr="007E52DD">
        <w:rPr>
          <w:rFonts w:cstheme="minorHAnsi"/>
          <w:b/>
        </w:rPr>
        <w:t xml:space="preserve"> </w:t>
      </w:r>
      <w:r w:rsidRPr="007E52DD">
        <w:rPr>
          <w:rFonts w:cstheme="minorHAnsi"/>
          <w:b/>
        </w:rPr>
        <w:t>r</w:t>
      </w:r>
      <w:r w:rsidRPr="007E52DD">
        <w:rPr>
          <w:rFonts w:cstheme="minorHAnsi"/>
          <w:b/>
          <w:bCs/>
        </w:rPr>
        <w:t>. do godz. 11:30.</w:t>
      </w:r>
    </w:p>
    <w:p w14:paraId="1A353796"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lastRenderedPageBreak/>
        <w:t>Ofertę należy złożyć w następujący sposób poprzez:</w:t>
      </w:r>
    </w:p>
    <w:p w14:paraId="06A22E11" w14:textId="77777777" w:rsidR="00A7229C" w:rsidRPr="007E52DD" w:rsidRDefault="00A7229C" w:rsidP="00A7229C">
      <w:pPr>
        <w:pStyle w:val="Akapitzlist"/>
        <w:widowControl w:val="0"/>
        <w:numPr>
          <w:ilvl w:val="2"/>
          <w:numId w:val="12"/>
        </w:numPr>
        <w:suppressAutoHyphens w:val="0"/>
        <w:autoSpaceDE w:val="0"/>
        <w:autoSpaceDN w:val="0"/>
        <w:jc w:val="both"/>
        <w:rPr>
          <w:rFonts w:cstheme="minorHAnsi"/>
        </w:rPr>
      </w:pPr>
      <w:r w:rsidRPr="007E52DD">
        <w:rPr>
          <w:rFonts w:cstheme="minorHAnsi"/>
        </w:rPr>
        <w:t xml:space="preserve">wypełnienie Formularza Oferty (informacje zawarte w </w:t>
      </w:r>
      <w:proofErr w:type="spellStart"/>
      <w:r w:rsidRPr="007E52DD">
        <w:rPr>
          <w:rFonts w:cstheme="minorHAnsi"/>
        </w:rPr>
        <w:t>SWZ</w:t>
      </w:r>
      <w:proofErr w:type="spellEnd"/>
      <w:r w:rsidRPr="007E52DD">
        <w:rPr>
          <w:rFonts w:cstheme="minorHAnsi"/>
        </w:rPr>
        <w:t>),</w:t>
      </w:r>
    </w:p>
    <w:p w14:paraId="16CDFAF9" w14:textId="77777777" w:rsidR="00A7229C" w:rsidRPr="007E52DD" w:rsidRDefault="00A7229C" w:rsidP="00A7229C">
      <w:pPr>
        <w:pStyle w:val="Akapitzlist"/>
        <w:widowControl w:val="0"/>
        <w:numPr>
          <w:ilvl w:val="2"/>
          <w:numId w:val="12"/>
        </w:numPr>
        <w:suppressAutoHyphens w:val="0"/>
        <w:autoSpaceDE w:val="0"/>
        <w:autoSpaceDN w:val="0"/>
        <w:jc w:val="both"/>
        <w:rPr>
          <w:rFonts w:cstheme="minorHAnsi"/>
        </w:rPr>
      </w:pPr>
      <w:r w:rsidRPr="007E52DD">
        <w:rPr>
          <w:rFonts w:cstheme="minorHAnsi"/>
        </w:rPr>
        <w:t>dodanie w zakładce „OFERTY",</w:t>
      </w:r>
    </w:p>
    <w:p w14:paraId="7721F028" w14:textId="77777777" w:rsidR="00A7229C" w:rsidRPr="007E52DD" w:rsidRDefault="00A7229C" w:rsidP="00A7229C">
      <w:pPr>
        <w:pStyle w:val="Akapitzlist"/>
        <w:widowControl w:val="0"/>
        <w:numPr>
          <w:ilvl w:val="2"/>
          <w:numId w:val="12"/>
        </w:numPr>
        <w:suppressAutoHyphens w:val="0"/>
        <w:autoSpaceDE w:val="0"/>
        <w:autoSpaceDN w:val="0"/>
        <w:jc w:val="both"/>
        <w:rPr>
          <w:rFonts w:cstheme="minorHAnsi"/>
        </w:rPr>
      </w:pPr>
      <w:r w:rsidRPr="007E52DD">
        <w:rPr>
          <w:rFonts w:cstheme="minorHAnsi"/>
        </w:rPr>
        <w:t xml:space="preserve">dokumentów (załączników) określonych w niniejszej </w:t>
      </w:r>
      <w:proofErr w:type="spellStart"/>
      <w:r w:rsidRPr="007E52DD">
        <w:rPr>
          <w:rFonts w:cstheme="minorHAnsi"/>
        </w:rPr>
        <w:t>SWZ</w:t>
      </w:r>
      <w:proofErr w:type="spellEnd"/>
      <w:r w:rsidRPr="007E52DD">
        <w:rPr>
          <w:rFonts w:cstheme="minorHAnsi"/>
        </w:rPr>
        <w:t xml:space="preserve"> – podpisanych kwalifikowanym podpisem elektronicznym, podpisem zaufanym lub podpisem osobistym przez osoby umocowane. Czynności określone w niniejszym punkcie realizowane są poprzez wybranie polecenia „Dodaj dokument" i wybranie docelowego pliku, który ma zostać wczytany. </w:t>
      </w:r>
    </w:p>
    <w:p w14:paraId="6C07163B"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 xml:space="preserve">Wykonawca winien opisać załącznik nazwą umożliwiającą jego identyfikację. </w:t>
      </w:r>
    </w:p>
    <w:p w14:paraId="66ECBE42"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234BC850"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 xml:space="preserve">Złożenie oferty wraz z załącznikami następuje poprzez polecenie „Złóż ofertę". </w:t>
      </w:r>
    </w:p>
    <w:p w14:paraId="2D5072D7"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Potwierdzeniem prawidłowo złożonej Oferty jest komunikat systemowy „Oferta została złożona” oraz wygenerowany raport ofert z zakładki „Oferty”.</w:t>
      </w:r>
    </w:p>
    <w:p w14:paraId="02526A6A"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O terminie złożenia Oferty decyduje czas pełnego przeprocesowania transakcji na Platformie.</w:t>
      </w:r>
    </w:p>
    <w:p w14:paraId="2EC922D9"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Po zapisaniu, plik jest w Systemie zaszyfrowany. Jeśli Wykonawca zamieścił niewłaściwy plik, może go usunąć zaznaczając plik i klikając polecenie „usuń".</w:t>
      </w:r>
    </w:p>
    <w:p w14:paraId="754ABD77"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Wykonawca składa ofertę w formie zaszyfrowanej, dlatego też Oferty nie są widoczne do momentu odszyfrowania ich przez Zamawiającego. Ich treść jest dostępna                        w raporcie oferty generowanym z zakładki „Oferty”.</w:t>
      </w:r>
    </w:p>
    <w:p w14:paraId="4F537EE2"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Wykonawca może samodzielnie wycofać złożoną przez siebie ofertę. W tym celu                    w zakładce „OFERTY" należy zaznaczyć ofertę, a następnie wybrać polecenie „Wycofaj ofertę”.</w:t>
      </w:r>
    </w:p>
    <w:p w14:paraId="5137794B" w14:textId="77777777" w:rsidR="00A7229C" w:rsidRPr="007E52DD" w:rsidRDefault="00A7229C" w:rsidP="00A7229C">
      <w:pPr>
        <w:pStyle w:val="Akapitzlist"/>
        <w:widowControl w:val="0"/>
        <w:numPr>
          <w:ilvl w:val="1"/>
          <w:numId w:val="12"/>
        </w:numPr>
        <w:suppressAutoHyphens w:val="0"/>
        <w:autoSpaceDE w:val="0"/>
        <w:autoSpaceDN w:val="0"/>
        <w:ind w:left="851" w:hanging="567"/>
        <w:jc w:val="both"/>
        <w:rPr>
          <w:rFonts w:cstheme="minorHAnsi"/>
        </w:rPr>
      </w:pPr>
      <w:r w:rsidRPr="007E52DD">
        <w:rPr>
          <w:rFonts w:cstheme="minorHAnsi"/>
        </w:rPr>
        <w:t>Oferta może być złożona tylko do upływu terminu składania ofert.</w:t>
      </w:r>
    </w:p>
    <w:p w14:paraId="5835203D" w14:textId="77777777" w:rsidR="00A7229C" w:rsidRPr="007E52DD" w:rsidRDefault="00A7229C" w:rsidP="00EE72E9">
      <w:pPr>
        <w:pStyle w:val="Akapitzlist"/>
        <w:numPr>
          <w:ilvl w:val="0"/>
          <w:numId w:val="22"/>
        </w:numPr>
        <w:suppressAutoHyphens w:val="0"/>
        <w:jc w:val="both"/>
        <w:rPr>
          <w:rFonts w:cstheme="minorHAnsi"/>
        </w:rPr>
      </w:pPr>
      <w:r w:rsidRPr="007E52DD">
        <w:rPr>
          <w:rFonts w:cstheme="minorHAnsi"/>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0922B6E1" w14:textId="77777777" w:rsidR="00A7229C" w:rsidRPr="007E52DD" w:rsidRDefault="00A7229C" w:rsidP="00EE72E9">
      <w:pPr>
        <w:numPr>
          <w:ilvl w:val="0"/>
          <w:numId w:val="22"/>
        </w:numPr>
        <w:suppressAutoHyphens w:val="0"/>
        <w:jc w:val="both"/>
        <w:rPr>
          <w:rFonts w:asciiTheme="minorHAnsi" w:hAnsiTheme="minorHAnsi" w:cstheme="minorHAnsi"/>
        </w:rPr>
      </w:pPr>
      <w:r w:rsidRPr="007E52DD">
        <w:rPr>
          <w:rFonts w:asciiTheme="minorHAnsi" w:hAnsiTheme="minorHAnsi" w:cstheme="minorHAnsi"/>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13CE8CBD" w14:textId="77777777" w:rsidR="00A7229C" w:rsidRPr="007E52DD" w:rsidRDefault="00A7229C" w:rsidP="00A7229C">
      <w:pPr>
        <w:pStyle w:val="Akapitzlist"/>
        <w:widowControl w:val="0"/>
        <w:suppressAutoHyphens w:val="0"/>
        <w:autoSpaceDE w:val="0"/>
        <w:autoSpaceDN w:val="0"/>
        <w:ind w:left="792"/>
        <w:jc w:val="both"/>
        <w:rPr>
          <w:rFonts w:cstheme="minorHAnsi"/>
        </w:rPr>
      </w:pPr>
    </w:p>
    <w:p w14:paraId="75F9EE92" w14:textId="77777777" w:rsidR="00A7229C" w:rsidRPr="007E52DD" w:rsidRDefault="00A7229C" w:rsidP="00A7229C">
      <w:pPr>
        <w:suppressAutoHyphens w:val="0"/>
        <w:autoSpaceDE w:val="0"/>
        <w:autoSpaceDN w:val="0"/>
        <w:adjustRightInd w:val="0"/>
        <w:jc w:val="center"/>
        <w:rPr>
          <w:rFonts w:asciiTheme="minorHAnsi" w:hAnsiTheme="minorHAnsi" w:cstheme="minorHAnsi"/>
          <w:b/>
          <w:bCs/>
          <w:lang w:eastAsia="pl-PL"/>
        </w:rPr>
      </w:pPr>
      <w:r w:rsidRPr="007E52DD">
        <w:rPr>
          <w:rFonts w:asciiTheme="minorHAnsi" w:hAnsiTheme="minorHAnsi" w:cstheme="minorHAnsi"/>
          <w:b/>
          <w:bCs/>
          <w:lang w:eastAsia="pl-PL"/>
        </w:rPr>
        <w:t>XIV. SPOSÓB ORAZ TERMIN SKŁADANIA I OTWARCIA OFERT:</w:t>
      </w:r>
    </w:p>
    <w:p w14:paraId="104254EC" w14:textId="38E9E3D5" w:rsidR="00A7229C" w:rsidRPr="007E52DD" w:rsidRDefault="00A7229C" w:rsidP="00A7229C">
      <w:pPr>
        <w:pStyle w:val="Akapitzlist"/>
        <w:widowControl w:val="0"/>
        <w:numPr>
          <w:ilvl w:val="0"/>
          <w:numId w:val="3"/>
        </w:numPr>
        <w:suppressAutoHyphens w:val="0"/>
        <w:autoSpaceDE w:val="0"/>
        <w:autoSpaceDN w:val="0"/>
        <w:ind w:left="284" w:hanging="284"/>
        <w:jc w:val="both"/>
        <w:rPr>
          <w:rFonts w:cstheme="minorHAnsi"/>
        </w:rPr>
      </w:pPr>
      <w:r w:rsidRPr="007E52DD">
        <w:rPr>
          <w:rFonts w:cstheme="minorHAnsi"/>
          <w:b/>
        </w:rPr>
        <w:t xml:space="preserve">Składając ofertę w formie elektronicznej </w:t>
      </w:r>
      <w:r w:rsidRPr="007E52DD">
        <w:rPr>
          <w:rFonts w:cstheme="minorHAnsi"/>
        </w:rPr>
        <w:t xml:space="preserve">– Ofertę należy złożyć na Platformie pod adresem: </w:t>
      </w:r>
      <w:hyperlink r:id="rId19" w:history="1">
        <w:r w:rsidRPr="007E52DD">
          <w:rPr>
            <w:rStyle w:val="Hipercze"/>
            <w:rFonts w:cstheme="minorHAnsi"/>
          </w:rPr>
          <w:t>https://platformazakupowa.pl/pn/gmina_sierakowice</w:t>
        </w:r>
      </w:hyperlink>
      <w:r w:rsidRPr="007E52DD">
        <w:rPr>
          <w:rFonts w:cstheme="minorHAnsi"/>
        </w:rPr>
        <w:t xml:space="preserve">  do dnia</w:t>
      </w:r>
      <w:r w:rsidR="00964CAD" w:rsidRPr="007E52DD">
        <w:rPr>
          <w:rFonts w:cstheme="minorHAnsi"/>
          <w:b/>
        </w:rPr>
        <w:t xml:space="preserve"> </w:t>
      </w:r>
      <w:r w:rsidR="00116310" w:rsidRPr="007E52DD">
        <w:rPr>
          <w:rFonts w:cstheme="minorHAnsi"/>
          <w:b/>
        </w:rPr>
        <w:t>2</w:t>
      </w:r>
      <w:r w:rsidR="0063476B">
        <w:rPr>
          <w:rFonts w:cstheme="minorHAnsi"/>
          <w:b/>
        </w:rPr>
        <w:t>3</w:t>
      </w:r>
      <w:r w:rsidR="00116310" w:rsidRPr="007E52DD">
        <w:rPr>
          <w:rFonts w:cstheme="minorHAnsi"/>
          <w:b/>
        </w:rPr>
        <w:t xml:space="preserve">.02.2024 </w:t>
      </w:r>
      <w:r w:rsidRPr="007E52DD">
        <w:rPr>
          <w:rFonts w:cstheme="minorHAnsi"/>
          <w:b/>
        </w:rPr>
        <w:t>r.</w:t>
      </w:r>
      <w:r w:rsidRPr="007E52DD">
        <w:rPr>
          <w:rFonts w:cstheme="minorHAnsi"/>
        </w:rPr>
        <w:t xml:space="preserve">                     do godz. </w:t>
      </w:r>
      <w:r w:rsidRPr="007E52DD">
        <w:rPr>
          <w:rFonts w:cstheme="minorHAnsi"/>
          <w:b/>
        </w:rPr>
        <w:t>11:30.</w:t>
      </w:r>
    </w:p>
    <w:p w14:paraId="5BC09B34" w14:textId="57CB793F" w:rsidR="00A7229C" w:rsidRPr="007E52DD" w:rsidRDefault="00A7229C" w:rsidP="00A7229C">
      <w:pPr>
        <w:pStyle w:val="Akapitzlist"/>
        <w:widowControl w:val="0"/>
        <w:numPr>
          <w:ilvl w:val="0"/>
          <w:numId w:val="3"/>
        </w:numPr>
        <w:suppressAutoHyphens w:val="0"/>
        <w:autoSpaceDE w:val="0"/>
        <w:autoSpaceDN w:val="0"/>
        <w:ind w:left="284" w:hanging="284"/>
        <w:jc w:val="both"/>
        <w:rPr>
          <w:rFonts w:cstheme="minorHAnsi"/>
        </w:rPr>
      </w:pPr>
      <w:r w:rsidRPr="007E52DD">
        <w:rPr>
          <w:rFonts w:cstheme="minorHAnsi"/>
        </w:rPr>
        <w:t xml:space="preserve">Otwarcie ofert nastąpi również na Platformie zakupowej Zamawiającego dnia                       </w:t>
      </w:r>
      <w:r w:rsidR="00116310" w:rsidRPr="007E52DD">
        <w:rPr>
          <w:rFonts w:cstheme="minorHAnsi"/>
          <w:b/>
        </w:rPr>
        <w:t>2</w:t>
      </w:r>
      <w:r w:rsidR="0063476B">
        <w:rPr>
          <w:rFonts w:cstheme="minorHAnsi"/>
          <w:b/>
        </w:rPr>
        <w:t>3</w:t>
      </w:r>
      <w:r w:rsidR="00116310" w:rsidRPr="007E52DD">
        <w:rPr>
          <w:rFonts w:cstheme="minorHAnsi"/>
          <w:b/>
        </w:rPr>
        <w:t>.02.2024</w:t>
      </w:r>
      <w:r w:rsidRPr="007E52DD">
        <w:rPr>
          <w:rFonts w:cstheme="minorHAnsi"/>
          <w:b/>
        </w:rPr>
        <w:t xml:space="preserve"> r.</w:t>
      </w:r>
      <w:r w:rsidRPr="007E52DD">
        <w:rPr>
          <w:rFonts w:cstheme="minorHAnsi"/>
        </w:rPr>
        <w:t xml:space="preserve"> o godz. </w:t>
      </w:r>
      <w:r w:rsidRPr="007E52DD">
        <w:rPr>
          <w:rFonts w:cstheme="minorHAnsi"/>
          <w:b/>
        </w:rPr>
        <w:t>12:00</w:t>
      </w:r>
      <w:r w:rsidRPr="007E52DD">
        <w:rPr>
          <w:rFonts w:cstheme="minorHAnsi"/>
        </w:rPr>
        <w:t xml:space="preserve">. Informacja z otwarcia ofert opublikowana zostanie na stronie internetowej Zamawiającego </w:t>
      </w:r>
      <w:hyperlink r:id="rId20" w:history="1">
        <w:r w:rsidRPr="007E52DD">
          <w:rPr>
            <w:rStyle w:val="Hipercze"/>
            <w:rFonts w:cstheme="minorHAnsi"/>
            <w:bCs/>
          </w:rPr>
          <w:t>www.sierakowice.biuletyn.net</w:t>
        </w:r>
      </w:hyperlink>
      <w:r w:rsidRPr="007E52DD">
        <w:rPr>
          <w:rFonts w:cstheme="minorHAnsi"/>
        </w:rPr>
        <w:t xml:space="preserve"> oraz na </w:t>
      </w:r>
      <w:hyperlink r:id="rId21" w:history="1">
        <w:r w:rsidRPr="007E52DD">
          <w:rPr>
            <w:rStyle w:val="Hipercze"/>
            <w:rFonts w:cstheme="minorHAnsi"/>
          </w:rPr>
          <w:t>https://platformazakupowa.pl/pn/gmina_sierakowice</w:t>
        </w:r>
      </w:hyperlink>
      <w:r w:rsidRPr="007E52DD">
        <w:rPr>
          <w:rFonts w:cstheme="minorHAnsi"/>
        </w:rPr>
        <w:t xml:space="preserve">   i zawierać będzie dane określone                 w art. 222 ust. 5 ustawy </w:t>
      </w:r>
      <w:proofErr w:type="spellStart"/>
      <w:r w:rsidRPr="007E52DD">
        <w:rPr>
          <w:rFonts w:cstheme="minorHAnsi"/>
        </w:rPr>
        <w:t>PZP</w:t>
      </w:r>
      <w:proofErr w:type="spellEnd"/>
      <w:r w:rsidRPr="007E52DD">
        <w:rPr>
          <w:rFonts w:cstheme="minorHAnsi"/>
        </w:rPr>
        <w:t>.</w:t>
      </w:r>
    </w:p>
    <w:p w14:paraId="070EFFF2" w14:textId="77777777" w:rsidR="00A7229C" w:rsidRPr="007E52DD" w:rsidRDefault="00A7229C" w:rsidP="00A7229C">
      <w:pPr>
        <w:pStyle w:val="Akapitzlist"/>
        <w:widowControl w:val="0"/>
        <w:suppressAutoHyphens w:val="0"/>
        <w:autoSpaceDE w:val="0"/>
        <w:autoSpaceDN w:val="0"/>
        <w:ind w:left="284"/>
        <w:jc w:val="both"/>
        <w:rPr>
          <w:rFonts w:cstheme="minorHAnsi"/>
        </w:rPr>
      </w:pPr>
    </w:p>
    <w:p w14:paraId="3284EF84" w14:textId="77777777" w:rsidR="0063476B" w:rsidRDefault="0063476B" w:rsidP="00A7229C">
      <w:pPr>
        <w:pStyle w:val="Akapitzlist"/>
        <w:widowControl w:val="0"/>
        <w:suppressAutoHyphens w:val="0"/>
        <w:autoSpaceDE w:val="0"/>
        <w:autoSpaceDN w:val="0"/>
        <w:ind w:left="360"/>
        <w:jc w:val="center"/>
        <w:rPr>
          <w:rFonts w:cstheme="minorHAnsi"/>
          <w:b/>
        </w:rPr>
      </w:pPr>
    </w:p>
    <w:p w14:paraId="6AC1C3D1" w14:textId="77777777" w:rsidR="0063476B" w:rsidRDefault="0063476B" w:rsidP="00A7229C">
      <w:pPr>
        <w:pStyle w:val="Akapitzlist"/>
        <w:widowControl w:val="0"/>
        <w:suppressAutoHyphens w:val="0"/>
        <w:autoSpaceDE w:val="0"/>
        <w:autoSpaceDN w:val="0"/>
        <w:ind w:left="360"/>
        <w:jc w:val="center"/>
        <w:rPr>
          <w:rFonts w:cstheme="minorHAnsi"/>
          <w:b/>
        </w:rPr>
      </w:pPr>
    </w:p>
    <w:p w14:paraId="657DA986" w14:textId="30E560DD" w:rsidR="00A7229C" w:rsidRPr="007E52DD" w:rsidRDefault="00A7229C" w:rsidP="00A7229C">
      <w:pPr>
        <w:pStyle w:val="Akapitzlist"/>
        <w:widowControl w:val="0"/>
        <w:suppressAutoHyphens w:val="0"/>
        <w:autoSpaceDE w:val="0"/>
        <w:autoSpaceDN w:val="0"/>
        <w:ind w:left="360"/>
        <w:jc w:val="center"/>
        <w:rPr>
          <w:rFonts w:cstheme="minorHAnsi"/>
          <w:b/>
        </w:rPr>
      </w:pPr>
      <w:r w:rsidRPr="007E52DD">
        <w:rPr>
          <w:rFonts w:cstheme="minorHAnsi"/>
          <w:b/>
        </w:rPr>
        <w:lastRenderedPageBreak/>
        <w:t>XV. SPOSÓB OBLICZENIA CENY:</w:t>
      </w:r>
    </w:p>
    <w:p w14:paraId="20DD65E1" w14:textId="77777777" w:rsidR="00E07EC6" w:rsidRPr="007E52DD" w:rsidRDefault="00E07EC6" w:rsidP="00EE72E9">
      <w:pPr>
        <w:pStyle w:val="Akapitzlist"/>
        <w:numPr>
          <w:ilvl w:val="0"/>
          <w:numId w:val="23"/>
        </w:numPr>
        <w:suppressAutoHyphens w:val="0"/>
        <w:ind w:left="284" w:hanging="284"/>
        <w:contextualSpacing/>
        <w:jc w:val="both"/>
        <w:rPr>
          <w:rFonts w:cstheme="minorHAnsi"/>
        </w:rPr>
      </w:pPr>
      <w:r w:rsidRPr="007E52DD">
        <w:rPr>
          <w:rFonts w:cstheme="minorHAnsi"/>
        </w:rPr>
        <w:t xml:space="preserve">Wykonawca poda cenę oferty w Formularzu Ofertowym sporządzonym według wzoru stanowiącego Załącznik Nr 1 do </w:t>
      </w:r>
      <w:proofErr w:type="spellStart"/>
      <w:r w:rsidRPr="007E52DD">
        <w:rPr>
          <w:rFonts w:cstheme="minorHAnsi"/>
        </w:rPr>
        <w:t>SWZ</w:t>
      </w:r>
      <w:proofErr w:type="spellEnd"/>
      <w:r w:rsidRPr="007E52DD">
        <w:rPr>
          <w:rFonts w:cstheme="minorHAnsi"/>
        </w:rPr>
        <w:t>, jako cenę brutto [z uwzględnieniem kwoty podatku od towarów i usług (VAT)] z wyszczególnieniem stawki podatku od towarów i usług (VAT).</w:t>
      </w:r>
    </w:p>
    <w:p w14:paraId="689A274D" w14:textId="77777777" w:rsidR="00E07EC6" w:rsidRPr="007E52DD" w:rsidRDefault="00E07EC6" w:rsidP="00EE72E9">
      <w:pPr>
        <w:pStyle w:val="Akapitzlist"/>
        <w:numPr>
          <w:ilvl w:val="0"/>
          <w:numId w:val="23"/>
        </w:numPr>
        <w:suppressAutoHyphens w:val="0"/>
        <w:ind w:left="284" w:hanging="284"/>
        <w:contextualSpacing/>
        <w:jc w:val="both"/>
        <w:rPr>
          <w:rFonts w:cstheme="minorHAnsi"/>
        </w:rPr>
      </w:pPr>
      <w:r w:rsidRPr="007E52DD">
        <w:rPr>
          <w:rFonts w:cstheme="minorHAnsi"/>
        </w:rPr>
        <w:t xml:space="preserve">Cena oferty stanowi wynagrodzenie ryczałtowe. </w:t>
      </w:r>
    </w:p>
    <w:p w14:paraId="7CE2A882" w14:textId="77777777" w:rsidR="00E07EC6" w:rsidRPr="007E52DD" w:rsidRDefault="00E07EC6" w:rsidP="00EE72E9">
      <w:pPr>
        <w:pStyle w:val="Akapitzlist"/>
        <w:numPr>
          <w:ilvl w:val="0"/>
          <w:numId w:val="23"/>
        </w:numPr>
        <w:suppressAutoHyphens w:val="0"/>
        <w:ind w:left="284" w:hanging="284"/>
        <w:contextualSpacing/>
        <w:jc w:val="both"/>
        <w:rPr>
          <w:rFonts w:cstheme="minorHAnsi"/>
        </w:rPr>
      </w:pPr>
      <w:r w:rsidRPr="007E52DD">
        <w:rPr>
          <w:rFonts w:cstheme="minorHAnsi"/>
        </w:rPr>
        <w:t xml:space="preserve">Cena musi być wyrażona w złotych polskich (PLN), z dokładnością nie większą niż dwa miejsca po przecinku. </w:t>
      </w:r>
    </w:p>
    <w:p w14:paraId="1E6786E1" w14:textId="77777777" w:rsidR="00E07EC6" w:rsidRPr="007E52DD" w:rsidRDefault="00E07EC6" w:rsidP="00EE72E9">
      <w:pPr>
        <w:pStyle w:val="Akapitzlist"/>
        <w:numPr>
          <w:ilvl w:val="0"/>
          <w:numId w:val="23"/>
        </w:numPr>
        <w:suppressAutoHyphens w:val="0"/>
        <w:ind w:left="284" w:hanging="284"/>
        <w:contextualSpacing/>
        <w:jc w:val="both"/>
        <w:rPr>
          <w:rFonts w:cstheme="minorHAnsi"/>
        </w:rPr>
      </w:pPr>
      <w:r w:rsidRPr="007E52DD">
        <w:rPr>
          <w:rFonts w:cstheme="minorHAnsi"/>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7E52DD">
        <w:rPr>
          <w:rFonts w:cstheme="minorHAnsi"/>
        </w:rPr>
        <w:t>Pzp</w:t>
      </w:r>
      <w:proofErr w:type="spellEnd"/>
      <w:r w:rsidRPr="007E52DD">
        <w:rPr>
          <w:rFonts w:cstheme="minorHAnsi"/>
        </w:rPr>
        <w:t xml:space="preserve"> w związku z art. 223 ust. 2 pkt 3 ustawy </w:t>
      </w:r>
      <w:proofErr w:type="spellStart"/>
      <w:r w:rsidRPr="007E52DD">
        <w:rPr>
          <w:rFonts w:cstheme="minorHAnsi"/>
        </w:rPr>
        <w:t>Pzp</w:t>
      </w:r>
      <w:proofErr w:type="spellEnd"/>
      <w:r w:rsidRPr="007E52DD">
        <w:rPr>
          <w:rFonts w:cstheme="minorHAnsi"/>
        </w:rPr>
        <w:t xml:space="preserve">). </w:t>
      </w:r>
    </w:p>
    <w:p w14:paraId="04AE1EC3" w14:textId="77777777" w:rsidR="00E07EC6" w:rsidRPr="007E52DD" w:rsidRDefault="00E07EC6" w:rsidP="00EE72E9">
      <w:pPr>
        <w:pStyle w:val="Akapitzlist"/>
        <w:numPr>
          <w:ilvl w:val="0"/>
          <w:numId w:val="23"/>
        </w:numPr>
        <w:suppressAutoHyphens w:val="0"/>
        <w:ind w:left="284" w:hanging="284"/>
        <w:contextualSpacing/>
        <w:jc w:val="both"/>
        <w:rPr>
          <w:rFonts w:cstheme="minorHAnsi"/>
        </w:rPr>
      </w:pPr>
      <w:r w:rsidRPr="007E52DD">
        <w:rPr>
          <w:rFonts w:cstheme="minorHAnsi"/>
        </w:rPr>
        <w:t xml:space="preserve">Rozliczenia między Zamawiającym a Wykonawcą będą prowadzone w złotych polskich (PLN). </w:t>
      </w:r>
    </w:p>
    <w:p w14:paraId="26DEDB16" w14:textId="77777777" w:rsidR="00E07EC6" w:rsidRPr="007E52DD" w:rsidRDefault="00E07EC6" w:rsidP="00EE72E9">
      <w:pPr>
        <w:pStyle w:val="Akapitzlist"/>
        <w:numPr>
          <w:ilvl w:val="0"/>
          <w:numId w:val="23"/>
        </w:numPr>
        <w:suppressAutoHyphens w:val="0"/>
        <w:ind w:left="284" w:hanging="284"/>
        <w:contextualSpacing/>
        <w:jc w:val="both"/>
        <w:rPr>
          <w:rFonts w:cstheme="minorHAnsi"/>
        </w:rPr>
      </w:pPr>
      <w:r w:rsidRPr="007E52DD">
        <w:rPr>
          <w:rFonts w:cstheme="minorHAnsi"/>
        </w:rPr>
        <w:t xml:space="preserve">W przypadku rozbieżności pomiędzy ceną ryczałtową podaną cyfrowo a słownie, jako wartość właściwa zostanie przyjęta cena ryczałtowa podana słownie. </w:t>
      </w:r>
    </w:p>
    <w:p w14:paraId="4E878FF7" w14:textId="77777777" w:rsidR="00A7229C" w:rsidRPr="007E52DD" w:rsidRDefault="00A7229C" w:rsidP="00A7229C">
      <w:pPr>
        <w:suppressAutoHyphens w:val="0"/>
        <w:autoSpaceDE w:val="0"/>
        <w:autoSpaceDN w:val="0"/>
        <w:adjustRightInd w:val="0"/>
        <w:jc w:val="center"/>
        <w:rPr>
          <w:rFonts w:asciiTheme="minorHAnsi" w:hAnsiTheme="minorHAnsi" w:cstheme="minorHAnsi"/>
          <w:b/>
          <w:bCs/>
          <w:color w:val="000000"/>
          <w:lang w:eastAsia="pl-PL"/>
        </w:rPr>
      </w:pPr>
    </w:p>
    <w:p w14:paraId="41AAE0AE" w14:textId="77777777" w:rsidR="00A7229C" w:rsidRPr="007E52DD" w:rsidRDefault="00A7229C" w:rsidP="00A7229C">
      <w:pPr>
        <w:suppressAutoHyphens w:val="0"/>
        <w:autoSpaceDE w:val="0"/>
        <w:autoSpaceDN w:val="0"/>
        <w:adjustRightInd w:val="0"/>
        <w:jc w:val="center"/>
        <w:rPr>
          <w:rFonts w:asciiTheme="minorHAnsi" w:hAnsiTheme="minorHAnsi" w:cstheme="minorHAnsi"/>
          <w:b/>
          <w:bCs/>
          <w:color w:val="000000"/>
          <w:lang w:eastAsia="pl-PL"/>
        </w:rPr>
      </w:pPr>
      <w:r w:rsidRPr="007E52DD">
        <w:rPr>
          <w:rFonts w:asciiTheme="minorHAnsi" w:hAnsiTheme="minorHAnsi" w:cstheme="minorHAnsi"/>
          <w:b/>
          <w:bCs/>
          <w:color w:val="000000"/>
          <w:lang w:eastAsia="pl-PL"/>
        </w:rPr>
        <w:t xml:space="preserve">XVI. OPIS KRYTERIÓW OCENY OFERT, WRAZ Z PODANIEM WAG TYCH KRYTERIÓW </w:t>
      </w:r>
    </w:p>
    <w:p w14:paraId="537A46E8" w14:textId="77777777" w:rsidR="00A7229C" w:rsidRPr="007E52DD" w:rsidRDefault="00A7229C" w:rsidP="00A7229C">
      <w:pPr>
        <w:suppressAutoHyphens w:val="0"/>
        <w:autoSpaceDE w:val="0"/>
        <w:autoSpaceDN w:val="0"/>
        <w:adjustRightInd w:val="0"/>
        <w:jc w:val="center"/>
        <w:rPr>
          <w:rFonts w:asciiTheme="minorHAnsi" w:hAnsiTheme="minorHAnsi" w:cstheme="minorHAnsi"/>
          <w:b/>
          <w:bCs/>
          <w:color w:val="000000"/>
          <w:lang w:eastAsia="pl-PL"/>
        </w:rPr>
      </w:pPr>
      <w:r w:rsidRPr="007E52DD">
        <w:rPr>
          <w:rFonts w:asciiTheme="minorHAnsi" w:hAnsiTheme="minorHAnsi" w:cstheme="minorHAnsi"/>
          <w:b/>
          <w:bCs/>
          <w:color w:val="000000"/>
          <w:lang w:eastAsia="pl-PL"/>
        </w:rPr>
        <w:t>I SPOSOBU OCENY OFERT:</w:t>
      </w:r>
    </w:p>
    <w:p w14:paraId="14FF0801" w14:textId="77777777" w:rsidR="00A7229C" w:rsidRPr="007E52DD" w:rsidRDefault="00A7229C" w:rsidP="00A7229C">
      <w:pPr>
        <w:numPr>
          <w:ilvl w:val="3"/>
          <w:numId w:val="4"/>
        </w:numPr>
        <w:tabs>
          <w:tab w:val="num" w:pos="284"/>
        </w:tabs>
        <w:ind w:left="284" w:hanging="284"/>
        <w:jc w:val="both"/>
        <w:rPr>
          <w:rFonts w:asciiTheme="minorHAnsi" w:hAnsiTheme="minorHAnsi" w:cstheme="minorHAnsi"/>
        </w:rPr>
      </w:pPr>
      <w:r w:rsidRPr="007E52DD">
        <w:rPr>
          <w:rFonts w:asciiTheme="minorHAnsi" w:hAnsiTheme="minorHAnsi" w:cstheme="minorHAnsi"/>
        </w:rPr>
        <w:t>Zamówienie zostanie udzielone Wykonawcy, którego oferta będzie przedstawiała najkorzystniejszy bilans kryteriów oceny ofert (</w:t>
      </w:r>
      <w:r w:rsidRPr="007E52DD">
        <w:rPr>
          <w:rFonts w:asciiTheme="minorHAnsi" w:hAnsiTheme="minorHAnsi" w:cstheme="minorHAnsi"/>
          <w:b/>
        </w:rPr>
        <w:t>Cena oferty</w:t>
      </w:r>
      <w:r w:rsidRPr="007E52DD">
        <w:rPr>
          <w:rFonts w:asciiTheme="minorHAnsi" w:hAnsiTheme="minorHAnsi" w:cstheme="minorHAnsi"/>
        </w:rPr>
        <w:t xml:space="preserve"> </w:t>
      </w:r>
      <w:r w:rsidRPr="007E52DD">
        <w:rPr>
          <w:rFonts w:asciiTheme="minorHAnsi" w:hAnsiTheme="minorHAnsi" w:cstheme="minorHAnsi"/>
          <w:b/>
        </w:rPr>
        <w:t>oraz</w:t>
      </w:r>
      <w:r w:rsidRPr="007E52DD">
        <w:rPr>
          <w:rFonts w:asciiTheme="minorHAnsi" w:hAnsiTheme="minorHAnsi" w:cstheme="minorHAnsi"/>
        </w:rPr>
        <w:t xml:space="preserve"> </w:t>
      </w:r>
      <w:r w:rsidRPr="007E52DD">
        <w:rPr>
          <w:rFonts w:asciiTheme="minorHAnsi" w:hAnsiTheme="minorHAnsi" w:cstheme="minorHAnsi"/>
          <w:b/>
        </w:rPr>
        <w:t>Termin płatności faktury</w:t>
      </w:r>
      <w:r w:rsidRPr="007E52DD">
        <w:rPr>
          <w:rFonts w:asciiTheme="minorHAnsi" w:hAnsiTheme="minorHAnsi" w:cstheme="minorHAnsi"/>
        </w:rPr>
        <w:t xml:space="preserve">). Za najkorzystniejszą zostanie uznana oferta, która uzyska największą sumę punktów w obu kryteriach. </w:t>
      </w:r>
    </w:p>
    <w:p w14:paraId="16E2BA0D" w14:textId="77777777" w:rsidR="00A7229C" w:rsidRPr="007E52DD" w:rsidRDefault="00A7229C" w:rsidP="00A7229C">
      <w:pPr>
        <w:numPr>
          <w:ilvl w:val="3"/>
          <w:numId w:val="4"/>
        </w:numPr>
        <w:tabs>
          <w:tab w:val="num" w:pos="284"/>
        </w:tabs>
        <w:ind w:left="284" w:hanging="284"/>
        <w:jc w:val="both"/>
        <w:rPr>
          <w:rFonts w:asciiTheme="minorHAnsi" w:hAnsiTheme="minorHAnsi" w:cstheme="minorHAnsi"/>
        </w:rPr>
      </w:pPr>
      <w:r w:rsidRPr="007E52DD">
        <w:rPr>
          <w:rFonts w:asciiTheme="minorHAnsi" w:hAnsiTheme="minorHAnsi" w:cstheme="minorHAnsi"/>
        </w:rPr>
        <w:t>Zamawiający wyznaczył następujące kryteria i ich znaczenie.</w:t>
      </w:r>
    </w:p>
    <w:p w14:paraId="1308343B" w14:textId="77777777" w:rsidR="00A7229C" w:rsidRPr="007E52DD" w:rsidRDefault="00A7229C" w:rsidP="00A7229C">
      <w:pPr>
        <w:numPr>
          <w:ilvl w:val="0"/>
          <w:numId w:val="5"/>
        </w:numPr>
        <w:tabs>
          <w:tab w:val="left" w:pos="1571"/>
        </w:tabs>
        <w:jc w:val="both"/>
        <w:rPr>
          <w:rFonts w:asciiTheme="minorHAnsi" w:hAnsiTheme="minorHAnsi" w:cstheme="minorHAnsi"/>
        </w:rPr>
      </w:pPr>
      <w:r w:rsidRPr="007E52DD">
        <w:rPr>
          <w:rFonts w:asciiTheme="minorHAnsi" w:hAnsiTheme="minorHAnsi" w:cstheme="minorHAnsi"/>
        </w:rPr>
        <w:t xml:space="preserve">Kryterium nr </w:t>
      </w:r>
      <w:r w:rsidR="00E4470B" w:rsidRPr="007E52DD">
        <w:rPr>
          <w:rFonts w:asciiTheme="minorHAnsi" w:hAnsiTheme="minorHAnsi" w:cstheme="minorHAnsi"/>
        </w:rPr>
        <w:t xml:space="preserve"> 1:  Cena oferty (C) – waga 60 pkt</w:t>
      </w:r>
      <w:r w:rsidRPr="007E52DD">
        <w:rPr>
          <w:rFonts w:asciiTheme="minorHAnsi" w:hAnsiTheme="minorHAnsi" w:cstheme="minorHAnsi"/>
        </w:rPr>
        <w:t>.</w:t>
      </w:r>
    </w:p>
    <w:p w14:paraId="3CC8750E" w14:textId="77777777" w:rsidR="00A7229C" w:rsidRPr="007E52DD" w:rsidRDefault="00A7229C" w:rsidP="00A7229C">
      <w:pPr>
        <w:numPr>
          <w:ilvl w:val="0"/>
          <w:numId w:val="5"/>
        </w:numPr>
        <w:tabs>
          <w:tab w:val="left" w:pos="1571"/>
        </w:tabs>
        <w:jc w:val="both"/>
        <w:rPr>
          <w:rFonts w:asciiTheme="minorHAnsi" w:hAnsiTheme="minorHAnsi" w:cstheme="minorHAnsi"/>
        </w:rPr>
      </w:pPr>
      <w:r w:rsidRPr="007E52DD">
        <w:rPr>
          <w:rFonts w:asciiTheme="minorHAnsi" w:hAnsiTheme="minorHAnsi" w:cstheme="minorHAnsi"/>
        </w:rPr>
        <w:t>Kryterium nr 2: Term</w:t>
      </w:r>
      <w:r w:rsidR="00E4470B" w:rsidRPr="007E52DD">
        <w:rPr>
          <w:rFonts w:asciiTheme="minorHAnsi" w:hAnsiTheme="minorHAnsi" w:cstheme="minorHAnsi"/>
        </w:rPr>
        <w:t>in płatności faktury – waga 40 pkt</w:t>
      </w:r>
      <w:r w:rsidRPr="007E52DD">
        <w:rPr>
          <w:rFonts w:asciiTheme="minorHAnsi" w:hAnsiTheme="minorHAnsi" w:cstheme="minorHAnsi"/>
        </w:rPr>
        <w:t>.</w:t>
      </w:r>
    </w:p>
    <w:p w14:paraId="713F67B5" w14:textId="77777777" w:rsidR="00A7229C" w:rsidRPr="007E52DD" w:rsidRDefault="00A7229C" w:rsidP="00A7229C">
      <w:pPr>
        <w:numPr>
          <w:ilvl w:val="3"/>
          <w:numId w:val="4"/>
        </w:numPr>
        <w:tabs>
          <w:tab w:val="num" w:pos="284"/>
        </w:tabs>
        <w:ind w:left="284" w:hanging="284"/>
        <w:jc w:val="both"/>
        <w:rPr>
          <w:rFonts w:asciiTheme="minorHAnsi" w:hAnsiTheme="minorHAnsi" w:cstheme="minorHAnsi"/>
        </w:rPr>
      </w:pPr>
      <w:r w:rsidRPr="007E52DD">
        <w:rPr>
          <w:rFonts w:asciiTheme="minorHAnsi" w:hAnsiTheme="minorHAnsi" w:cstheme="minorHAnsi"/>
        </w:rPr>
        <w:t>Wartość punktowa dla kryterium wyboru obliczona zostanie wg wzoru:</w:t>
      </w:r>
    </w:p>
    <w:p w14:paraId="287A91DA" w14:textId="77777777" w:rsidR="00A7229C" w:rsidRPr="007E52DD" w:rsidRDefault="00A7229C" w:rsidP="00A7229C">
      <w:pPr>
        <w:ind w:firstLine="284"/>
        <w:rPr>
          <w:rFonts w:asciiTheme="minorHAnsi" w:hAnsiTheme="minorHAnsi" w:cstheme="minorHAnsi"/>
          <w:b/>
          <w:i/>
          <w:iCs/>
        </w:rPr>
      </w:pPr>
      <w:proofErr w:type="spellStart"/>
      <w:r w:rsidRPr="007E52DD">
        <w:rPr>
          <w:rFonts w:asciiTheme="minorHAnsi" w:hAnsiTheme="minorHAnsi" w:cstheme="minorHAnsi"/>
          <w:b/>
        </w:rPr>
        <w:t>Wp</w:t>
      </w:r>
      <w:proofErr w:type="spellEnd"/>
      <w:r w:rsidRPr="007E52DD">
        <w:rPr>
          <w:rFonts w:asciiTheme="minorHAnsi" w:hAnsiTheme="minorHAnsi" w:cstheme="minorHAnsi"/>
          <w:b/>
        </w:rPr>
        <w:t xml:space="preserve"> = (</w:t>
      </w:r>
      <w:proofErr w:type="spellStart"/>
      <w:r w:rsidRPr="007E52DD">
        <w:rPr>
          <w:rFonts w:asciiTheme="minorHAnsi" w:hAnsiTheme="minorHAnsi" w:cstheme="minorHAnsi"/>
          <w:b/>
        </w:rPr>
        <w:t>Cn</w:t>
      </w:r>
      <w:proofErr w:type="spellEnd"/>
      <w:r w:rsidRPr="007E52DD">
        <w:rPr>
          <w:rFonts w:asciiTheme="minorHAnsi" w:hAnsiTheme="minorHAnsi" w:cstheme="minorHAnsi"/>
          <w:b/>
        </w:rPr>
        <w:t>\</w:t>
      </w:r>
      <w:proofErr w:type="spellStart"/>
      <w:r w:rsidRPr="007E52DD">
        <w:rPr>
          <w:rFonts w:asciiTheme="minorHAnsi" w:hAnsiTheme="minorHAnsi" w:cstheme="minorHAnsi"/>
          <w:b/>
        </w:rPr>
        <w:t>Cb</w:t>
      </w:r>
      <w:proofErr w:type="spellEnd"/>
      <w:r w:rsidRPr="007E52DD">
        <w:rPr>
          <w:rFonts w:asciiTheme="minorHAnsi" w:hAnsiTheme="minorHAnsi" w:cstheme="minorHAnsi"/>
          <w:b/>
        </w:rPr>
        <w:t xml:space="preserve"> x 60) + (</w:t>
      </w:r>
      <w:proofErr w:type="spellStart"/>
      <w:r w:rsidRPr="007E52DD">
        <w:rPr>
          <w:rFonts w:asciiTheme="minorHAnsi" w:hAnsiTheme="minorHAnsi" w:cstheme="minorHAnsi"/>
          <w:b/>
        </w:rPr>
        <w:t>Tbo</w:t>
      </w:r>
      <w:proofErr w:type="spellEnd"/>
      <w:r w:rsidRPr="007E52DD">
        <w:rPr>
          <w:rFonts w:asciiTheme="minorHAnsi" w:hAnsiTheme="minorHAnsi" w:cstheme="minorHAnsi"/>
          <w:b/>
        </w:rPr>
        <w:t>\Tm x 40)</w:t>
      </w:r>
    </w:p>
    <w:p w14:paraId="013A1EDB" w14:textId="77777777" w:rsidR="00A7229C" w:rsidRPr="007E52DD" w:rsidRDefault="00A7229C" w:rsidP="00A7229C">
      <w:pPr>
        <w:ind w:firstLine="284"/>
        <w:rPr>
          <w:rFonts w:asciiTheme="minorHAnsi" w:hAnsiTheme="minorHAnsi" w:cstheme="minorHAnsi"/>
          <w:b/>
          <w:i/>
          <w:iCs/>
        </w:rPr>
      </w:pPr>
      <w:r w:rsidRPr="007E52DD">
        <w:rPr>
          <w:rFonts w:asciiTheme="minorHAnsi" w:hAnsiTheme="minorHAnsi" w:cstheme="minorHAnsi"/>
          <w:i/>
        </w:rPr>
        <w:t>Gdzie:</w:t>
      </w:r>
    </w:p>
    <w:p w14:paraId="2DBE760D" w14:textId="77777777" w:rsidR="00A7229C" w:rsidRPr="007E52DD" w:rsidRDefault="00A7229C" w:rsidP="00A7229C">
      <w:pPr>
        <w:ind w:firstLine="284"/>
        <w:rPr>
          <w:rFonts w:asciiTheme="minorHAnsi" w:hAnsiTheme="minorHAnsi" w:cstheme="minorHAnsi"/>
        </w:rPr>
      </w:pPr>
      <w:r w:rsidRPr="007E52DD">
        <w:rPr>
          <w:rFonts w:asciiTheme="minorHAnsi" w:hAnsiTheme="minorHAnsi" w:cstheme="minorHAnsi"/>
        </w:rPr>
        <w:t xml:space="preserve">WP – ilość punktów przyznanych Wykonawcy </w:t>
      </w:r>
    </w:p>
    <w:p w14:paraId="7EC396EE" w14:textId="77777777" w:rsidR="00A7229C" w:rsidRPr="007E52DD" w:rsidRDefault="00A7229C" w:rsidP="00A7229C">
      <w:pPr>
        <w:ind w:firstLine="284"/>
        <w:rPr>
          <w:rFonts w:asciiTheme="minorHAnsi" w:hAnsiTheme="minorHAnsi" w:cstheme="minorHAnsi"/>
        </w:rPr>
      </w:pPr>
      <w:proofErr w:type="spellStart"/>
      <w:r w:rsidRPr="007E52DD">
        <w:rPr>
          <w:rFonts w:asciiTheme="minorHAnsi" w:hAnsiTheme="minorHAnsi" w:cstheme="minorHAnsi"/>
        </w:rPr>
        <w:t>C</w:t>
      </w:r>
      <w:r w:rsidRPr="007E52DD">
        <w:rPr>
          <w:rFonts w:asciiTheme="minorHAnsi" w:hAnsiTheme="minorHAnsi" w:cstheme="minorHAnsi"/>
          <w:vertAlign w:val="subscript"/>
        </w:rPr>
        <w:t>n</w:t>
      </w:r>
      <w:proofErr w:type="spellEnd"/>
      <w:r w:rsidRPr="007E52DD">
        <w:rPr>
          <w:rFonts w:asciiTheme="minorHAnsi" w:hAnsiTheme="minorHAnsi" w:cstheme="minorHAnsi"/>
        </w:rPr>
        <w:t xml:space="preserve">  – najniższa zaoferowana </w:t>
      </w:r>
      <w:r w:rsidRPr="007E52DD">
        <w:rPr>
          <w:rFonts w:asciiTheme="minorHAnsi" w:hAnsiTheme="minorHAnsi" w:cstheme="minorHAnsi"/>
          <w:b/>
        </w:rPr>
        <w:t>Cena</w:t>
      </w:r>
      <w:r w:rsidRPr="007E52DD">
        <w:rPr>
          <w:rFonts w:asciiTheme="minorHAnsi" w:hAnsiTheme="minorHAnsi" w:cstheme="minorHAnsi"/>
        </w:rPr>
        <w:t xml:space="preserve">, spośród wszystkich ofert nie podlegających odrzuceniu, </w:t>
      </w:r>
    </w:p>
    <w:p w14:paraId="3082155F" w14:textId="77777777" w:rsidR="00A7229C" w:rsidRPr="007E52DD" w:rsidRDefault="00A7229C" w:rsidP="00A7229C">
      <w:pPr>
        <w:ind w:firstLine="284"/>
        <w:rPr>
          <w:rFonts w:asciiTheme="minorHAnsi" w:hAnsiTheme="minorHAnsi" w:cstheme="minorHAnsi"/>
        </w:rPr>
      </w:pPr>
      <w:proofErr w:type="spellStart"/>
      <w:r w:rsidRPr="007E52DD">
        <w:rPr>
          <w:rFonts w:asciiTheme="minorHAnsi" w:hAnsiTheme="minorHAnsi" w:cstheme="minorHAnsi"/>
        </w:rPr>
        <w:t>C</w:t>
      </w:r>
      <w:r w:rsidRPr="007E52DD">
        <w:rPr>
          <w:rFonts w:asciiTheme="minorHAnsi" w:hAnsiTheme="minorHAnsi" w:cstheme="minorHAnsi"/>
          <w:vertAlign w:val="subscript"/>
        </w:rPr>
        <w:t>bo</w:t>
      </w:r>
      <w:proofErr w:type="spellEnd"/>
      <w:r w:rsidRPr="007E52DD">
        <w:rPr>
          <w:rFonts w:asciiTheme="minorHAnsi" w:hAnsiTheme="minorHAnsi" w:cstheme="minorHAnsi"/>
        </w:rPr>
        <w:t xml:space="preserve"> – </w:t>
      </w:r>
      <w:r w:rsidRPr="007E52DD">
        <w:rPr>
          <w:rFonts w:asciiTheme="minorHAnsi" w:hAnsiTheme="minorHAnsi" w:cstheme="minorHAnsi"/>
          <w:b/>
        </w:rPr>
        <w:t>Cena</w:t>
      </w:r>
      <w:r w:rsidRPr="007E52DD">
        <w:rPr>
          <w:rFonts w:asciiTheme="minorHAnsi" w:hAnsiTheme="minorHAnsi" w:cstheme="minorHAnsi"/>
        </w:rPr>
        <w:t xml:space="preserve"> zaoferowana w badanej ofercie, </w:t>
      </w:r>
    </w:p>
    <w:p w14:paraId="097AA4C6" w14:textId="77777777" w:rsidR="00A7229C" w:rsidRPr="007E52DD" w:rsidRDefault="00A7229C" w:rsidP="00A7229C">
      <w:pPr>
        <w:ind w:firstLine="284"/>
        <w:rPr>
          <w:rFonts w:asciiTheme="minorHAnsi" w:hAnsiTheme="minorHAnsi" w:cstheme="minorHAnsi"/>
        </w:rPr>
      </w:pPr>
      <w:proofErr w:type="spellStart"/>
      <w:r w:rsidRPr="007E52DD">
        <w:rPr>
          <w:rFonts w:asciiTheme="minorHAnsi" w:hAnsiTheme="minorHAnsi" w:cstheme="minorHAnsi"/>
        </w:rPr>
        <w:t>A</w:t>
      </w:r>
      <w:r w:rsidRPr="007E52DD">
        <w:rPr>
          <w:rFonts w:asciiTheme="minorHAnsi" w:hAnsiTheme="minorHAnsi" w:cstheme="minorHAnsi"/>
          <w:vertAlign w:val="subscript"/>
        </w:rPr>
        <w:t>bo</w:t>
      </w:r>
      <w:proofErr w:type="spellEnd"/>
      <w:r w:rsidRPr="007E52DD">
        <w:rPr>
          <w:rFonts w:asciiTheme="minorHAnsi" w:hAnsiTheme="minorHAnsi" w:cstheme="minorHAnsi"/>
        </w:rPr>
        <w:t xml:space="preserve"> – liczba punktów za </w:t>
      </w:r>
      <w:r w:rsidRPr="007E52DD">
        <w:rPr>
          <w:rFonts w:asciiTheme="minorHAnsi" w:hAnsiTheme="minorHAnsi" w:cstheme="minorHAnsi"/>
          <w:b/>
        </w:rPr>
        <w:t xml:space="preserve">Termin płatności faktury </w:t>
      </w:r>
      <w:r w:rsidRPr="007E52DD">
        <w:rPr>
          <w:rFonts w:asciiTheme="minorHAnsi" w:hAnsiTheme="minorHAnsi" w:cstheme="minorHAnsi"/>
        </w:rPr>
        <w:t>badanej oferty,</w:t>
      </w:r>
    </w:p>
    <w:p w14:paraId="410FE971" w14:textId="77777777" w:rsidR="00A7229C" w:rsidRPr="007E52DD" w:rsidRDefault="00A7229C" w:rsidP="00A7229C">
      <w:pPr>
        <w:ind w:firstLine="284"/>
        <w:rPr>
          <w:rFonts w:asciiTheme="minorHAnsi" w:hAnsiTheme="minorHAnsi" w:cstheme="minorHAnsi"/>
        </w:rPr>
      </w:pPr>
      <w:r w:rsidRPr="007E52DD">
        <w:rPr>
          <w:rFonts w:asciiTheme="minorHAnsi" w:hAnsiTheme="minorHAnsi" w:cstheme="minorHAnsi"/>
        </w:rPr>
        <w:t>A</w:t>
      </w:r>
      <w:r w:rsidRPr="007E52DD">
        <w:rPr>
          <w:rFonts w:asciiTheme="minorHAnsi" w:hAnsiTheme="minorHAnsi" w:cstheme="minorHAnsi"/>
          <w:vertAlign w:val="subscript"/>
        </w:rPr>
        <w:t>m</w:t>
      </w:r>
      <w:r w:rsidRPr="007E52DD">
        <w:rPr>
          <w:rFonts w:asciiTheme="minorHAnsi" w:hAnsiTheme="minorHAnsi" w:cstheme="minorHAnsi"/>
        </w:rPr>
        <w:t xml:space="preserve"> – możliwa maksymalna do uzyskania ilość punktów za </w:t>
      </w:r>
      <w:r w:rsidRPr="007E52DD">
        <w:rPr>
          <w:rFonts w:asciiTheme="minorHAnsi" w:hAnsiTheme="minorHAnsi" w:cstheme="minorHAnsi"/>
          <w:b/>
        </w:rPr>
        <w:t>Termin płatności faktury.</w:t>
      </w:r>
    </w:p>
    <w:p w14:paraId="1A7B5FA8" w14:textId="77777777" w:rsidR="00A7229C" w:rsidRPr="007E52DD" w:rsidRDefault="00A7229C" w:rsidP="00A7229C">
      <w:pPr>
        <w:ind w:firstLine="284"/>
        <w:rPr>
          <w:rFonts w:asciiTheme="minorHAnsi" w:hAnsiTheme="minorHAnsi" w:cstheme="minorHAnsi"/>
        </w:rPr>
      </w:pPr>
    </w:p>
    <w:p w14:paraId="0A116E13" w14:textId="77777777" w:rsidR="00A7229C" w:rsidRPr="007E52DD" w:rsidRDefault="00A7229C" w:rsidP="00A7229C">
      <w:pPr>
        <w:ind w:firstLine="284"/>
        <w:rPr>
          <w:rFonts w:asciiTheme="minorHAnsi" w:hAnsiTheme="minorHAnsi" w:cstheme="minorHAnsi"/>
        </w:rPr>
      </w:pPr>
      <w:r w:rsidRPr="007E52DD">
        <w:rPr>
          <w:rFonts w:asciiTheme="minorHAnsi" w:hAnsiTheme="minorHAnsi" w:cstheme="minorHAnsi"/>
        </w:rPr>
        <w:t>Zasada przyznawania punktów</w:t>
      </w:r>
      <w:r w:rsidRPr="007E52DD">
        <w:rPr>
          <w:rFonts w:asciiTheme="minorHAnsi" w:hAnsiTheme="minorHAnsi" w:cstheme="minorHAnsi"/>
          <w:b/>
        </w:rPr>
        <w:t xml:space="preserve"> za Termin płatności faktury:</w:t>
      </w:r>
    </w:p>
    <w:p w14:paraId="59B891AA" w14:textId="77777777" w:rsidR="00A7229C" w:rsidRPr="007E52DD" w:rsidRDefault="00A7229C" w:rsidP="00A7229C">
      <w:pPr>
        <w:ind w:left="284" w:firstLine="284"/>
        <w:jc w:val="both"/>
        <w:rPr>
          <w:rFonts w:asciiTheme="minorHAnsi" w:hAnsiTheme="minorHAnsi" w:cstheme="minorHAnsi"/>
        </w:rPr>
      </w:pPr>
      <w:r w:rsidRPr="007E52DD">
        <w:rPr>
          <w:rFonts w:asciiTheme="minorHAnsi" w:hAnsiTheme="minorHAnsi" w:cstheme="minorHAnsi"/>
          <w:b/>
        </w:rPr>
        <w:t xml:space="preserve">UWAGA: Wykonawca nie może zaproponować krótszego niż 14 dniowy okres płatności. W przypadku złożenia oferty z terminem płatności krótszym niż 14 dni, oferta zostanie odrzucona jako niezgodna z treścią </w:t>
      </w:r>
      <w:proofErr w:type="spellStart"/>
      <w:r w:rsidRPr="007E52DD">
        <w:rPr>
          <w:rFonts w:asciiTheme="minorHAnsi" w:hAnsiTheme="minorHAnsi" w:cstheme="minorHAnsi"/>
          <w:b/>
        </w:rPr>
        <w:t>SWZ</w:t>
      </w:r>
      <w:proofErr w:type="spellEnd"/>
      <w:r w:rsidRPr="007E52DD">
        <w:rPr>
          <w:rFonts w:asciiTheme="minorHAnsi" w:hAnsiTheme="minorHAnsi" w:cstheme="minorHAnsi"/>
          <w:b/>
        </w:rPr>
        <w:t>.</w:t>
      </w:r>
    </w:p>
    <w:tbl>
      <w:tblPr>
        <w:tblpPr w:leftFromText="141" w:rightFromText="141" w:vertAnchor="text" w:horzAnchor="margin" w:tblpXSpec="center" w:tblpY="4"/>
        <w:tblW w:w="0" w:type="auto"/>
        <w:tblLayout w:type="fixed"/>
        <w:tblLook w:val="04A0" w:firstRow="1" w:lastRow="0" w:firstColumn="1" w:lastColumn="0" w:noHBand="0" w:noVBand="1"/>
      </w:tblPr>
      <w:tblGrid>
        <w:gridCol w:w="3119"/>
        <w:gridCol w:w="1842"/>
      </w:tblGrid>
      <w:tr w:rsidR="00116310" w:rsidRPr="007E52DD" w14:paraId="3968F33A" w14:textId="77777777" w:rsidTr="00116310">
        <w:trPr>
          <w:trHeight w:val="262"/>
        </w:trPr>
        <w:tc>
          <w:tcPr>
            <w:tcW w:w="3119" w:type="dxa"/>
            <w:tcBorders>
              <w:top w:val="single" w:sz="4" w:space="0" w:color="000000"/>
              <w:left w:val="single" w:sz="4" w:space="0" w:color="000000"/>
              <w:bottom w:val="single" w:sz="4" w:space="0" w:color="000000"/>
              <w:right w:val="nil"/>
            </w:tcBorders>
            <w:hideMark/>
          </w:tcPr>
          <w:p w14:paraId="39A3B858" w14:textId="77777777" w:rsidR="00116310" w:rsidRPr="007E52DD" w:rsidRDefault="00116310" w:rsidP="00116310">
            <w:pPr>
              <w:tabs>
                <w:tab w:val="left" w:pos="1200"/>
              </w:tabs>
              <w:snapToGrid w:val="0"/>
              <w:jc w:val="center"/>
              <w:rPr>
                <w:rFonts w:asciiTheme="minorHAnsi" w:hAnsiTheme="minorHAnsi" w:cstheme="minorHAnsi"/>
                <w:b/>
              </w:rPr>
            </w:pPr>
            <w:r w:rsidRPr="007E52DD">
              <w:rPr>
                <w:rFonts w:asciiTheme="minorHAnsi" w:hAnsiTheme="minorHAnsi" w:cstheme="minorHAnsi"/>
                <w:b/>
              </w:rPr>
              <w:t>Termin płatności faktury</w:t>
            </w:r>
          </w:p>
        </w:tc>
        <w:tc>
          <w:tcPr>
            <w:tcW w:w="1842" w:type="dxa"/>
            <w:tcBorders>
              <w:top w:val="single" w:sz="4" w:space="0" w:color="000000"/>
              <w:left w:val="single" w:sz="4" w:space="0" w:color="000000"/>
              <w:bottom w:val="single" w:sz="4" w:space="0" w:color="000000"/>
              <w:right w:val="single" w:sz="4" w:space="0" w:color="000000"/>
            </w:tcBorders>
            <w:hideMark/>
          </w:tcPr>
          <w:p w14:paraId="58E3E22E" w14:textId="77777777" w:rsidR="00116310" w:rsidRPr="007E52DD" w:rsidRDefault="00116310" w:rsidP="00116310">
            <w:pPr>
              <w:snapToGrid w:val="0"/>
              <w:jc w:val="center"/>
              <w:rPr>
                <w:rFonts w:asciiTheme="minorHAnsi" w:hAnsiTheme="minorHAnsi" w:cstheme="minorHAnsi"/>
                <w:b/>
              </w:rPr>
            </w:pPr>
            <w:r w:rsidRPr="007E52DD">
              <w:rPr>
                <w:rFonts w:asciiTheme="minorHAnsi" w:hAnsiTheme="minorHAnsi" w:cstheme="minorHAnsi"/>
                <w:b/>
              </w:rPr>
              <w:t>Ilość pkt.</w:t>
            </w:r>
          </w:p>
        </w:tc>
      </w:tr>
      <w:tr w:rsidR="00116310" w:rsidRPr="007E52DD" w14:paraId="0CBE268B" w14:textId="77777777" w:rsidTr="00116310">
        <w:trPr>
          <w:trHeight w:val="247"/>
        </w:trPr>
        <w:tc>
          <w:tcPr>
            <w:tcW w:w="3119" w:type="dxa"/>
            <w:tcBorders>
              <w:top w:val="single" w:sz="4" w:space="0" w:color="000000"/>
              <w:left w:val="single" w:sz="4" w:space="0" w:color="000000"/>
              <w:bottom w:val="single" w:sz="4" w:space="0" w:color="000000"/>
              <w:right w:val="nil"/>
            </w:tcBorders>
            <w:hideMark/>
          </w:tcPr>
          <w:p w14:paraId="0A47BCDC" w14:textId="77777777" w:rsidR="00116310" w:rsidRPr="007E52DD" w:rsidRDefault="00116310" w:rsidP="00116310">
            <w:pPr>
              <w:snapToGrid w:val="0"/>
              <w:jc w:val="center"/>
              <w:rPr>
                <w:rFonts w:asciiTheme="minorHAnsi" w:hAnsiTheme="minorHAnsi" w:cstheme="minorHAnsi"/>
              </w:rPr>
            </w:pPr>
            <w:r w:rsidRPr="007E52DD">
              <w:rPr>
                <w:rFonts w:asciiTheme="minorHAnsi" w:hAnsiTheme="minorHAnsi" w:cstheme="minorHAnsi"/>
              </w:rPr>
              <w:t>14 dni</w:t>
            </w:r>
          </w:p>
        </w:tc>
        <w:tc>
          <w:tcPr>
            <w:tcW w:w="1842" w:type="dxa"/>
            <w:tcBorders>
              <w:top w:val="single" w:sz="4" w:space="0" w:color="000000"/>
              <w:left w:val="single" w:sz="4" w:space="0" w:color="000000"/>
              <w:bottom w:val="single" w:sz="4" w:space="0" w:color="000000"/>
              <w:right w:val="single" w:sz="4" w:space="0" w:color="000000"/>
            </w:tcBorders>
            <w:hideMark/>
          </w:tcPr>
          <w:p w14:paraId="7D24EDA7" w14:textId="77777777" w:rsidR="00116310" w:rsidRPr="007E52DD" w:rsidRDefault="00116310" w:rsidP="00116310">
            <w:pPr>
              <w:snapToGrid w:val="0"/>
              <w:jc w:val="center"/>
              <w:rPr>
                <w:rFonts w:asciiTheme="minorHAnsi" w:hAnsiTheme="minorHAnsi" w:cstheme="minorHAnsi"/>
              </w:rPr>
            </w:pPr>
            <w:r w:rsidRPr="007E52DD">
              <w:rPr>
                <w:rFonts w:asciiTheme="minorHAnsi" w:hAnsiTheme="minorHAnsi" w:cstheme="minorHAnsi"/>
              </w:rPr>
              <w:t>0</w:t>
            </w:r>
          </w:p>
        </w:tc>
      </w:tr>
      <w:tr w:rsidR="00116310" w:rsidRPr="007E52DD" w14:paraId="7D1EF526" w14:textId="77777777" w:rsidTr="00116310">
        <w:trPr>
          <w:trHeight w:val="247"/>
        </w:trPr>
        <w:tc>
          <w:tcPr>
            <w:tcW w:w="3119" w:type="dxa"/>
            <w:tcBorders>
              <w:top w:val="single" w:sz="4" w:space="0" w:color="000000"/>
              <w:left w:val="single" w:sz="4" w:space="0" w:color="000000"/>
              <w:bottom w:val="single" w:sz="4" w:space="0" w:color="000000"/>
              <w:right w:val="nil"/>
            </w:tcBorders>
            <w:hideMark/>
          </w:tcPr>
          <w:p w14:paraId="75D9542C" w14:textId="77777777" w:rsidR="00116310" w:rsidRPr="007E52DD" w:rsidRDefault="00116310" w:rsidP="00116310">
            <w:pPr>
              <w:snapToGrid w:val="0"/>
              <w:jc w:val="center"/>
              <w:rPr>
                <w:rFonts w:asciiTheme="minorHAnsi" w:hAnsiTheme="minorHAnsi" w:cstheme="minorHAnsi"/>
              </w:rPr>
            </w:pPr>
            <w:r w:rsidRPr="007E52DD">
              <w:rPr>
                <w:rFonts w:asciiTheme="minorHAnsi" w:hAnsiTheme="minorHAnsi" w:cstheme="minorHAnsi"/>
              </w:rPr>
              <w:t>21 dni</w:t>
            </w:r>
          </w:p>
        </w:tc>
        <w:tc>
          <w:tcPr>
            <w:tcW w:w="1842" w:type="dxa"/>
            <w:tcBorders>
              <w:top w:val="single" w:sz="4" w:space="0" w:color="000000"/>
              <w:left w:val="single" w:sz="4" w:space="0" w:color="000000"/>
              <w:bottom w:val="single" w:sz="4" w:space="0" w:color="000000"/>
              <w:right w:val="single" w:sz="4" w:space="0" w:color="000000"/>
            </w:tcBorders>
            <w:hideMark/>
          </w:tcPr>
          <w:p w14:paraId="2D7F063C" w14:textId="77777777" w:rsidR="00116310" w:rsidRPr="007E52DD" w:rsidRDefault="00116310" w:rsidP="00116310">
            <w:pPr>
              <w:tabs>
                <w:tab w:val="left" w:pos="735"/>
                <w:tab w:val="center" w:pos="813"/>
              </w:tabs>
              <w:snapToGrid w:val="0"/>
              <w:jc w:val="center"/>
              <w:rPr>
                <w:rFonts w:asciiTheme="minorHAnsi" w:hAnsiTheme="minorHAnsi" w:cstheme="minorHAnsi"/>
              </w:rPr>
            </w:pPr>
            <w:r w:rsidRPr="007E52DD">
              <w:rPr>
                <w:rFonts w:asciiTheme="minorHAnsi" w:hAnsiTheme="minorHAnsi" w:cstheme="minorHAnsi"/>
              </w:rPr>
              <w:t>20</w:t>
            </w:r>
          </w:p>
        </w:tc>
      </w:tr>
      <w:tr w:rsidR="00116310" w:rsidRPr="007E52DD" w14:paraId="77F982EA" w14:textId="77777777" w:rsidTr="00116310">
        <w:trPr>
          <w:trHeight w:val="247"/>
        </w:trPr>
        <w:tc>
          <w:tcPr>
            <w:tcW w:w="3119" w:type="dxa"/>
            <w:tcBorders>
              <w:top w:val="single" w:sz="4" w:space="0" w:color="000000"/>
              <w:left w:val="single" w:sz="4" w:space="0" w:color="000000"/>
              <w:bottom w:val="single" w:sz="4" w:space="0" w:color="000000"/>
              <w:right w:val="nil"/>
            </w:tcBorders>
            <w:hideMark/>
          </w:tcPr>
          <w:p w14:paraId="27AFAC57" w14:textId="77777777" w:rsidR="00116310" w:rsidRPr="007E52DD" w:rsidRDefault="00116310" w:rsidP="00116310">
            <w:pPr>
              <w:snapToGrid w:val="0"/>
              <w:jc w:val="center"/>
              <w:rPr>
                <w:rFonts w:asciiTheme="minorHAnsi" w:hAnsiTheme="minorHAnsi" w:cstheme="minorHAnsi"/>
              </w:rPr>
            </w:pPr>
            <w:r w:rsidRPr="007E52DD">
              <w:rPr>
                <w:rFonts w:asciiTheme="minorHAnsi" w:hAnsiTheme="minorHAnsi" w:cstheme="minorHAnsi"/>
              </w:rPr>
              <w:t>30 dni</w:t>
            </w:r>
          </w:p>
        </w:tc>
        <w:tc>
          <w:tcPr>
            <w:tcW w:w="1842" w:type="dxa"/>
            <w:tcBorders>
              <w:top w:val="single" w:sz="4" w:space="0" w:color="000000"/>
              <w:left w:val="single" w:sz="4" w:space="0" w:color="000000"/>
              <w:bottom w:val="single" w:sz="4" w:space="0" w:color="000000"/>
              <w:right w:val="single" w:sz="4" w:space="0" w:color="000000"/>
            </w:tcBorders>
            <w:hideMark/>
          </w:tcPr>
          <w:p w14:paraId="19735110" w14:textId="77777777" w:rsidR="00116310" w:rsidRPr="007E52DD" w:rsidRDefault="00116310" w:rsidP="00116310">
            <w:pPr>
              <w:snapToGrid w:val="0"/>
              <w:jc w:val="center"/>
              <w:rPr>
                <w:rFonts w:asciiTheme="minorHAnsi" w:hAnsiTheme="minorHAnsi" w:cstheme="minorHAnsi"/>
              </w:rPr>
            </w:pPr>
            <w:r w:rsidRPr="007E52DD">
              <w:rPr>
                <w:rFonts w:asciiTheme="minorHAnsi" w:hAnsiTheme="minorHAnsi" w:cstheme="minorHAnsi"/>
              </w:rPr>
              <w:t>40</w:t>
            </w:r>
          </w:p>
        </w:tc>
      </w:tr>
    </w:tbl>
    <w:p w14:paraId="18B8FA88" w14:textId="77777777" w:rsidR="00A7229C" w:rsidRPr="007E52DD" w:rsidRDefault="00A7229C" w:rsidP="00A7229C">
      <w:pPr>
        <w:autoSpaceDE w:val="0"/>
        <w:rPr>
          <w:rFonts w:asciiTheme="minorHAnsi" w:hAnsiTheme="minorHAnsi" w:cstheme="minorHAnsi"/>
          <w:b/>
        </w:rPr>
      </w:pPr>
    </w:p>
    <w:p w14:paraId="01B901F9" w14:textId="77777777" w:rsidR="00116310" w:rsidRPr="007E52DD" w:rsidRDefault="00116310" w:rsidP="00A7229C">
      <w:pPr>
        <w:ind w:left="284" w:firstLine="425"/>
        <w:jc w:val="both"/>
        <w:rPr>
          <w:rFonts w:asciiTheme="minorHAnsi" w:hAnsiTheme="minorHAnsi" w:cstheme="minorHAnsi"/>
        </w:rPr>
      </w:pPr>
    </w:p>
    <w:p w14:paraId="1A534567" w14:textId="77777777" w:rsidR="00116310" w:rsidRPr="007E52DD" w:rsidRDefault="00116310" w:rsidP="00A7229C">
      <w:pPr>
        <w:ind w:left="284" w:firstLine="425"/>
        <w:jc w:val="both"/>
        <w:rPr>
          <w:rFonts w:asciiTheme="minorHAnsi" w:hAnsiTheme="minorHAnsi" w:cstheme="minorHAnsi"/>
        </w:rPr>
      </w:pPr>
    </w:p>
    <w:p w14:paraId="442CCE30" w14:textId="77777777" w:rsidR="00116310" w:rsidRPr="007E52DD" w:rsidRDefault="00116310" w:rsidP="00A7229C">
      <w:pPr>
        <w:ind w:left="284" w:firstLine="425"/>
        <w:jc w:val="both"/>
        <w:rPr>
          <w:rFonts w:asciiTheme="minorHAnsi" w:hAnsiTheme="minorHAnsi" w:cstheme="minorHAnsi"/>
        </w:rPr>
      </w:pPr>
    </w:p>
    <w:p w14:paraId="38453277" w14:textId="77777777" w:rsidR="00116310" w:rsidRPr="007E52DD" w:rsidRDefault="00116310" w:rsidP="00A7229C">
      <w:pPr>
        <w:ind w:left="284" w:firstLine="425"/>
        <w:jc w:val="both"/>
        <w:rPr>
          <w:rFonts w:asciiTheme="minorHAnsi" w:hAnsiTheme="minorHAnsi" w:cstheme="minorHAnsi"/>
        </w:rPr>
      </w:pPr>
    </w:p>
    <w:p w14:paraId="2BCC606E" w14:textId="05EEE148" w:rsidR="00A7229C" w:rsidRPr="007E52DD" w:rsidRDefault="00A7229C" w:rsidP="00A7229C">
      <w:pPr>
        <w:ind w:left="284" w:firstLine="425"/>
        <w:jc w:val="both"/>
        <w:rPr>
          <w:rFonts w:asciiTheme="minorHAnsi" w:hAnsiTheme="minorHAnsi" w:cstheme="minorHAnsi"/>
        </w:rPr>
      </w:pPr>
      <w:r w:rsidRPr="007E52DD">
        <w:rPr>
          <w:rFonts w:asciiTheme="minorHAnsi" w:hAnsiTheme="minorHAnsi" w:cstheme="minorHAnsi"/>
        </w:rPr>
        <w:t>W przypadku zaoferowania przez wykonawcę terminu płatności przekraczającego 30 dni Zamawiający uzna, że wykonawca oferuje 30 dniowy termin płatności faktury.</w:t>
      </w:r>
    </w:p>
    <w:p w14:paraId="5A9C192D" w14:textId="77777777" w:rsidR="00A7229C" w:rsidRPr="007E52DD" w:rsidRDefault="00A7229C" w:rsidP="00A7229C">
      <w:pPr>
        <w:jc w:val="both"/>
        <w:rPr>
          <w:rFonts w:asciiTheme="minorHAnsi" w:hAnsiTheme="minorHAnsi" w:cstheme="minorHAnsi"/>
        </w:rPr>
      </w:pPr>
    </w:p>
    <w:p w14:paraId="317EBC8C" w14:textId="77777777" w:rsidR="00A7229C" w:rsidRPr="007E52DD" w:rsidRDefault="00A7229C" w:rsidP="00A7229C">
      <w:pPr>
        <w:pStyle w:val="Akapitzlist"/>
        <w:numPr>
          <w:ilvl w:val="0"/>
          <w:numId w:val="7"/>
        </w:numPr>
        <w:ind w:left="284" w:hanging="284"/>
        <w:jc w:val="both"/>
        <w:rPr>
          <w:rFonts w:cstheme="minorHAnsi"/>
        </w:rPr>
      </w:pPr>
      <w:r w:rsidRPr="007E52DD">
        <w:rPr>
          <w:rFonts w:cstheme="minorHAnsi"/>
        </w:rPr>
        <w:lastRenderedPageBreak/>
        <w:t>Maksymalna łączna liczba punktów jaką może uzyskać Wykonawca wynosi – 100 pkt.</w:t>
      </w:r>
    </w:p>
    <w:p w14:paraId="66142198" w14:textId="77777777" w:rsidR="00A7229C" w:rsidRPr="007E52DD" w:rsidRDefault="00A7229C" w:rsidP="00A7229C">
      <w:pPr>
        <w:pStyle w:val="Akapitzlist"/>
        <w:numPr>
          <w:ilvl w:val="0"/>
          <w:numId w:val="7"/>
        </w:numPr>
        <w:ind w:left="284" w:hanging="284"/>
        <w:jc w:val="both"/>
        <w:rPr>
          <w:rFonts w:cstheme="minorHAnsi"/>
        </w:rPr>
      </w:pPr>
      <w:r w:rsidRPr="007E52DD">
        <w:rPr>
          <w:rFonts w:cstheme="minorHAnsi"/>
        </w:rPr>
        <w:t>Za najkorzystniejszą ofertę uznawać się będzie ofertę spełniającą wymagania Zamawiającego przedstawiającą najwyższą wartość punktową za w/w kryterium wyboru.</w:t>
      </w:r>
    </w:p>
    <w:p w14:paraId="2D59C326" w14:textId="77777777" w:rsidR="00A7229C" w:rsidRPr="007E52DD" w:rsidRDefault="00A7229C" w:rsidP="00A7229C">
      <w:pPr>
        <w:pStyle w:val="Akapitzlist"/>
        <w:numPr>
          <w:ilvl w:val="0"/>
          <w:numId w:val="7"/>
        </w:numPr>
        <w:ind w:left="284" w:hanging="284"/>
        <w:jc w:val="both"/>
        <w:rPr>
          <w:rFonts w:cstheme="minorHAnsi"/>
        </w:rPr>
      </w:pPr>
      <w:r w:rsidRPr="007E52DD">
        <w:rPr>
          <w:rFonts w:cstheme="minorHAnsi"/>
        </w:rPr>
        <w:t>Punktacja przyznawana ofertom w poszczególnych kryteriach będzie liczona z dokładnością do dwóch miejsc po przecinku. Najwyższa liczba punktów wyznaczy najkorzystniejszą ofertę.</w:t>
      </w:r>
    </w:p>
    <w:p w14:paraId="67A0571A" w14:textId="77777777" w:rsidR="00A7229C" w:rsidRPr="007E52DD" w:rsidRDefault="00A7229C" w:rsidP="00A7229C">
      <w:pPr>
        <w:pStyle w:val="Akapitzlist"/>
        <w:numPr>
          <w:ilvl w:val="0"/>
          <w:numId w:val="7"/>
        </w:numPr>
        <w:ind w:left="284" w:hanging="284"/>
        <w:jc w:val="both"/>
        <w:rPr>
          <w:rFonts w:cstheme="minorHAnsi"/>
        </w:rPr>
      </w:pPr>
      <w:r w:rsidRPr="007E52DD">
        <w:rPr>
          <w:rFonts w:cstheme="minorHAnsi"/>
        </w:rPr>
        <w:t xml:space="preserve">Zamawiający udzieli zamówienia Wykonawcy, którego oferta odpowiadać będzie wszystkim wymaganiom przedstawionym w ustawie </w:t>
      </w:r>
      <w:proofErr w:type="spellStart"/>
      <w:r w:rsidRPr="007E52DD">
        <w:rPr>
          <w:rFonts w:cstheme="minorHAnsi"/>
        </w:rPr>
        <w:t>PZP</w:t>
      </w:r>
      <w:proofErr w:type="spellEnd"/>
      <w:r w:rsidRPr="007E52DD">
        <w:rPr>
          <w:rFonts w:cstheme="minorHAnsi"/>
        </w:rPr>
        <w:t xml:space="preserve">, oraz w </w:t>
      </w:r>
      <w:proofErr w:type="spellStart"/>
      <w:r w:rsidRPr="007E52DD">
        <w:rPr>
          <w:rFonts w:cstheme="minorHAnsi"/>
        </w:rPr>
        <w:t>SWZ</w:t>
      </w:r>
      <w:proofErr w:type="spellEnd"/>
      <w:r w:rsidRPr="007E52DD">
        <w:rPr>
          <w:rFonts w:cstheme="minorHAnsi"/>
        </w:rPr>
        <w:t xml:space="preserve"> i zostanie oceniona jako najkorzystniejsza w oparciu o podane kryteria wyboru.</w:t>
      </w:r>
    </w:p>
    <w:p w14:paraId="0D3A7988" w14:textId="77777777" w:rsidR="00A7229C" w:rsidRPr="007E52DD" w:rsidRDefault="00A7229C" w:rsidP="00A7229C">
      <w:pPr>
        <w:pStyle w:val="Akapitzlist"/>
        <w:numPr>
          <w:ilvl w:val="0"/>
          <w:numId w:val="7"/>
        </w:numPr>
        <w:ind w:left="284" w:hanging="284"/>
        <w:jc w:val="both"/>
        <w:rPr>
          <w:rFonts w:cstheme="minorHAnsi"/>
        </w:rPr>
      </w:pPr>
      <w:r w:rsidRPr="007E52DD">
        <w:rPr>
          <w:rFonts w:cstheme="minorHAnsi"/>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248 ust. 2 ustawy </w:t>
      </w:r>
      <w:proofErr w:type="spellStart"/>
      <w:r w:rsidRPr="007E52DD">
        <w:rPr>
          <w:rFonts w:cstheme="minorHAnsi"/>
        </w:rPr>
        <w:t>PZP</w:t>
      </w:r>
      <w:proofErr w:type="spellEnd"/>
      <w:r w:rsidRPr="007E52DD">
        <w:rPr>
          <w:rFonts w:cstheme="minorHAnsi"/>
        </w:rPr>
        <w:t>).</w:t>
      </w:r>
    </w:p>
    <w:p w14:paraId="17551E44" w14:textId="77777777" w:rsidR="00A7229C" w:rsidRPr="007E52DD" w:rsidRDefault="00A7229C" w:rsidP="00A7229C">
      <w:pPr>
        <w:pStyle w:val="Akapitzlist"/>
        <w:numPr>
          <w:ilvl w:val="0"/>
          <w:numId w:val="7"/>
        </w:numPr>
        <w:ind w:left="284" w:hanging="284"/>
        <w:jc w:val="both"/>
        <w:rPr>
          <w:rFonts w:cstheme="minorHAnsi"/>
        </w:rPr>
      </w:pPr>
      <w:r w:rsidRPr="007E52DD">
        <w:rPr>
          <w:rFonts w:cstheme="minorHAnsi"/>
          <w:color w:val="000000"/>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776D199" w14:textId="77777777" w:rsidR="00A7229C" w:rsidRPr="007E52DD" w:rsidRDefault="00A7229C" w:rsidP="00A7229C">
      <w:pPr>
        <w:pStyle w:val="Akapitzlist"/>
        <w:numPr>
          <w:ilvl w:val="0"/>
          <w:numId w:val="7"/>
        </w:numPr>
        <w:ind w:left="284" w:hanging="426"/>
        <w:jc w:val="both"/>
        <w:rPr>
          <w:rFonts w:cstheme="minorHAnsi"/>
        </w:rPr>
      </w:pPr>
      <w:r w:rsidRPr="007E52DD">
        <w:rPr>
          <w:rFonts w:cstheme="minorHAnsi"/>
          <w:color w:val="000000"/>
          <w:lang w:eastAsia="pl-PL"/>
        </w:rPr>
        <w:t xml:space="preserve">Zamawiający wybiera najkorzystniejszą ofertę w terminie związania ofertą określonym                         w </w:t>
      </w:r>
      <w:proofErr w:type="spellStart"/>
      <w:r w:rsidRPr="007E52DD">
        <w:rPr>
          <w:rFonts w:cstheme="minorHAnsi"/>
          <w:color w:val="000000"/>
          <w:lang w:eastAsia="pl-PL"/>
        </w:rPr>
        <w:t>SWZ</w:t>
      </w:r>
      <w:proofErr w:type="spellEnd"/>
      <w:r w:rsidRPr="007E52DD">
        <w:rPr>
          <w:rFonts w:cstheme="minorHAnsi"/>
          <w:color w:val="000000"/>
          <w:lang w:eastAsia="pl-PL"/>
        </w:rPr>
        <w:t xml:space="preserve">. </w:t>
      </w:r>
    </w:p>
    <w:p w14:paraId="6453AB94" w14:textId="77777777" w:rsidR="00A7229C" w:rsidRPr="007E52DD" w:rsidRDefault="00A7229C" w:rsidP="00A7229C">
      <w:pPr>
        <w:pStyle w:val="Akapitzlist"/>
        <w:numPr>
          <w:ilvl w:val="0"/>
          <w:numId w:val="7"/>
        </w:numPr>
        <w:ind w:left="284" w:hanging="426"/>
        <w:jc w:val="both"/>
        <w:rPr>
          <w:rFonts w:cstheme="minorHAnsi"/>
        </w:rPr>
      </w:pPr>
      <w:r w:rsidRPr="007E52DD">
        <w:rPr>
          <w:rFonts w:cstheme="minorHAnsi"/>
          <w:color w:val="000000"/>
          <w:lang w:eastAsia="pl-PL"/>
        </w:rPr>
        <w:t xml:space="preserve">Jeżeli termin związania ofertą upłynie przed wyborem najkorzystniejszej oferty, Zamawiający jednokrotnie wezwie Wykonawców, o wyrażenie zgody na przedłużenie tego terminu o wskazany przez Zamawiającego okres, nie dłuższy niż 30 dni. </w:t>
      </w:r>
    </w:p>
    <w:p w14:paraId="78EA342A" w14:textId="77777777" w:rsidR="00A7229C" w:rsidRPr="007E52DD" w:rsidRDefault="00A7229C" w:rsidP="00A7229C">
      <w:pPr>
        <w:pStyle w:val="Akapitzlist"/>
        <w:numPr>
          <w:ilvl w:val="0"/>
          <w:numId w:val="7"/>
        </w:numPr>
        <w:ind w:left="284" w:hanging="426"/>
        <w:jc w:val="both"/>
        <w:rPr>
          <w:rFonts w:cstheme="minorHAnsi"/>
        </w:rPr>
      </w:pPr>
      <w:r w:rsidRPr="007E52DD">
        <w:rPr>
          <w:rFonts w:cstheme="minorHAnsi"/>
          <w:color w:val="000000"/>
          <w:lang w:eastAsia="pl-PL"/>
        </w:rPr>
        <w:t>Przedłużenie terminu związania ofertą, wymaga złożenia przez wykonawcę pisemnego oświadczenia o wyrażeniu zgody na przedłużenie terminu związania ofertą.</w:t>
      </w:r>
    </w:p>
    <w:p w14:paraId="4BE02292" w14:textId="77777777" w:rsidR="00A7229C" w:rsidRPr="007E52DD" w:rsidRDefault="00A7229C" w:rsidP="00A7229C">
      <w:pPr>
        <w:jc w:val="center"/>
        <w:rPr>
          <w:rFonts w:asciiTheme="minorHAnsi" w:hAnsiTheme="minorHAnsi" w:cstheme="minorHAnsi"/>
          <w:b/>
          <w:bCs/>
        </w:rPr>
      </w:pPr>
    </w:p>
    <w:p w14:paraId="709B29DB" w14:textId="77777777" w:rsidR="00A7229C" w:rsidRPr="007E52DD" w:rsidRDefault="00A7229C" w:rsidP="00A7229C">
      <w:pPr>
        <w:jc w:val="center"/>
        <w:rPr>
          <w:rFonts w:asciiTheme="minorHAnsi" w:hAnsiTheme="minorHAnsi" w:cstheme="minorHAnsi"/>
          <w:b/>
          <w:bCs/>
        </w:rPr>
      </w:pPr>
      <w:r w:rsidRPr="007E52DD">
        <w:rPr>
          <w:rFonts w:asciiTheme="minorHAnsi" w:hAnsiTheme="minorHAnsi" w:cstheme="minorHAnsi"/>
          <w:b/>
          <w:bCs/>
        </w:rPr>
        <w:t>ROZDZIAŁ XVII. WYKAZ PODMIOTOWYCH ŚRODKÓW DOWODOWYCH:</w:t>
      </w:r>
    </w:p>
    <w:p w14:paraId="0BA1A934" w14:textId="77777777" w:rsidR="00A7229C" w:rsidRPr="007E52DD" w:rsidRDefault="00A7229C" w:rsidP="00EE72E9">
      <w:pPr>
        <w:pStyle w:val="Akapitzlist"/>
        <w:widowControl w:val="0"/>
        <w:numPr>
          <w:ilvl w:val="0"/>
          <w:numId w:val="33"/>
        </w:numPr>
        <w:suppressAutoHyphens w:val="0"/>
        <w:autoSpaceDE w:val="0"/>
        <w:autoSpaceDN w:val="0"/>
        <w:jc w:val="both"/>
        <w:rPr>
          <w:rFonts w:cstheme="minorHAnsi"/>
        </w:rPr>
      </w:pPr>
      <w:r w:rsidRPr="007E52DD">
        <w:rPr>
          <w:rFonts w:cstheme="minorHAnsi"/>
        </w:rPr>
        <w:t xml:space="preserve">Do oferty każdy wykonawca musi dołączyć oświadczenie o niepoleganiu wykluczeniu                      w zakresie wskazanym w </w:t>
      </w:r>
      <w:r w:rsidRPr="007E52DD">
        <w:rPr>
          <w:rFonts w:cstheme="minorHAnsi"/>
          <w:b/>
        </w:rPr>
        <w:t xml:space="preserve">załączniku nr 3 do </w:t>
      </w:r>
      <w:proofErr w:type="spellStart"/>
      <w:r w:rsidRPr="007E52DD">
        <w:rPr>
          <w:rFonts w:cstheme="minorHAnsi"/>
          <w:b/>
        </w:rPr>
        <w:t>SWZ</w:t>
      </w:r>
      <w:proofErr w:type="spellEnd"/>
      <w:r w:rsidRPr="007E52DD">
        <w:rPr>
          <w:rFonts w:cstheme="minorHAnsi"/>
        </w:rPr>
        <w:t>. Informacje zawarte w oświadczeniu będą stanowić wstępne potwierdzenie, że wykonawca nie podlega wykluczeniu.</w:t>
      </w:r>
    </w:p>
    <w:p w14:paraId="53E4E012" w14:textId="77777777"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Oświadczenie, o którym mowa w pkt 1 stanowi dowód potwierdzający brak podstaw wykluczenia odpowiednio na dzień składania ofert i stanowi dowód tymczasowo zastępujący wymagane przez zamawiającego podmiotowe środki dowodowe.</w:t>
      </w:r>
    </w:p>
    <w:p w14:paraId="0E74E484" w14:textId="77777777"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W przypadku wspólnego ubiegania się o zamówienie przez wykonawców oświadczenie,                   o którym mowa w pkt 1 składa każdy z wykonawców. Oświadczenie to ma potwierdzać spełnianie warunków udziału w postępowaniu, brak podstaw wykluczenia w zakresie,                    w którym każdy z wykonawców wykazuje spełnianie warunków udziału w postępowaniu oraz brak podstaw wykluczenia.</w:t>
      </w:r>
    </w:p>
    <w:p w14:paraId="356F447E" w14:textId="77777777"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Wykonawca, w przypadku polegania na zdolnościach lub sytuacji podmiotów udostępniających zasób, przedstawia, wraz z oświadczeniem, o którym mowa w pkt 1 także oświadczenie podmiotu udostępniającego zasoby, potwierdzające brak podstaw wykluczenia tego podmiotu oraz spełnianie warunków udziału w postępowaniu, w zakresie, w jakim wykonawca powołuje się na zasoby.</w:t>
      </w:r>
    </w:p>
    <w:p w14:paraId="08A35385" w14:textId="77777777"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Zamawiający wezwie wykonawcę, którego oferta została najwyżej oceniona, do złożenia                   w wyznaczonym, nie krótszym niż 5 dni od dnia wezwania podmiotowych środków dowodowych:</w:t>
      </w:r>
    </w:p>
    <w:p w14:paraId="296FAD04" w14:textId="7CDE951E" w:rsidR="00116310" w:rsidRPr="007E52DD" w:rsidRDefault="00116310" w:rsidP="00116310">
      <w:pPr>
        <w:pStyle w:val="Akapitzlist"/>
        <w:widowControl w:val="0"/>
        <w:numPr>
          <w:ilvl w:val="0"/>
          <w:numId w:val="30"/>
        </w:numPr>
        <w:suppressAutoHyphens w:val="0"/>
        <w:autoSpaceDE w:val="0"/>
        <w:autoSpaceDN w:val="0"/>
        <w:ind w:hanging="436"/>
        <w:jc w:val="both"/>
        <w:rPr>
          <w:rFonts w:cstheme="minorHAnsi"/>
        </w:rPr>
      </w:pPr>
      <w:r w:rsidRPr="007E52DD">
        <w:rPr>
          <w:rFonts w:cstheme="minorHAnsi"/>
        </w:rPr>
        <w:t>w celu potwierdzenia braku podstaw wykluczenia wykonawcy z udziału                              w postępowaniu  Zmawiający żąda następujących podmiotowych środków dowodowych:</w:t>
      </w:r>
    </w:p>
    <w:p w14:paraId="3C4D361D" w14:textId="77777777" w:rsidR="00116310" w:rsidRPr="007E52DD" w:rsidRDefault="00116310" w:rsidP="00116310">
      <w:pPr>
        <w:pStyle w:val="Akapitzlist"/>
        <w:widowControl w:val="0"/>
        <w:numPr>
          <w:ilvl w:val="0"/>
          <w:numId w:val="31"/>
        </w:numPr>
        <w:suppressAutoHyphens w:val="0"/>
        <w:autoSpaceDE w:val="0"/>
        <w:autoSpaceDN w:val="0"/>
        <w:jc w:val="both"/>
        <w:rPr>
          <w:rFonts w:cstheme="minorHAnsi"/>
        </w:rPr>
      </w:pPr>
      <w:r w:rsidRPr="007E52DD">
        <w:rPr>
          <w:rFonts w:cstheme="minorHAnsi"/>
        </w:rPr>
        <w:t xml:space="preserve">odpisu lub informacji Krajowego Rejestru Sądowego lub z Centralnej Ewidencji                   </w:t>
      </w:r>
      <w:r w:rsidRPr="007E52DD">
        <w:rPr>
          <w:rFonts w:cstheme="minorHAnsi"/>
        </w:rPr>
        <w:lastRenderedPageBreak/>
        <w:t>i Informacji o Działalności Gospodarczej, w zakresie art. 109 ust. 1 pkt. 4 ustawy, sporządzonych nie wcześniej niż 3 miesiące przed jej złożeniem, jeżeli odrębne przepisy wymagają wpisu do rejestry lub ewidencji,</w:t>
      </w:r>
    </w:p>
    <w:p w14:paraId="7921D132" w14:textId="77777777" w:rsidR="00116310" w:rsidRPr="007E52DD" w:rsidRDefault="00116310" w:rsidP="00116310">
      <w:pPr>
        <w:pStyle w:val="Akapitzlist"/>
        <w:widowControl w:val="0"/>
        <w:numPr>
          <w:ilvl w:val="0"/>
          <w:numId w:val="31"/>
        </w:numPr>
        <w:suppressAutoHyphens w:val="0"/>
        <w:autoSpaceDE w:val="0"/>
        <w:autoSpaceDN w:val="0"/>
        <w:jc w:val="both"/>
        <w:rPr>
          <w:rFonts w:cstheme="minorHAnsi"/>
        </w:rPr>
      </w:pPr>
      <w:r w:rsidRPr="007E52DD">
        <w:rPr>
          <w:rFonts w:cstheme="minorHAnsi"/>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155C19FD" w14:textId="151E4A86" w:rsidR="00116310" w:rsidRPr="007E52DD" w:rsidRDefault="00116310" w:rsidP="007E52DD">
      <w:pPr>
        <w:pStyle w:val="Akapitzlist"/>
        <w:widowControl w:val="0"/>
        <w:numPr>
          <w:ilvl w:val="0"/>
          <w:numId w:val="30"/>
        </w:numPr>
        <w:suppressAutoHyphens w:val="0"/>
        <w:autoSpaceDE w:val="0"/>
        <w:autoSpaceDN w:val="0"/>
        <w:ind w:hanging="436"/>
        <w:jc w:val="both"/>
        <w:rPr>
          <w:rFonts w:cstheme="minorHAnsi"/>
        </w:rPr>
      </w:pPr>
      <w:r w:rsidRPr="007E52DD">
        <w:rPr>
          <w:rFonts w:cstheme="minorHAnsi"/>
        </w:rPr>
        <w:t>w celu potwierdzenia spełniania warunków udziału w postępowaniu wykonawcy Zamawiający żąda następujących podmiotowych środków dowodowych</w:t>
      </w:r>
      <w:r w:rsidR="007E52DD" w:rsidRPr="007E52DD">
        <w:rPr>
          <w:rFonts w:cstheme="minorHAnsi"/>
        </w:rPr>
        <w:t xml:space="preserve"> </w:t>
      </w:r>
      <w:r w:rsidRPr="007E52DD">
        <w:rPr>
          <w:rFonts w:cstheme="minorHAnsi"/>
        </w:rPr>
        <w:t xml:space="preserve">postępowaniu </w:t>
      </w:r>
      <w:r w:rsidRPr="007E52DD">
        <w:rPr>
          <w:rFonts w:cstheme="minorHAnsi"/>
          <w:u w:val="single"/>
        </w:rPr>
        <w:t>dotycząc</w:t>
      </w:r>
      <w:r w:rsidR="007E52DD" w:rsidRPr="007E52DD">
        <w:rPr>
          <w:rFonts w:cstheme="minorHAnsi"/>
          <w:u w:val="single"/>
        </w:rPr>
        <w:t>ych</w:t>
      </w:r>
      <w:r w:rsidRPr="007E52DD">
        <w:rPr>
          <w:rFonts w:cstheme="minorHAnsi"/>
          <w:u w:val="single"/>
        </w:rPr>
        <w:t xml:space="preserve"> zdolności technicznej i zawodowej</w:t>
      </w:r>
      <w:r w:rsidRPr="007E52DD">
        <w:rPr>
          <w:rFonts w:cstheme="minorHAnsi"/>
        </w:rPr>
        <w:t xml:space="preserve"> – Zamawiający wymaga przedłożenia wykazu potwierdzającego, że w ramach jednej umowy wykonał</w:t>
      </w:r>
      <w:r w:rsidR="007E52DD" w:rsidRPr="007E52DD">
        <w:rPr>
          <w:rFonts w:cstheme="minorHAnsi"/>
        </w:rPr>
        <w:t xml:space="preserve"> należycie w okresie ostatnich trzech lat przed upływem terminu składania ofert, a jeżeli okres prowadzenia działalności jest krótszy – w tym okresie, minimum: jedną dostawę płyt drogowych betonowych w ilości 3 000 szt. </w:t>
      </w:r>
      <w:r w:rsidRPr="007E52DD">
        <w:rPr>
          <w:rFonts w:cstheme="minorHAnsi"/>
        </w:rPr>
        <w:t xml:space="preserve">wraz z podaniem ich wartości, przedmiotu, dat wykonania i podmiotów, na rzecz których </w:t>
      </w:r>
      <w:r w:rsidR="007E52DD" w:rsidRPr="007E52DD">
        <w:rPr>
          <w:rFonts w:cstheme="minorHAnsi"/>
        </w:rPr>
        <w:t>dostawy</w:t>
      </w:r>
      <w:r w:rsidRPr="007E52DD">
        <w:rPr>
          <w:rFonts w:cstheme="minorHAnsi"/>
        </w:rPr>
        <w:t xml:space="preserve">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434DD3E" w14:textId="5DA50A33"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7E52DD">
        <w:rPr>
          <w:rFonts w:cstheme="minorHAnsi"/>
        </w:rPr>
        <w:t>Pzp</w:t>
      </w:r>
      <w:proofErr w:type="spellEnd"/>
      <w:r w:rsidRPr="007E52DD">
        <w:rPr>
          <w:rFonts w:cstheme="minorHAnsi"/>
        </w:rPr>
        <w:t xml:space="preserve"> dane umożliwiające dostęp do tych środków.</w:t>
      </w:r>
    </w:p>
    <w:p w14:paraId="6B186737" w14:textId="1BCF2476"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Wykonawca nie jest zobowiązany do złożenia podmiotowych środków dowodowych, które zamawiający posiada, jeżeli wykonawca wskaże te środki oraz potwierdzi ich prawidłowość i aktualność.</w:t>
      </w:r>
    </w:p>
    <w:p w14:paraId="223CA510" w14:textId="77777777"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Jeżeli wykonawca ma siedzibę lub miejsce zamieszkania poza terytorium Rzeczypospolitej Polskiej, zamiast odpisu albo informacji z Krajowego Rejestru Sądowego lub z Centralnej Ewidencji i Informacji o Działalności Gospodarczej, o których mowa w pkt 5. 1. a) powyżej                – składa dokument lub dokumenty wystawione w kraju, w którym wykonawca ma siedzibę lub miejsce zamieszkania, potwierdzające odpowiednio, że:</w:t>
      </w:r>
    </w:p>
    <w:p w14:paraId="0B9528DD" w14:textId="77777777" w:rsidR="00A7229C" w:rsidRPr="007E52DD" w:rsidRDefault="00A7229C" w:rsidP="00EE72E9">
      <w:pPr>
        <w:pStyle w:val="Akapitzlist"/>
        <w:widowControl w:val="0"/>
        <w:numPr>
          <w:ilvl w:val="0"/>
          <w:numId w:val="32"/>
        </w:numPr>
        <w:suppressAutoHyphens w:val="0"/>
        <w:autoSpaceDE w:val="0"/>
        <w:autoSpaceDN w:val="0"/>
        <w:ind w:hanging="436"/>
        <w:jc w:val="both"/>
        <w:rPr>
          <w:rFonts w:cstheme="minorHAnsi"/>
        </w:rPr>
      </w:pPr>
      <w:r w:rsidRPr="007E52DD">
        <w:rPr>
          <w:rFonts w:cstheme="minorHAnsi"/>
        </w:rPr>
        <w:t>nie naruszył obowiązków dotyczących płatności podatków, opłat lub składek na ubezpieczenie społeczne lub zdrowotne,</w:t>
      </w:r>
    </w:p>
    <w:p w14:paraId="744D55C9" w14:textId="77777777" w:rsidR="00A7229C" w:rsidRPr="007E52DD" w:rsidRDefault="00A7229C" w:rsidP="00EE72E9">
      <w:pPr>
        <w:pStyle w:val="Akapitzlist"/>
        <w:widowControl w:val="0"/>
        <w:numPr>
          <w:ilvl w:val="0"/>
          <w:numId w:val="32"/>
        </w:numPr>
        <w:suppressAutoHyphens w:val="0"/>
        <w:autoSpaceDE w:val="0"/>
        <w:autoSpaceDN w:val="0"/>
        <w:ind w:hanging="436"/>
        <w:jc w:val="both"/>
        <w:rPr>
          <w:rFonts w:cstheme="minorHAnsi"/>
        </w:rPr>
      </w:pPr>
      <w:r w:rsidRPr="007E52DD">
        <w:rPr>
          <w:rFonts w:cstheme="minorHAnsi"/>
        </w:rPr>
        <w:t>nie otwarto jego likwidacji, nie ogłoszono upadłości, jego aktywami nie zarządza likwidator lub sąd, nie zawarł układu z wierzycielami, jego działalność gospodarcza nie jest zawieszona ani nie znajduje się on w innej tego.</w:t>
      </w:r>
    </w:p>
    <w:p w14:paraId="55E1065D" w14:textId="77777777" w:rsidR="00A7229C" w:rsidRPr="007E52DD" w:rsidRDefault="00A7229C" w:rsidP="00EE72E9">
      <w:pPr>
        <w:pStyle w:val="Akapitzlist"/>
        <w:widowControl w:val="0"/>
        <w:numPr>
          <w:ilvl w:val="0"/>
          <w:numId w:val="33"/>
        </w:numPr>
        <w:suppressAutoHyphens w:val="0"/>
        <w:autoSpaceDE w:val="0"/>
        <w:autoSpaceDN w:val="0"/>
        <w:ind w:left="284" w:hanging="284"/>
        <w:jc w:val="both"/>
        <w:rPr>
          <w:rFonts w:cstheme="minorHAnsi"/>
        </w:rPr>
      </w:pPr>
      <w:r w:rsidRPr="007E52DD">
        <w:rPr>
          <w:rFonts w:cstheme="minorHAnsi"/>
        </w:rPr>
        <w:t xml:space="preserve">Dokument, o którym mowa w pkt. 8 niniejszego rozdziału </w:t>
      </w:r>
      <w:proofErr w:type="spellStart"/>
      <w:r w:rsidRPr="007E52DD">
        <w:rPr>
          <w:rFonts w:cstheme="minorHAnsi"/>
        </w:rPr>
        <w:t>SWZ</w:t>
      </w:r>
      <w:proofErr w:type="spellEnd"/>
      <w:r w:rsidRPr="007E52DD">
        <w:rPr>
          <w:rFonts w:cstheme="minorHAnsi"/>
        </w:rPr>
        <w:t>, powinien być wystawiony nie wcześniej niż 3 miesiące przed ich złożeniem.</w:t>
      </w:r>
    </w:p>
    <w:p w14:paraId="34BE11DA" w14:textId="77777777" w:rsidR="004E0D00" w:rsidRPr="007E52DD" w:rsidRDefault="00A7229C" w:rsidP="00EE72E9">
      <w:pPr>
        <w:pStyle w:val="Akapitzlist"/>
        <w:widowControl w:val="0"/>
        <w:numPr>
          <w:ilvl w:val="0"/>
          <w:numId w:val="33"/>
        </w:numPr>
        <w:suppressAutoHyphens w:val="0"/>
        <w:autoSpaceDE w:val="0"/>
        <w:autoSpaceDN w:val="0"/>
        <w:ind w:left="284" w:hanging="426"/>
        <w:jc w:val="both"/>
        <w:rPr>
          <w:rFonts w:cstheme="minorHAnsi"/>
        </w:rPr>
      </w:pPr>
      <w:r w:rsidRPr="007E52DD">
        <w:rPr>
          <w:rFonts w:cstheme="minorHAnsi"/>
        </w:rPr>
        <w:t xml:space="preserve">Jeżeli w kraju, w którym wykonawca ma siedzibę lub miejsce zamieszkania, nie wydaje się </w:t>
      </w:r>
      <w:r w:rsidRPr="007E52DD">
        <w:rPr>
          <w:rFonts w:cstheme="minorHAnsi"/>
        </w:rPr>
        <w:lastRenderedPageBreak/>
        <w:t xml:space="preserve">dokumentu, o którym mowa w pkt. 8 niniejszego rozdziału </w:t>
      </w:r>
      <w:proofErr w:type="spellStart"/>
      <w:r w:rsidRPr="007E52DD">
        <w:rPr>
          <w:rFonts w:cstheme="minorHAnsi"/>
        </w:rPr>
        <w:t>SWZ</w:t>
      </w:r>
      <w:proofErr w:type="spellEnd"/>
      <w:r w:rsidRPr="007E52DD">
        <w:rPr>
          <w:rFonts w:cstheme="minorHAnsi"/>
        </w:rPr>
        <w:t>, zastępuje się go odpowiednio w całości lub części dokumentem zawierającym odpowiednio oświadczenie wykonawcy, ze wskazaniem osoby albo osób uprawionych do jego reprezentacji, lub oświadczenie osoby, której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Przepisu, o którym mowa                  w pkt. 9 powyżej nie stosuje się.</w:t>
      </w:r>
    </w:p>
    <w:p w14:paraId="7ABF9988" w14:textId="77777777" w:rsidR="00A7229C" w:rsidRPr="007E52DD" w:rsidRDefault="00A7229C" w:rsidP="00EE72E9">
      <w:pPr>
        <w:pStyle w:val="Akapitzlist"/>
        <w:widowControl w:val="0"/>
        <w:numPr>
          <w:ilvl w:val="0"/>
          <w:numId w:val="33"/>
        </w:numPr>
        <w:suppressAutoHyphens w:val="0"/>
        <w:autoSpaceDE w:val="0"/>
        <w:autoSpaceDN w:val="0"/>
        <w:ind w:left="284" w:hanging="426"/>
        <w:jc w:val="both"/>
        <w:rPr>
          <w:rFonts w:cstheme="minorHAnsi"/>
        </w:rPr>
      </w:pPr>
      <w:r w:rsidRPr="007E52DD">
        <w:rPr>
          <w:rFonts w:cstheme="minorHAnsi"/>
        </w:rPr>
        <w:t xml:space="preserve">W zakresie nie uregulowanym </w:t>
      </w:r>
      <w:proofErr w:type="spellStart"/>
      <w:r w:rsidRPr="007E52DD">
        <w:rPr>
          <w:rFonts w:cstheme="minorHAnsi"/>
        </w:rPr>
        <w:t>SWZ</w:t>
      </w:r>
      <w:proofErr w:type="spellEnd"/>
      <w:r w:rsidRPr="007E52DD">
        <w:rPr>
          <w:rFonts w:cstheme="minorHAnsi"/>
        </w:rPr>
        <w:t xml:space="preserve">, zastosowanie mają przepisy rozporządzenia Ministra Rozwoju, Pracy i Technologii z dnia 23 grudnia 2020 r. w sprawie podmiotowych środków dowodowych oraz innych dokumentów lub oświadczeń, jakich może żądać zamawiający od wykonawcy (Dz. U. z 2020 r., poz. 2415).. </w:t>
      </w:r>
    </w:p>
    <w:p w14:paraId="2371DF3C" w14:textId="77777777" w:rsidR="00A7229C" w:rsidRPr="007E52DD" w:rsidRDefault="00A7229C" w:rsidP="00A7229C">
      <w:pPr>
        <w:widowControl w:val="0"/>
        <w:suppressAutoHyphens w:val="0"/>
        <w:autoSpaceDE w:val="0"/>
        <w:autoSpaceDN w:val="0"/>
        <w:rPr>
          <w:rFonts w:asciiTheme="minorHAnsi" w:hAnsiTheme="minorHAnsi" w:cstheme="minorHAnsi"/>
        </w:rPr>
      </w:pPr>
    </w:p>
    <w:p w14:paraId="71F62B57" w14:textId="0BDC5204" w:rsidR="00A7229C" w:rsidRPr="00AA53DA" w:rsidRDefault="00A7229C" w:rsidP="00AA53DA">
      <w:pPr>
        <w:suppressAutoHyphens w:val="0"/>
        <w:autoSpaceDE w:val="0"/>
        <w:autoSpaceDN w:val="0"/>
        <w:adjustRightInd w:val="0"/>
        <w:jc w:val="center"/>
        <w:rPr>
          <w:rFonts w:asciiTheme="minorHAnsi" w:hAnsiTheme="minorHAnsi" w:cstheme="minorHAnsi"/>
          <w:b/>
          <w:bCs/>
          <w:color w:val="000000"/>
          <w:lang w:eastAsia="pl-PL"/>
        </w:rPr>
      </w:pPr>
      <w:r w:rsidRPr="007E52DD">
        <w:rPr>
          <w:rFonts w:asciiTheme="minorHAnsi" w:hAnsiTheme="minorHAnsi" w:cstheme="minorHAnsi"/>
          <w:b/>
          <w:bCs/>
          <w:color w:val="000000"/>
          <w:lang w:eastAsia="pl-PL"/>
        </w:rPr>
        <w:t xml:space="preserve">XVIII. WYMAGANIA DOTYCZĄCE </w:t>
      </w:r>
      <w:r w:rsidR="00EE72E9" w:rsidRPr="007E52DD">
        <w:rPr>
          <w:rFonts w:asciiTheme="minorHAnsi" w:hAnsiTheme="minorHAnsi" w:cstheme="minorHAnsi"/>
          <w:b/>
          <w:bCs/>
          <w:color w:val="000000"/>
          <w:lang w:eastAsia="pl-PL"/>
        </w:rPr>
        <w:t>WADIUM</w:t>
      </w:r>
      <w:r w:rsidRPr="007E52DD">
        <w:rPr>
          <w:rFonts w:asciiTheme="minorHAnsi" w:hAnsiTheme="minorHAnsi" w:cstheme="minorHAnsi"/>
          <w:b/>
          <w:bCs/>
          <w:color w:val="000000"/>
          <w:lang w:eastAsia="pl-PL"/>
        </w:rPr>
        <w:t>:</w:t>
      </w:r>
    </w:p>
    <w:p w14:paraId="0BE99747" w14:textId="77777777" w:rsidR="00EE72E9" w:rsidRPr="007E52DD" w:rsidRDefault="00A7229C" w:rsidP="00EE72E9">
      <w:pPr>
        <w:pStyle w:val="Akapitzlist"/>
        <w:numPr>
          <w:ilvl w:val="0"/>
          <w:numId w:val="44"/>
        </w:numPr>
        <w:tabs>
          <w:tab w:val="num" w:pos="644"/>
        </w:tabs>
        <w:suppressAutoHyphens w:val="0"/>
        <w:ind w:left="284" w:hanging="284"/>
        <w:jc w:val="both"/>
        <w:rPr>
          <w:rFonts w:cstheme="minorHAnsi"/>
        </w:rPr>
      </w:pPr>
      <w:r w:rsidRPr="007E52DD">
        <w:rPr>
          <w:rFonts w:cstheme="minorHAnsi"/>
        </w:rPr>
        <w:t xml:space="preserve">Zamawiający nie wymaga wniesienia zabezpieczenia należytego wykonania umowy. </w:t>
      </w:r>
    </w:p>
    <w:p w14:paraId="1B5D3D36" w14:textId="77777777" w:rsidR="00EE72E9" w:rsidRPr="007E52DD" w:rsidRDefault="00EE72E9" w:rsidP="00EE72E9">
      <w:pPr>
        <w:pStyle w:val="Akapitzlist"/>
        <w:numPr>
          <w:ilvl w:val="0"/>
          <w:numId w:val="44"/>
        </w:numPr>
        <w:tabs>
          <w:tab w:val="num" w:pos="644"/>
        </w:tabs>
        <w:suppressAutoHyphens w:val="0"/>
        <w:ind w:left="284" w:hanging="284"/>
        <w:jc w:val="both"/>
        <w:rPr>
          <w:rFonts w:cstheme="minorHAnsi"/>
        </w:rPr>
      </w:pPr>
      <w:r w:rsidRPr="007E52DD">
        <w:rPr>
          <w:rFonts w:cstheme="minorHAnsi"/>
          <w:color w:val="000000"/>
        </w:rPr>
        <w:t xml:space="preserve">Zamawiający wymaga wniesienia wadium w </w:t>
      </w:r>
      <w:r w:rsidRPr="007E52DD">
        <w:rPr>
          <w:rFonts w:cstheme="minorHAnsi"/>
        </w:rPr>
        <w:t>wysokości:</w:t>
      </w:r>
      <w:r w:rsidRPr="007E52DD">
        <w:rPr>
          <w:rFonts w:cstheme="minorHAnsi"/>
          <w:color w:val="00B050"/>
        </w:rPr>
        <w:t xml:space="preserve"> </w:t>
      </w:r>
      <w:r w:rsidR="00E4470B" w:rsidRPr="007E52DD">
        <w:rPr>
          <w:rFonts w:cstheme="minorHAnsi"/>
          <w:b/>
        </w:rPr>
        <w:t>3</w:t>
      </w:r>
      <w:r w:rsidRPr="007E52DD">
        <w:rPr>
          <w:rFonts w:cstheme="minorHAnsi"/>
          <w:b/>
        </w:rPr>
        <w:t xml:space="preserve"> 000,00 zł</w:t>
      </w:r>
      <w:r w:rsidRPr="007E52DD">
        <w:rPr>
          <w:rFonts w:cstheme="minorHAnsi"/>
        </w:rPr>
        <w:t xml:space="preserve"> (słownie: </w:t>
      </w:r>
      <w:r w:rsidR="00E4470B" w:rsidRPr="007E52DD">
        <w:rPr>
          <w:rFonts w:cstheme="minorHAnsi"/>
        </w:rPr>
        <w:t>trz</w:t>
      </w:r>
      <w:r w:rsidR="00532969" w:rsidRPr="007E52DD">
        <w:rPr>
          <w:rFonts w:cstheme="minorHAnsi"/>
        </w:rPr>
        <w:t>y</w:t>
      </w:r>
      <w:r w:rsidRPr="007E52DD">
        <w:rPr>
          <w:rFonts w:cstheme="minorHAnsi"/>
        </w:rPr>
        <w:t xml:space="preserve"> tysiące 00/100 złotych).</w:t>
      </w:r>
      <w:r w:rsidRPr="007E52DD">
        <w:rPr>
          <w:rFonts w:cstheme="minorHAnsi"/>
          <w:u w:val="single"/>
        </w:rPr>
        <w:t xml:space="preserve"> </w:t>
      </w:r>
    </w:p>
    <w:p w14:paraId="6301FFDB" w14:textId="77777777" w:rsidR="00EE72E9" w:rsidRPr="007E52DD" w:rsidRDefault="00EE72E9" w:rsidP="00EE72E9">
      <w:pPr>
        <w:pStyle w:val="Akapitzlist"/>
        <w:numPr>
          <w:ilvl w:val="0"/>
          <w:numId w:val="44"/>
        </w:numPr>
        <w:tabs>
          <w:tab w:val="num" w:pos="644"/>
        </w:tabs>
        <w:suppressAutoHyphens w:val="0"/>
        <w:ind w:left="284" w:hanging="284"/>
        <w:jc w:val="both"/>
        <w:rPr>
          <w:rFonts w:cstheme="minorHAnsi"/>
        </w:rPr>
      </w:pPr>
      <w:r w:rsidRPr="007E52DD">
        <w:rPr>
          <w:rFonts w:cstheme="minorHAnsi"/>
          <w:color w:val="000000"/>
        </w:rPr>
        <w:t>Wadium może być wniesione w:</w:t>
      </w:r>
    </w:p>
    <w:p w14:paraId="5EC15A16" w14:textId="77777777" w:rsidR="00EE72E9" w:rsidRPr="007E52DD" w:rsidRDefault="00EE72E9" w:rsidP="00EE72E9">
      <w:pPr>
        <w:widowControl w:val="0"/>
        <w:numPr>
          <w:ilvl w:val="0"/>
          <w:numId w:val="45"/>
        </w:numPr>
        <w:autoSpaceDE w:val="0"/>
        <w:jc w:val="both"/>
        <w:rPr>
          <w:rFonts w:asciiTheme="minorHAnsi" w:hAnsiTheme="minorHAnsi" w:cstheme="minorHAnsi"/>
          <w:color w:val="000000"/>
        </w:rPr>
      </w:pPr>
      <w:r w:rsidRPr="007E52DD">
        <w:rPr>
          <w:rFonts w:asciiTheme="minorHAnsi" w:hAnsiTheme="minorHAnsi" w:cstheme="minorHAnsi"/>
          <w:color w:val="000000"/>
        </w:rPr>
        <w:t xml:space="preserve">pieniądzu; </w:t>
      </w:r>
    </w:p>
    <w:p w14:paraId="3AA9DC8D" w14:textId="77777777" w:rsidR="00EE72E9" w:rsidRPr="007E52DD" w:rsidRDefault="00EE72E9" w:rsidP="00EE72E9">
      <w:pPr>
        <w:widowControl w:val="0"/>
        <w:numPr>
          <w:ilvl w:val="0"/>
          <w:numId w:val="45"/>
        </w:numPr>
        <w:autoSpaceDE w:val="0"/>
        <w:jc w:val="both"/>
        <w:rPr>
          <w:rFonts w:asciiTheme="minorHAnsi" w:hAnsiTheme="minorHAnsi" w:cstheme="minorHAnsi"/>
          <w:color w:val="000000"/>
        </w:rPr>
      </w:pPr>
      <w:r w:rsidRPr="007E52DD">
        <w:rPr>
          <w:rFonts w:asciiTheme="minorHAnsi" w:hAnsiTheme="minorHAnsi" w:cstheme="minorHAnsi"/>
          <w:color w:val="000000"/>
        </w:rPr>
        <w:t>gwarancjach ubezpieczeniowych;</w:t>
      </w:r>
    </w:p>
    <w:p w14:paraId="217EEFE8" w14:textId="77777777" w:rsidR="00EE72E9" w:rsidRPr="007E52DD" w:rsidRDefault="00EE72E9" w:rsidP="00EE72E9">
      <w:pPr>
        <w:widowControl w:val="0"/>
        <w:numPr>
          <w:ilvl w:val="0"/>
          <w:numId w:val="45"/>
        </w:numPr>
        <w:autoSpaceDE w:val="0"/>
        <w:jc w:val="both"/>
        <w:rPr>
          <w:rFonts w:asciiTheme="minorHAnsi" w:hAnsiTheme="minorHAnsi" w:cstheme="minorHAnsi"/>
          <w:color w:val="000000"/>
        </w:rPr>
      </w:pPr>
      <w:r w:rsidRPr="007E52DD">
        <w:rPr>
          <w:rFonts w:asciiTheme="minorHAnsi" w:hAnsiTheme="minorHAnsi" w:cstheme="minorHAnsi"/>
          <w:color w:val="000000"/>
        </w:rPr>
        <w:t>gwarancjach bankowych;</w:t>
      </w:r>
    </w:p>
    <w:p w14:paraId="1DC6533A" w14:textId="77777777" w:rsidR="00EE72E9" w:rsidRPr="007E52DD" w:rsidRDefault="00EE72E9" w:rsidP="00EE72E9">
      <w:pPr>
        <w:widowControl w:val="0"/>
        <w:numPr>
          <w:ilvl w:val="0"/>
          <w:numId w:val="45"/>
        </w:numPr>
        <w:autoSpaceDE w:val="0"/>
        <w:jc w:val="both"/>
        <w:rPr>
          <w:rFonts w:asciiTheme="minorHAnsi" w:hAnsiTheme="minorHAnsi" w:cstheme="minorHAnsi"/>
          <w:color w:val="000000"/>
        </w:rPr>
      </w:pPr>
      <w:r w:rsidRPr="007E52DD">
        <w:rPr>
          <w:rFonts w:asciiTheme="minorHAnsi" w:hAnsiTheme="minorHAnsi" w:cstheme="minorHAnsi"/>
          <w:color w:val="000000"/>
        </w:rPr>
        <w:t xml:space="preserve">poręczeniach udzielanych przez podmioty, o których mowa w art. 6 b ust. 5 pkt. 2 ustawy z dnia 9 listopada 2000 r. o utworzeniu Polskiej Agencji Rozwoju Przedsiębiorczości (Dz. U. z 2020 r., poz. 229) </w:t>
      </w:r>
    </w:p>
    <w:p w14:paraId="5C739788" w14:textId="67ECC5A1" w:rsidR="00EE72E9" w:rsidRPr="007E52DD" w:rsidRDefault="00EE72E9" w:rsidP="00EE72E9">
      <w:pPr>
        <w:pStyle w:val="Akapitzlist"/>
        <w:widowControl w:val="0"/>
        <w:numPr>
          <w:ilvl w:val="0"/>
          <w:numId w:val="44"/>
        </w:numPr>
        <w:autoSpaceDE w:val="0"/>
        <w:ind w:left="284" w:hanging="284"/>
        <w:jc w:val="both"/>
        <w:rPr>
          <w:rFonts w:cstheme="minorHAnsi"/>
          <w:b/>
        </w:rPr>
      </w:pPr>
      <w:r w:rsidRPr="007E52DD">
        <w:rPr>
          <w:rFonts w:cstheme="minorHAnsi"/>
          <w:bCs/>
          <w:color w:val="000000"/>
        </w:rPr>
        <w:t xml:space="preserve">Wadium musi obejmować pełen okres związania ofertą tj. do dnia </w:t>
      </w:r>
      <w:r w:rsidR="007E52DD" w:rsidRPr="007E52DD">
        <w:rPr>
          <w:rFonts w:cstheme="minorHAnsi"/>
          <w:b/>
          <w:bCs/>
          <w:color w:val="000000"/>
        </w:rPr>
        <w:t>2</w:t>
      </w:r>
      <w:r w:rsidR="0063476B">
        <w:rPr>
          <w:rFonts w:cstheme="minorHAnsi"/>
          <w:b/>
          <w:bCs/>
          <w:color w:val="000000"/>
        </w:rPr>
        <w:t>3</w:t>
      </w:r>
      <w:r w:rsidR="007E52DD" w:rsidRPr="007E52DD">
        <w:rPr>
          <w:rFonts w:cstheme="minorHAnsi"/>
          <w:b/>
          <w:bCs/>
          <w:color w:val="000000"/>
        </w:rPr>
        <w:t xml:space="preserve">.03.2024 </w:t>
      </w:r>
      <w:r w:rsidRPr="007E52DD">
        <w:rPr>
          <w:rFonts w:cstheme="minorHAnsi"/>
          <w:b/>
          <w:bCs/>
          <w:color w:val="000000"/>
        </w:rPr>
        <w:t>r.</w:t>
      </w:r>
    </w:p>
    <w:p w14:paraId="598936D6" w14:textId="604269E7" w:rsidR="00EE72E9" w:rsidRPr="007E52DD" w:rsidRDefault="00EE72E9" w:rsidP="00EE72E9">
      <w:pPr>
        <w:pStyle w:val="Akapitzlist"/>
        <w:widowControl w:val="0"/>
        <w:numPr>
          <w:ilvl w:val="0"/>
          <w:numId w:val="44"/>
        </w:numPr>
        <w:autoSpaceDE w:val="0"/>
        <w:ind w:left="284" w:hanging="284"/>
        <w:jc w:val="both"/>
        <w:rPr>
          <w:rFonts w:cstheme="minorHAnsi"/>
          <w:b/>
        </w:rPr>
      </w:pPr>
      <w:r w:rsidRPr="007E52DD">
        <w:rPr>
          <w:rFonts w:cstheme="minorHAnsi"/>
        </w:rPr>
        <w:t xml:space="preserve">Wadium w formie pieniądza należy wnieść przelewem na konto </w:t>
      </w:r>
      <w:r w:rsidRPr="007E52DD">
        <w:rPr>
          <w:rFonts w:cstheme="minorHAnsi"/>
          <w:b/>
        </w:rPr>
        <w:t xml:space="preserve">w </w:t>
      </w:r>
      <w:r w:rsidRPr="007E52DD">
        <w:rPr>
          <w:rFonts w:cstheme="minorHAnsi"/>
          <w:b/>
          <w:bCs/>
          <w:color w:val="000000"/>
        </w:rPr>
        <w:t xml:space="preserve">Banku Spółdzielczym                           w Sierakowicach, nr rachunku: </w:t>
      </w:r>
      <w:r w:rsidRPr="007E52DD">
        <w:rPr>
          <w:rFonts w:cstheme="minorHAnsi"/>
          <w:b/>
          <w:bCs/>
        </w:rPr>
        <w:t>47 8324 0001 0000 0358 2000 0040</w:t>
      </w:r>
      <w:r w:rsidRPr="007E52DD">
        <w:rPr>
          <w:rFonts w:cstheme="minorHAnsi"/>
          <w:b/>
          <w:bCs/>
          <w:color w:val="000000"/>
        </w:rPr>
        <w:t xml:space="preserve">, z dopiskiem na przelewie: </w:t>
      </w:r>
      <w:r w:rsidRPr="007E52DD">
        <w:rPr>
          <w:rFonts w:cstheme="minorHAnsi"/>
          <w:b/>
        </w:rPr>
        <w:t>„</w:t>
      </w:r>
      <w:r w:rsidR="00532969" w:rsidRPr="007E52DD">
        <w:rPr>
          <w:rFonts w:cstheme="minorHAnsi"/>
          <w:b/>
        </w:rPr>
        <w:t>Wadium w postępowaniu SUE.271.</w:t>
      </w:r>
      <w:r w:rsidR="00713BFF">
        <w:rPr>
          <w:rFonts w:cstheme="minorHAnsi"/>
          <w:b/>
        </w:rPr>
        <w:t>8</w:t>
      </w:r>
      <w:r w:rsidR="007E52DD" w:rsidRPr="007E52DD">
        <w:rPr>
          <w:rFonts w:cstheme="minorHAnsi"/>
          <w:b/>
        </w:rPr>
        <w:t>.2024</w:t>
      </w:r>
      <w:r w:rsidRPr="007E52DD">
        <w:rPr>
          <w:rFonts w:cstheme="minorHAnsi"/>
          <w:b/>
        </w:rPr>
        <w:t xml:space="preserve"> na </w:t>
      </w:r>
      <w:r w:rsidR="00532969" w:rsidRPr="007E52DD">
        <w:rPr>
          <w:rFonts w:cstheme="minorHAnsi"/>
          <w:b/>
          <w:i/>
          <w:iCs/>
        </w:rPr>
        <w:t>„</w:t>
      </w:r>
      <w:r w:rsidR="00532969" w:rsidRPr="007E52DD">
        <w:rPr>
          <w:rFonts w:cstheme="minorHAnsi"/>
          <w:b/>
        </w:rPr>
        <w:t xml:space="preserve">Sukcesywna dostawa płyt drogowych wielootworowych typu </w:t>
      </w:r>
      <w:proofErr w:type="spellStart"/>
      <w:r w:rsidR="00532969" w:rsidRPr="007E52DD">
        <w:rPr>
          <w:rFonts w:cstheme="minorHAnsi"/>
          <w:b/>
        </w:rPr>
        <w:t>jomb</w:t>
      </w:r>
      <w:proofErr w:type="spellEnd"/>
      <w:r w:rsidR="00532969" w:rsidRPr="007E52DD">
        <w:rPr>
          <w:rFonts w:cstheme="minorHAnsi"/>
          <w:b/>
        </w:rPr>
        <w:t>”</w:t>
      </w:r>
      <w:r w:rsidRPr="007E52DD">
        <w:rPr>
          <w:rFonts w:cstheme="minorHAnsi"/>
          <w:b/>
        </w:rPr>
        <w:t xml:space="preserve">. </w:t>
      </w:r>
      <w:r w:rsidRPr="007E52DD">
        <w:rPr>
          <w:rFonts w:cstheme="minorHAnsi"/>
          <w:b/>
          <w:bCs/>
          <w:color w:val="000000"/>
        </w:rPr>
        <w:t>Wadium musi wpłynąć na wskazany rachunek bankowy, zamawiającego najpóźniej przed upływem terminu składania ofert (decyduje data wpływu na rachunek bankowy zamawiającego).</w:t>
      </w:r>
    </w:p>
    <w:p w14:paraId="0009A84E" w14:textId="77777777" w:rsidR="00EE72E9" w:rsidRPr="007E52DD" w:rsidRDefault="00EE72E9" w:rsidP="00EE72E9">
      <w:pPr>
        <w:pStyle w:val="Akapitzlist"/>
        <w:widowControl w:val="0"/>
        <w:numPr>
          <w:ilvl w:val="0"/>
          <w:numId w:val="44"/>
        </w:numPr>
        <w:autoSpaceDE w:val="0"/>
        <w:ind w:left="284" w:hanging="284"/>
        <w:jc w:val="both"/>
        <w:rPr>
          <w:rFonts w:cstheme="minorHAnsi"/>
          <w:b/>
        </w:rPr>
      </w:pPr>
      <w:r w:rsidRPr="007E52DD">
        <w:rPr>
          <w:rFonts w:cstheme="minorHAnsi"/>
          <w:color w:val="000000"/>
        </w:rPr>
        <w:t>Zamawiający zaleca załączenie do oferty dokumentu potwierdzającego wniesienie wadium w pieniądzu na rachunek bankowy Zamawiającego.</w:t>
      </w:r>
    </w:p>
    <w:p w14:paraId="0D8A75C8" w14:textId="77777777" w:rsidR="00EE72E9" w:rsidRPr="007E52DD" w:rsidRDefault="00EE72E9" w:rsidP="00EE72E9">
      <w:pPr>
        <w:pStyle w:val="Akapitzlist"/>
        <w:widowControl w:val="0"/>
        <w:numPr>
          <w:ilvl w:val="0"/>
          <w:numId w:val="44"/>
        </w:numPr>
        <w:autoSpaceDE w:val="0"/>
        <w:ind w:left="284" w:hanging="284"/>
        <w:jc w:val="both"/>
        <w:rPr>
          <w:rFonts w:cstheme="minorHAnsi"/>
          <w:b/>
        </w:rPr>
      </w:pPr>
      <w:r w:rsidRPr="007E52DD">
        <w:rPr>
          <w:rFonts w:cstheme="minorHAnsi"/>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13D52B0A" w14:textId="77777777" w:rsidR="00EE72E9" w:rsidRPr="007E52DD" w:rsidRDefault="00EE72E9" w:rsidP="00EE72E9">
      <w:pPr>
        <w:pStyle w:val="Akapitzlist"/>
        <w:numPr>
          <w:ilvl w:val="0"/>
          <w:numId w:val="46"/>
        </w:numPr>
        <w:suppressAutoHyphens w:val="0"/>
        <w:ind w:left="567" w:hanging="283"/>
        <w:jc w:val="both"/>
        <w:rPr>
          <w:rFonts w:cstheme="minorHAnsi"/>
        </w:rPr>
      </w:pPr>
      <w:r w:rsidRPr="007E52DD">
        <w:rPr>
          <w:rFonts w:cstheme="minorHAnsi"/>
        </w:rPr>
        <w:t>nazwę dającego zlecenie (wykonawcy), beneficjenta gwarancji (zamawiającego), gwaranta/poręczyciela oraz wskazanie ich siedzib. Beneficjentem wskazanym                           w gwarancji lub poręczeniu musi być Gmina Sierakowice,</w:t>
      </w:r>
    </w:p>
    <w:p w14:paraId="73E0D44C" w14:textId="77777777" w:rsidR="00EE72E9" w:rsidRPr="007E52DD" w:rsidRDefault="00EE72E9" w:rsidP="00EE72E9">
      <w:pPr>
        <w:pStyle w:val="Akapitzlist"/>
        <w:numPr>
          <w:ilvl w:val="0"/>
          <w:numId w:val="46"/>
        </w:numPr>
        <w:suppressAutoHyphens w:val="0"/>
        <w:ind w:left="567" w:hanging="283"/>
        <w:jc w:val="both"/>
        <w:rPr>
          <w:rFonts w:cstheme="minorHAnsi"/>
        </w:rPr>
      </w:pPr>
      <w:r w:rsidRPr="007E52DD">
        <w:rPr>
          <w:rFonts w:cstheme="minorHAnsi"/>
        </w:rPr>
        <w:t>określenie wierzytelności, która ma być zabezpieczona gwarancją/poręczeniem,</w:t>
      </w:r>
    </w:p>
    <w:p w14:paraId="133D6210" w14:textId="77777777" w:rsidR="00EE72E9" w:rsidRPr="007E52DD" w:rsidRDefault="00EE72E9" w:rsidP="00EE72E9">
      <w:pPr>
        <w:pStyle w:val="Akapitzlist"/>
        <w:numPr>
          <w:ilvl w:val="0"/>
          <w:numId w:val="46"/>
        </w:numPr>
        <w:suppressAutoHyphens w:val="0"/>
        <w:ind w:left="567" w:hanging="283"/>
        <w:jc w:val="both"/>
        <w:rPr>
          <w:rFonts w:cstheme="minorHAnsi"/>
        </w:rPr>
      </w:pPr>
      <w:r w:rsidRPr="007E52DD">
        <w:rPr>
          <w:rFonts w:cstheme="minorHAnsi"/>
        </w:rPr>
        <w:t>kwotę gwarancji/poręczenia,</w:t>
      </w:r>
    </w:p>
    <w:p w14:paraId="34E7CA38" w14:textId="77777777" w:rsidR="00EE72E9" w:rsidRPr="007E52DD" w:rsidRDefault="00EE72E9" w:rsidP="00EE72E9">
      <w:pPr>
        <w:pStyle w:val="Akapitzlist"/>
        <w:numPr>
          <w:ilvl w:val="0"/>
          <w:numId w:val="46"/>
        </w:numPr>
        <w:suppressAutoHyphens w:val="0"/>
        <w:ind w:left="567" w:hanging="283"/>
        <w:jc w:val="both"/>
        <w:rPr>
          <w:rFonts w:cstheme="minorHAnsi"/>
        </w:rPr>
      </w:pPr>
      <w:r w:rsidRPr="007E52DD">
        <w:rPr>
          <w:rFonts w:cstheme="minorHAnsi"/>
        </w:rPr>
        <w:t>termin ważności gwarancji/poręczenia,</w:t>
      </w:r>
    </w:p>
    <w:p w14:paraId="3B4587FB" w14:textId="77777777" w:rsidR="00EE72E9" w:rsidRPr="007E52DD" w:rsidRDefault="00EE72E9" w:rsidP="00EE72E9">
      <w:pPr>
        <w:pStyle w:val="Akapitzlist"/>
        <w:numPr>
          <w:ilvl w:val="0"/>
          <w:numId w:val="46"/>
        </w:numPr>
        <w:suppressAutoHyphens w:val="0"/>
        <w:ind w:left="567" w:hanging="283"/>
        <w:jc w:val="both"/>
        <w:rPr>
          <w:rFonts w:cstheme="minorHAnsi"/>
        </w:rPr>
      </w:pPr>
      <w:r w:rsidRPr="007E52DD">
        <w:rPr>
          <w:rFonts w:cstheme="minorHAnsi"/>
        </w:rPr>
        <w:t>zobowiązanie gwaranta do zapłacenia kwoty gwarancji/poręczenia bezwarunkowo, na pierwsze pisemne żądanie zamawiającego, w sytuacjach określonych w art</w:t>
      </w:r>
      <w:bookmarkStart w:id="1" w:name="_Toc42045495"/>
      <w:r w:rsidRPr="007E52DD">
        <w:rPr>
          <w:rFonts w:cstheme="minorHAnsi"/>
        </w:rPr>
        <w:t xml:space="preserve">. 98 ust. 6 ustawy </w:t>
      </w:r>
      <w:proofErr w:type="spellStart"/>
      <w:r w:rsidRPr="007E52DD">
        <w:rPr>
          <w:rFonts w:cstheme="minorHAnsi"/>
        </w:rPr>
        <w:t>PZP</w:t>
      </w:r>
      <w:proofErr w:type="spellEnd"/>
      <w:r w:rsidRPr="007E52DD">
        <w:rPr>
          <w:rFonts w:cstheme="minorHAnsi"/>
        </w:rPr>
        <w:t>.</w:t>
      </w:r>
    </w:p>
    <w:bookmarkEnd w:id="1"/>
    <w:p w14:paraId="757E8684" w14:textId="77777777" w:rsidR="00EE72E9" w:rsidRPr="007E52DD" w:rsidRDefault="00EE72E9" w:rsidP="00EE72E9">
      <w:pPr>
        <w:widowControl w:val="0"/>
        <w:numPr>
          <w:ilvl w:val="0"/>
          <w:numId w:val="44"/>
        </w:numPr>
        <w:tabs>
          <w:tab w:val="num" w:pos="284"/>
        </w:tabs>
        <w:autoSpaceDE w:val="0"/>
        <w:ind w:left="284" w:hanging="284"/>
        <w:jc w:val="both"/>
        <w:rPr>
          <w:rFonts w:asciiTheme="minorHAnsi" w:hAnsiTheme="minorHAnsi" w:cstheme="minorHAnsi"/>
          <w:b/>
        </w:rPr>
      </w:pPr>
      <w:r w:rsidRPr="007E52DD">
        <w:rPr>
          <w:rFonts w:asciiTheme="minorHAnsi" w:hAnsiTheme="minorHAnsi" w:cstheme="minorHAnsi"/>
        </w:rPr>
        <w:t xml:space="preserve">Wniesienie wadium w poręczeniach lub gwarancjach powinno obejmować przekazanie tego dokumentu w takiej formie, w jakiej został on ustanowiony przez gwaranta, tj. oryginał </w:t>
      </w:r>
      <w:r w:rsidRPr="007E52DD">
        <w:rPr>
          <w:rFonts w:asciiTheme="minorHAnsi" w:hAnsiTheme="minorHAnsi" w:cstheme="minorHAnsi"/>
        </w:rPr>
        <w:lastRenderedPageBreak/>
        <w:t>dokumentu podpisanego kwalifikowanym podpisem elektronicznym przez jego wystawcę.</w:t>
      </w:r>
    </w:p>
    <w:p w14:paraId="11FB6A18" w14:textId="77777777" w:rsidR="00EE72E9" w:rsidRPr="007E52DD" w:rsidRDefault="00EE72E9" w:rsidP="00EE72E9">
      <w:pPr>
        <w:pStyle w:val="Akapitzlist"/>
        <w:widowControl w:val="0"/>
        <w:suppressAutoHyphens w:val="0"/>
        <w:autoSpaceDE w:val="0"/>
        <w:autoSpaceDN w:val="0"/>
        <w:rPr>
          <w:rFonts w:cstheme="minorHAnsi"/>
        </w:rPr>
      </w:pPr>
    </w:p>
    <w:p w14:paraId="7521E32C" w14:textId="77777777" w:rsidR="00EE72E9" w:rsidRPr="007E52DD" w:rsidRDefault="00EE72E9" w:rsidP="00EE72E9">
      <w:pPr>
        <w:suppressAutoHyphens w:val="0"/>
        <w:autoSpaceDE w:val="0"/>
        <w:autoSpaceDN w:val="0"/>
        <w:adjustRightInd w:val="0"/>
        <w:jc w:val="center"/>
        <w:rPr>
          <w:rFonts w:asciiTheme="minorHAnsi" w:hAnsiTheme="minorHAnsi" w:cstheme="minorHAnsi"/>
          <w:color w:val="000000"/>
          <w:lang w:eastAsia="pl-PL"/>
        </w:rPr>
      </w:pPr>
      <w:r w:rsidRPr="007E52DD">
        <w:rPr>
          <w:rFonts w:asciiTheme="minorHAnsi" w:hAnsiTheme="minorHAnsi" w:cstheme="minorHAnsi"/>
          <w:b/>
          <w:bCs/>
          <w:color w:val="000000"/>
          <w:lang w:eastAsia="pl-PL"/>
        </w:rPr>
        <w:t>XIX. WYMAGANIA DOTYCZĄCE ZABEZPIECZENIA NALEŻYTEGO WYKONANIA UMOWY:</w:t>
      </w:r>
    </w:p>
    <w:p w14:paraId="301501A0" w14:textId="77777777" w:rsidR="00EE72E9" w:rsidRPr="007E52DD" w:rsidRDefault="00EE72E9" w:rsidP="00EE72E9">
      <w:pPr>
        <w:tabs>
          <w:tab w:val="num" w:pos="644"/>
        </w:tabs>
        <w:suppressAutoHyphens w:val="0"/>
        <w:ind w:left="426"/>
        <w:jc w:val="both"/>
        <w:rPr>
          <w:rFonts w:asciiTheme="minorHAnsi" w:hAnsiTheme="minorHAnsi" w:cstheme="minorHAnsi"/>
        </w:rPr>
      </w:pPr>
      <w:r w:rsidRPr="007E52DD">
        <w:rPr>
          <w:rFonts w:asciiTheme="minorHAnsi" w:hAnsiTheme="minorHAnsi" w:cstheme="minorHAnsi"/>
        </w:rPr>
        <w:t xml:space="preserve">Zamawiający nie wymaga wniesienia zabezpieczenia należytego wykonania umowy.  </w:t>
      </w:r>
    </w:p>
    <w:p w14:paraId="30EC2DAB" w14:textId="77777777" w:rsidR="00EE72E9" w:rsidRPr="007E52DD" w:rsidRDefault="00EE72E9" w:rsidP="00EE72E9">
      <w:pPr>
        <w:tabs>
          <w:tab w:val="num" w:pos="644"/>
        </w:tabs>
        <w:suppressAutoHyphens w:val="0"/>
        <w:ind w:left="426"/>
        <w:jc w:val="both"/>
        <w:rPr>
          <w:rFonts w:asciiTheme="minorHAnsi" w:hAnsiTheme="minorHAnsi" w:cstheme="minorHAnsi"/>
        </w:rPr>
      </w:pPr>
    </w:p>
    <w:p w14:paraId="6FA0CB17" w14:textId="77777777" w:rsidR="00EE72E9" w:rsidRPr="007E52DD" w:rsidRDefault="00EE72E9" w:rsidP="00EE72E9">
      <w:pPr>
        <w:suppressAutoHyphens w:val="0"/>
        <w:autoSpaceDE w:val="0"/>
        <w:autoSpaceDN w:val="0"/>
        <w:adjustRightInd w:val="0"/>
        <w:jc w:val="center"/>
        <w:rPr>
          <w:rFonts w:asciiTheme="minorHAnsi" w:hAnsiTheme="minorHAnsi" w:cstheme="minorHAnsi"/>
          <w:color w:val="000000"/>
          <w:lang w:eastAsia="pl-PL"/>
        </w:rPr>
      </w:pPr>
      <w:r w:rsidRPr="007E52DD">
        <w:rPr>
          <w:rFonts w:asciiTheme="minorHAnsi" w:hAnsiTheme="minorHAnsi" w:cstheme="minorHAnsi"/>
          <w:b/>
          <w:bCs/>
          <w:color w:val="000000"/>
          <w:lang w:eastAsia="pl-PL"/>
        </w:rPr>
        <w:t>XX. INFORMACJE O FORMALNOŚCIACH, JAKIE MUSZĄ ZOSTAĆ DOPEŁNIONE PO WYBORZE OFERTY W CELU ZAWARCIA UMOWY W SPRAWIE ZAMÓWIENIA PUBLICZNEGO</w:t>
      </w:r>
    </w:p>
    <w:p w14:paraId="069C269F" w14:textId="77777777" w:rsidR="00EE72E9" w:rsidRPr="007E52DD" w:rsidRDefault="00EE72E9" w:rsidP="00EE72E9">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 xml:space="preserve">Zamawiający zawiera umowę w sprawie zamówienia publicznego, z uwzględnieniem art. 577 </w:t>
      </w:r>
      <w:proofErr w:type="spellStart"/>
      <w:r w:rsidRPr="007E52DD">
        <w:rPr>
          <w:rFonts w:asciiTheme="minorHAnsi" w:hAnsiTheme="minorHAnsi" w:cstheme="minorHAnsi"/>
        </w:rPr>
        <w:t>PZP</w:t>
      </w:r>
      <w:proofErr w:type="spellEnd"/>
      <w:r w:rsidRPr="007E52DD">
        <w:rPr>
          <w:rFonts w:asciiTheme="minorHAnsi" w:hAnsiTheme="minorHAnsi" w:cstheme="minorHAns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F825F94" w14:textId="77777777" w:rsidR="00EE72E9" w:rsidRPr="007E52DD" w:rsidRDefault="00EE72E9" w:rsidP="00EE72E9">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 xml:space="preserve">Zamawiający może zawrzeć umowę w sprawie zamówienia publicznego przed upływem terminu, o którym mowa w ust. 1, jeżeli w postępowaniu o udzielenie zamówienia złożono tylko jedną ofertę. </w:t>
      </w:r>
    </w:p>
    <w:p w14:paraId="379984FC" w14:textId="77777777" w:rsidR="00EE72E9" w:rsidRPr="007E52DD" w:rsidRDefault="00EE72E9" w:rsidP="00EE72E9">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Wykonawca, którego oferta została wybrana jako najkorzystniejsza, zostanie                             poinformowany przez Zamawiającego o miejscu i terminie podpisania umowy.</w:t>
      </w:r>
    </w:p>
    <w:p w14:paraId="178F97AF" w14:textId="77777777" w:rsidR="00A7229C" w:rsidRPr="007E52DD" w:rsidRDefault="00EE72E9" w:rsidP="00964CAD">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 xml:space="preserve">Wykonawca, o którym mowa w ust. 1, ma obowiązek zawrzeć umowę w sprawie zamówienia na warunkach określonych w projektowanych postanowieniach umowy, które stanowią </w:t>
      </w:r>
      <w:r w:rsidRPr="007E52DD">
        <w:rPr>
          <w:rFonts w:asciiTheme="minorHAnsi" w:hAnsiTheme="minorHAnsi" w:cstheme="minorHAnsi"/>
          <w:b/>
          <w:bCs/>
        </w:rPr>
        <w:t>Załącznik Nr 1</w:t>
      </w:r>
      <w:r w:rsidRPr="007E52DD">
        <w:rPr>
          <w:rFonts w:asciiTheme="minorHAnsi" w:hAnsiTheme="minorHAnsi" w:cstheme="minorHAnsi"/>
        </w:rPr>
        <w:t xml:space="preserve"> do </w:t>
      </w:r>
      <w:proofErr w:type="spellStart"/>
      <w:r w:rsidRPr="007E52DD">
        <w:rPr>
          <w:rFonts w:asciiTheme="minorHAnsi" w:hAnsiTheme="minorHAnsi" w:cstheme="minorHAnsi"/>
        </w:rPr>
        <w:t>SWZ</w:t>
      </w:r>
      <w:proofErr w:type="spellEnd"/>
      <w:r w:rsidRPr="007E52DD">
        <w:rPr>
          <w:rFonts w:asciiTheme="minorHAnsi" w:hAnsiTheme="minorHAnsi" w:cstheme="minorHAnsi"/>
        </w:rPr>
        <w:t>. Umowa zostanie uzupełniona o zapisy wynikające ze zł</w:t>
      </w:r>
      <w:r w:rsidR="00964CAD" w:rsidRPr="007E52DD">
        <w:rPr>
          <w:rFonts w:asciiTheme="minorHAnsi" w:hAnsiTheme="minorHAnsi" w:cstheme="minorHAnsi"/>
        </w:rPr>
        <w:t>ożonej oferty.</w:t>
      </w:r>
    </w:p>
    <w:p w14:paraId="7ABAC9C5" w14:textId="77777777" w:rsidR="00A7229C" w:rsidRPr="007E52DD" w:rsidRDefault="00A7229C" w:rsidP="00A7229C">
      <w:pPr>
        <w:tabs>
          <w:tab w:val="num" w:pos="644"/>
        </w:tabs>
        <w:suppressAutoHyphens w:val="0"/>
        <w:ind w:left="426"/>
        <w:jc w:val="both"/>
        <w:rPr>
          <w:rFonts w:asciiTheme="minorHAnsi" w:hAnsiTheme="minorHAnsi" w:cstheme="minorHAnsi"/>
        </w:rPr>
      </w:pPr>
    </w:p>
    <w:p w14:paraId="6ADB896B" w14:textId="77777777" w:rsidR="00A7229C" w:rsidRPr="007E52DD" w:rsidRDefault="00A7229C" w:rsidP="00A7229C">
      <w:pPr>
        <w:suppressAutoHyphens w:val="0"/>
        <w:autoSpaceDE w:val="0"/>
        <w:autoSpaceDN w:val="0"/>
        <w:adjustRightInd w:val="0"/>
        <w:jc w:val="center"/>
        <w:rPr>
          <w:rFonts w:asciiTheme="minorHAnsi" w:hAnsiTheme="minorHAnsi" w:cstheme="minorHAnsi"/>
          <w:color w:val="000000"/>
          <w:lang w:eastAsia="pl-PL"/>
        </w:rPr>
      </w:pPr>
      <w:r w:rsidRPr="007E52DD">
        <w:rPr>
          <w:rFonts w:asciiTheme="minorHAnsi" w:hAnsiTheme="minorHAnsi" w:cstheme="minorHAnsi"/>
          <w:b/>
          <w:bCs/>
          <w:color w:val="000000"/>
          <w:lang w:eastAsia="pl-PL"/>
        </w:rPr>
        <w:t>XIX. INFORMACJE O FORMALNOŚCIACH, JAKIE MUSZĄ ZOSTAĆ DOPEŁNIONE PO WYBORZE OFERTY W CELU ZAWARCIA UMOWY W SPRAWIE ZAMÓWIENIA PUBLICZNEGO</w:t>
      </w:r>
    </w:p>
    <w:p w14:paraId="0333BBA5" w14:textId="77777777" w:rsidR="00A7229C" w:rsidRPr="007E52DD" w:rsidRDefault="00A7229C" w:rsidP="00A7229C">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 xml:space="preserve">Zamawiający zawiera umowę w sprawie zamówienia publicznego, z uwzględnieniem art. 577 </w:t>
      </w:r>
      <w:proofErr w:type="spellStart"/>
      <w:r w:rsidRPr="007E52DD">
        <w:rPr>
          <w:rFonts w:asciiTheme="minorHAnsi" w:hAnsiTheme="minorHAnsi" w:cstheme="minorHAnsi"/>
        </w:rPr>
        <w:t>PZP</w:t>
      </w:r>
      <w:proofErr w:type="spellEnd"/>
      <w:r w:rsidRPr="007E52DD">
        <w:rPr>
          <w:rFonts w:asciiTheme="minorHAnsi" w:hAnsiTheme="minorHAnsi" w:cstheme="minorHAns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B26076" w14:textId="77777777" w:rsidR="00A7229C" w:rsidRPr="007E52DD" w:rsidRDefault="00A7229C" w:rsidP="00A7229C">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 xml:space="preserve">Zamawiający może zawrzeć umowę w sprawie zamówienia publicznego przed upływem terminu, o którym mowa w ust. 1, jeżeli w postępowaniu o udzielenie zamówienia złożono tylko jedną ofertę. </w:t>
      </w:r>
    </w:p>
    <w:p w14:paraId="402B7F90" w14:textId="77777777" w:rsidR="00A7229C" w:rsidRPr="007E52DD" w:rsidRDefault="00A7229C" w:rsidP="00A7229C">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Wykonawca, którego oferta została wybrana jako najkorzystniejsza, zostanie                             poinformowany przez Zamawiającego o miejscu i terminie podpisania umowy.</w:t>
      </w:r>
    </w:p>
    <w:p w14:paraId="1C3EB133" w14:textId="77777777" w:rsidR="00AA53DA" w:rsidRDefault="00A7229C" w:rsidP="00AA53DA">
      <w:pPr>
        <w:pStyle w:val="Default"/>
        <w:numPr>
          <w:ilvl w:val="0"/>
          <w:numId w:val="8"/>
        </w:numPr>
        <w:ind w:left="284" w:hanging="284"/>
        <w:jc w:val="both"/>
        <w:rPr>
          <w:rFonts w:asciiTheme="minorHAnsi" w:hAnsiTheme="minorHAnsi" w:cstheme="minorHAnsi"/>
        </w:rPr>
      </w:pPr>
      <w:r w:rsidRPr="007E52DD">
        <w:rPr>
          <w:rFonts w:asciiTheme="minorHAnsi" w:hAnsiTheme="minorHAnsi" w:cstheme="minorHAnsi"/>
        </w:rPr>
        <w:t xml:space="preserve">Wykonawca, o którym mowa w ust. 1, ma obowiązek zawrzeć umowę w sprawie zamówienia na warunkach określonych w projektowanych postanowieniach umowy, które stanowią </w:t>
      </w:r>
      <w:r w:rsidRPr="007E52DD">
        <w:rPr>
          <w:rFonts w:asciiTheme="minorHAnsi" w:hAnsiTheme="minorHAnsi" w:cstheme="minorHAnsi"/>
          <w:b/>
          <w:bCs/>
        </w:rPr>
        <w:t>Załącznik Nr 1</w:t>
      </w:r>
      <w:r w:rsidRPr="007E52DD">
        <w:rPr>
          <w:rFonts w:asciiTheme="minorHAnsi" w:hAnsiTheme="minorHAnsi" w:cstheme="minorHAnsi"/>
        </w:rPr>
        <w:t xml:space="preserve"> </w:t>
      </w:r>
      <w:r w:rsidRPr="007E52DD">
        <w:rPr>
          <w:rFonts w:asciiTheme="minorHAnsi" w:hAnsiTheme="minorHAnsi" w:cstheme="minorHAnsi"/>
          <w:b/>
        </w:rPr>
        <w:t xml:space="preserve">do </w:t>
      </w:r>
      <w:proofErr w:type="spellStart"/>
      <w:r w:rsidRPr="007E52DD">
        <w:rPr>
          <w:rFonts w:asciiTheme="minorHAnsi" w:hAnsiTheme="minorHAnsi" w:cstheme="minorHAnsi"/>
          <w:b/>
        </w:rPr>
        <w:t>SWZ</w:t>
      </w:r>
      <w:proofErr w:type="spellEnd"/>
      <w:r w:rsidRPr="007E52DD">
        <w:rPr>
          <w:rFonts w:asciiTheme="minorHAnsi" w:hAnsiTheme="minorHAnsi" w:cstheme="minorHAnsi"/>
        </w:rPr>
        <w:t xml:space="preserve">. Umowa zostanie uzupełniona o zapisy wynikające                     ze złożonej oferty. </w:t>
      </w:r>
    </w:p>
    <w:p w14:paraId="117F9B5B" w14:textId="1FD64CBE" w:rsidR="00AA53DA" w:rsidRPr="00AA53DA" w:rsidRDefault="00AA53DA" w:rsidP="00AA53DA">
      <w:pPr>
        <w:pStyle w:val="Default"/>
        <w:numPr>
          <w:ilvl w:val="0"/>
          <w:numId w:val="8"/>
        </w:numPr>
        <w:ind w:left="284" w:hanging="284"/>
        <w:jc w:val="both"/>
        <w:rPr>
          <w:rFonts w:asciiTheme="minorHAnsi" w:hAnsiTheme="minorHAnsi" w:cstheme="minorHAnsi"/>
        </w:rPr>
      </w:pPr>
      <w:r w:rsidRPr="00AA53DA">
        <w:rPr>
          <w:rFonts w:ascii="Blogger Sans" w:hAnsi="Blogger Sans"/>
        </w:rPr>
        <w:t>UWAGA: Przed podpisaniem umowy Wykonawcy zobowiązany jest do poinformowania Zamawiającego o oferowanej wartości netto (oraz wartości podatku VAT) za realizację przedmiotowego zadania.</w:t>
      </w:r>
    </w:p>
    <w:p w14:paraId="519BE4CE" w14:textId="77777777" w:rsidR="00A7229C" w:rsidRPr="007E52DD" w:rsidRDefault="00A7229C" w:rsidP="00A7229C">
      <w:pPr>
        <w:pStyle w:val="Nagwek9"/>
        <w:numPr>
          <w:ilvl w:val="0"/>
          <w:numId w:val="0"/>
        </w:numPr>
        <w:tabs>
          <w:tab w:val="left" w:pos="708"/>
        </w:tabs>
        <w:rPr>
          <w:rFonts w:asciiTheme="minorHAnsi" w:hAnsiTheme="minorHAnsi" w:cstheme="minorHAnsi"/>
          <w:b/>
          <w:bCs/>
        </w:rPr>
      </w:pPr>
    </w:p>
    <w:p w14:paraId="64A5A34D" w14:textId="77777777" w:rsidR="00A7229C" w:rsidRPr="007E52DD" w:rsidRDefault="00A7229C" w:rsidP="00A7229C">
      <w:pPr>
        <w:pStyle w:val="Nagwek9"/>
        <w:numPr>
          <w:ilvl w:val="0"/>
          <w:numId w:val="0"/>
        </w:numPr>
        <w:tabs>
          <w:tab w:val="left" w:pos="708"/>
        </w:tabs>
        <w:rPr>
          <w:rFonts w:asciiTheme="minorHAnsi" w:hAnsiTheme="minorHAnsi" w:cstheme="minorHAnsi"/>
          <w:b/>
          <w:bCs/>
        </w:rPr>
      </w:pPr>
      <w:r w:rsidRPr="007E52DD">
        <w:rPr>
          <w:rFonts w:asciiTheme="minorHAnsi" w:hAnsiTheme="minorHAnsi" w:cstheme="minorHAnsi"/>
          <w:b/>
          <w:bCs/>
        </w:rPr>
        <w:t>XX. POUCZENIE O ŚRODKACH OCHRONY PRAWNEJ PRZYSŁUGUJĄCYCH WYKONAWCY:</w:t>
      </w:r>
    </w:p>
    <w:p w14:paraId="4176B377" w14:textId="77777777" w:rsidR="00A7229C" w:rsidRPr="007E52DD" w:rsidRDefault="00A7229C" w:rsidP="00A7229C">
      <w:pPr>
        <w:pStyle w:val="Akapitzlist"/>
        <w:numPr>
          <w:ilvl w:val="0"/>
          <w:numId w:val="9"/>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7E52DD">
        <w:rPr>
          <w:rFonts w:cstheme="minorHAnsi"/>
          <w:color w:val="000000"/>
          <w:lang w:eastAsia="pl-PL"/>
        </w:rPr>
        <w:t>PZP</w:t>
      </w:r>
      <w:proofErr w:type="spellEnd"/>
      <w:r w:rsidRPr="007E52DD">
        <w:rPr>
          <w:rFonts w:cstheme="minorHAnsi"/>
          <w:color w:val="000000"/>
          <w:lang w:eastAsia="pl-PL"/>
        </w:rPr>
        <w:t xml:space="preserve">. </w:t>
      </w:r>
    </w:p>
    <w:p w14:paraId="01CFA4B1" w14:textId="77777777" w:rsidR="00A7229C" w:rsidRPr="007E52DD" w:rsidRDefault="00A7229C" w:rsidP="00A7229C">
      <w:pPr>
        <w:pStyle w:val="Akapitzlist"/>
        <w:numPr>
          <w:ilvl w:val="0"/>
          <w:numId w:val="9"/>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Odwołanie przysługuje na: </w:t>
      </w:r>
    </w:p>
    <w:p w14:paraId="15EDC038" w14:textId="77777777" w:rsidR="00A7229C" w:rsidRPr="007E52DD" w:rsidRDefault="00A7229C" w:rsidP="00A7229C">
      <w:pPr>
        <w:pStyle w:val="Akapitzlist"/>
        <w:numPr>
          <w:ilvl w:val="1"/>
          <w:numId w:val="9"/>
        </w:numPr>
        <w:suppressAutoHyphens w:val="0"/>
        <w:autoSpaceDE w:val="0"/>
        <w:autoSpaceDN w:val="0"/>
        <w:adjustRightInd w:val="0"/>
        <w:ind w:left="709" w:hanging="425"/>
        <w:jc w:val="both"/>
        <w:rPr>
          <w:rFonts w:cstheme="minorHAnsi"/>
          <w:color w:val="000000"/>
          <w:lang w:eastAsia="pl-PL"/>
        </w:rPr>
      </w:pPr>
      <w:r w:rsidRPr="007E52DD">
        <w:rPr>
          <w:rFonts w:cstheme="minorHAnsi"/>
          <w:color w:val="000000"/>
          <w:lang w:eastAsia="pl-PL"/>
        </w:rPr>
        <w:t xml:space="preserve">niezgodną z przepisami ustawy czynność Zamawiającego, podjętą w postępowaniu                   o udzielenie zamówienia, w tym na projektowane postanowienie umowy; </w:t>
      </w:r>
    </w:p>
    <w:p w14:paraId="5CF3D460" w14:textId="77777777" w:rsidR="00A7229C" w:rsidRPr="007E52DD" w:rsidRDefault="00A7229C" w:rsidP="00A7229C">
      <w:pPr>
        <w:pStyle w:val="Akapitzlist"/>
        <w:numPr>
          <w:ilvl w:val="1"/>
          <w:numId w:val="9"/>
        </w:numPr>
        <w:suppressAutoHyphens w:val="0"/>
        <w:autoSpaceDE w:val="0"/>
        <w:autoSpaceDN w:val="0"/>
        <w:adjustRightInd w:val="0"/>
        <w:ind w:left="709" w:hanging="425"/>
        <w:jc w:val="both"/>
        <w:rPr>
          <w:rFonts w:cstheme="minorHAnsi"/>
          <w:color w:val="000000"/>
          <w:lang w:eastAsia="pl-PL"/>
        </w:rPr>
      </w:pPr>
      <w:r w:rsidRPr="007E52DD">
        <w:rPr>
          <w:rFonts w:cstheme="minorHAnsi"/>
          <w:color w:val="000000"/>
          <w:lang w:eastAsia="pl-PL"/>
        </w:rPr>
        <w:lastRenderedPageBreak/>
        <w:t xml:space="preserve">zaniechanie czynności w postępowaniu o udzielenie zamówienia, do której Zamawiający był obowiązany na podstawie ustawy. </w:t>
      </w:r>
    </w:p>
    <w:p w14:paraId="112741EB" w14:textId="77777777" w:rsidR="00A7229C" w:rsidRPr="007E52DD" w:rsidRDefault="00A7229C" w:rsidP="00A7229C">
      <w:pPr>
        <w:pStyle w:val="Akapitzlist"/>
        <w:numPr>
          <w:ilvl w:val="0"/>
          <w:numId w:val="9"/>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Odwołanie wnosi się do Prezesa Krajowej Izby Odwoławczej w formie pisemnej albo                            w formie elektronicznej albo w postaci elektronicznej opatrzone podpisem zaufanym. </w:t>
      </w:r>
    </w:p>
    <w:p w14:paraId="2A187C16" w14:textId="77777777" w:rsidR="00A7229C" w:rsidRPr="007E52DD" w:rsidRDefault="00A7229C" w:rsidP="00A7229C">
      <w:pPr>
        <w:pStyle w:val="Akapitzlist"/>
        <w:numPr>
          <w:ilvl w:val="0"/>
          <w:numId w:val="9"/>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Na orzeczenie Krajowej Izby Odwoławczej oraz postanowienie Prezesa Krajowej Izby Odwoławczej, o którym mowa w art. 519 ust. 1 </w:t>
      </w:r>
      <w:proofErr w:type="spellStart"/>
      <w:r w:rsidRPr="007E52DD">
        <w:rPr>
          <w:rFonts w:cstheme="minorHAnsi"/>
          <w:color w:val="000000"/>
          <w:lang w:eastAsia="pl-PL"/>
        </w:rPr>
        <w:t>PZP</w:t>
      </w:r>
      <w:proofErr w:type="spellEnd"/>
      <w:r w:rsidRPr="007E52DD">
        <w:rPr>
          <w:rFonts w:cstheme="minorHAnsi"/>
          <w:color w:val="000000"/>
          <w:lang w:eastAsia="pl-PL"/>
        </w:rPr>
        <w:t xml:space="preserve">, stronom oraz uczestnikom postępowania odwoławczego przysługuje skarga do sądu. Skargę wnosi się do Sądu Okręgowego w Warszawie za pośrednictwem Prezesa Krajowej Izby Odwoławczej. </w:t>
      </w:r>
    </w:p>
    <w:p w14:paraId="085D15D0" w14:textId="77777777" w:rsidR="00A7229C" w:rsidRPr="007E52DD" w:rsidRDefault="00A7229C" w:rsidP="00A7229C">
      <w:pPr>
        <w:pStyle w:val="Akapitzlist"/>
        <w:numPr>
          <w:ilvl w:val="0"/>
          <w:numId w:val="9"/>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Szczegółowe informacje dotyczące środków ochrony prawnej określone są w Dziale IX „Środki ochrony prawnej” ustawy </w:t>
      </w:r>
      <w:proofErr w:type="spellStart"/>
      <w:r w:rsidRPr="007E52DD">
        <w:rPr>
          <w:rFonts w:cstheme="minorHAnsi"/>
          <w:color w:val="000000"/>
          <w:lang w:eastAsia="pl-PL"/>
        </w:rPr>
        <w:t>PZP</w:t>
      </w:r>
      <w:proofErr w:type="spellEnd"/>
      <w:r w:rsidRPr="007E52DD">
        <w:rPr>
          <w:rFonts w:cstheme="minorHAnsi"/>
          <w:color w:val="000000"/>
          <w:lang w:eastAsia="pl-PL"/>
        </w:rPr>
        <w:t>.</w:t>
      </w:r>
    </w:p>
    <w:p w14:paraId="761A7A6A" w14:textId="77777777" w:rsidR="00A7229C" w:rsidRPr="007E52DD" w:rsidRDefault="00A7229C" w:rsidP="00A7229C">
      <w:pPr>
        <w:suppressAutoHyphens w:val="0"/>
        <w:autoSpaceDE w:val="0"/>
        <w:autoSpaceDN w:val="0"/>
        <w:adjustRightInd w:val="0"/>
        <w:jc w:val="both"/>
        <w:rPr>
          <w:rFonts w:asciiTheme="minorHAnsi" w:hAnsiTheme="minorHAnsi" w:cstheme="minorHAnsi"/>
          <w:color w:val="000000"/>
          <w:lang w:eastAsia="pl-PL"/>
        </w:rPr>
      </w:pPr>
    </w:p>
    <w:p w14:paraId="70D73B00" w14:textId="77777777" w:rsidR="00A7229C" w:rsidRPr="007E52DD" w:rsidRDefault="00A7229C" w:rsidP="00A7229C">
      <w:pPr>
        <w:suppressAutoHyphens w:val="0"/>
        <w:autoSpaceDE w:val="0"/>
        <w:autoSpaceDN w:val="0"/>
        <w:adjustRightInd w:val="0"/>
        <w:jc w:val="center"/>
        <w:rPr>
          <w:rFonts w:asciiTheme="minorHAnsi" w:hAnsiTheme="minorHAnsi" w:cstheme="minorHAnsi"/>
          <w:b/>
          <w:bCs/>
          <w:color w:val="000000"/>
          <w:lang w:eastAsia="pl-PL"/>
        </w:rPr>
      </w:pPr>
      <w:r w:rsidRPr="007E52DD">
        <w:rPr>
          <w:rFonts w:asciiTheme="minorHAnsi" w:hAnsiTheme="minorHAnsi" w:cstheme="minorHAnsi"/>
          <w:b/>
          <w:bCs/>
          <w:color w:val="000000"/>
          <w:lang w:eastAsia="pl-PL"/>
        </w:rPr>
        <w:t xml:space="preserve">XXI. POSTANOWIENIA DOTYCZĄCE PRZETWARZANIA DANYCH OSOBOWYCH (KLAUZULA INFORMACYJNA </w:t>
      </w:r>
      <w:proofErr w:type="spellStart"/>
      <w:r w:rsidRPr="007E52DD">
        <w:rPr>
          <w:rFonts w:asciiTheme="minorHAnsi" w:hAnsiTheme="minorHAnsi" w:cstheme="minorHAnsi"/>
          <w:b/>
          <w:bCs/>
          <w:color w:val="000000"/>
          <w:lang w:eastAsia="pl-PL"/>
        </w:rPr>
        <w:t>RODO</w:t>
      </w:r>
      <w:proofErr w:type="spellEnd"/>
      <w:r w:rsidRPr="007E52DD">
        <w:rPr>
          <w:rFonts w:asciiTheme="minorHAnsi" w:hAnsiTheme="minorHAnsi" w:cstheme="minorHAnsi"/>
          <w:b/>
          <w:bCs/>
          <w:color w:val="000000"/>
          <w:lang w:eastAsia="pl-PL"/>
        </w:rPr>
        <w:t>):</w:t>
      </w:r>
    </w:p>
    <w:p w14:paraId="0BFF7101"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964CAD" w:rsidRPr="007E52DD">
        <w:rPr>
          <w:rFonts w:cstheme="minorHAnsi"/>
          <w:color w:val="000000"/>
          <w:lang w:eastAsia="pl-PL"/>
        </w:rPr>
        <w:t xml:space="preserve"> </w:t>
      </w:r>
      <w:r w:rsidRPr="007E52DD">
        <w:rPr>
          <w:rFonts w:cstheme="minorHAnsi"/>
          <w:color w:val="000000"/>
          <w:lang w:eastAsia="pl-PL"/>
        </w:rPr>
        <w:t xml:space="preserve">Urz. UE L 119 z 4 maja 2016 r.), dalej: </w:t>
      </w:r>
      <w:proofErr w:type="spellStart"/>
      <w:r w:rsidRPr="007E52DD">
        <w:rPr>
          <w:rFonts w:cstheme="minorHAnsi"/>
          <w:color w:val="000000"/>
          <w:lang w:eastAsia="pl-PL"/>
        </w:rPr>
        <w:t>RODO</w:t>
      </w:r>
      <w:proofErr w:type="spellEnd"/>
      <w:r w:rsidRPr="007E52DD">
        <w:rPr>
          <w:rFonts w:cstheme="minorHAnsi"/>
          <w:color w:val="000000"/>
          <w:lang w:eastAsia="pl-PL"/>
        </w:rPr>
        <w:t xml:space="preserve">, tym samym dane osobowe podane przez wykonawcę będą przetwarzane zgodnie z </w:t>
      </w:r>
      <w:proofErr w:type="spellStart"/>
      <w:r w:rsidRPr="007E52DD">
        <w:rPr>
          <w:rFonts w:cstheme="minorHAnsi"/>
          <w:color w:val="000000"/>
          <w:lang w:eastAsia="pl-PL"/>
        </w:rPr>
        <w:t>RODO</w:t>
      </w:r>
      <w:proofErr w:type="spellEnd"/>
      <w:r w:rsidRPr="007E52DD">
        <w:rPr>
          <w:rFonts w:cstheme="minorHAnsi"/>
          <w:color w:val="000000"/>
          <w:lang w:eastAsia="pl-PL"/>
        </w:rPr>
        <w:t xml:space="preserve"> oraz zgodnie                       z przepisami krajowymi. </w:t>
      </w:r>
    </w:p>
    <w:p w14:paraId="619EEC88"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Dane osobowe wykonawcy będą przetwarzane na podstawie art. 6 ust. 1 lit. c </w:t>
      </w:r>
      <w:proofErr w:type="spellStart"/>
      <w:r w:rsidRPr="007E52DD">
        <w:rPr>
          <w:rFonts w:cstheme="minorHAnsi"/>
          <w:color w:val="000000"/>
          <w:lang w:eastAsia="pl-PL"/>
        </w:rPr>
        <w:t>RODO</w:t>
      </w:r>
      <w:proofErr w:type="spellEnd"/>
      <w:r w:rsidRPr="007E52DD">
        <w:rPr>
          <w:rFonts w:cstheme="minorHAnsi"/>
          <w:color w:val="000000"/>
          <w:lang w:eastAsia="pl-PL"/>
        </w:rPr>
        <w:t xml:space="preserve"> w celu związanym z przedmiotowym postępowaniem o udzielenie zamówienia publicznego pn. „</w:t>
      </w:r>
      <w:r w:rsidR="00E07EC6" w:rsidRPr="007E52DD">
        <w:rPr>
          <w:rFonts w:cstheme="minorHAnsi"/>
          <w:color w:val="000000"/>
          <w:u w:val="single"/>
          <w:lang w:eastAsia="pl-PL"/>
        </w:rPr>
        <w:t xml:space="preserve">Sukcesywna dostawa płyt drogowych wielootworowych typu </w:t>
      </w:r>
      <w:proofErr w:type="spellStart"/>
      <w:r w:rsidR="00E07EC6" w:rsidRPr="007E52DD">
        <w:rPr>
          <w:rFonts w:cstheme="minorHAnsi"/>
          <w:color w:val="000000"/>
          <w:u w:val="single"/>
          <w:lang w:eastAsia="pl-PL"/>
        </w:rPr>
        <w:t>jomb</w:t>
      </w:r>
      <w:proofErr w:type="spellEnd"/>
      <w:r w:rsidRPr="007E52DD">
        <w:rPr>
          <w:rFonts w:cstheme="minorHAnsi"/>
          <w:color w:val="000000"/>
          <w:lang w:eastAsia="pl-PL"/>
        </w:rPr>
        <w:t>”.</w:t>
      </w:r>
    </w:p>
    <w:p w14:paraId="28E50DF3"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Odbiorcami przekazanych przez wykonawcę danych osobowych będą osoby lub podmioty, którym zostanie udostępniona dokumentacja postępowania zgodnie z art. 8 oraz art. 96 ust. 3 ustawy </w:t>
      </w:r>
      <w:proofErr w:type="spellStart"/>
      <w:r w:rsidRPr="007E52DD">
        <w:rPr>
          <w:rFonts w:cstheme="minorHAnsi"/>
          <w:color w:val="000000"/>
          <w:lang w:eastAsia="pl-PL"/>
        </w:rPr>
        <w:t>Pzp</w:t>
      </w:r>
      <w:proofErr w:type="spellEnd"/>
      <w:r w:rsidRPr="007E52DD">
        <w:rPr>
          <w:rFonts w:cstheme="minorHAnsi"/>
          <w:color w:val="000000"/>
          <w:lang w:eastAsia="pl-PL"/>
        </w:rPr>
        <w:t xml:space="preserve">, a także art. 6 ustawy z 6 września 2001 r. o dostępie do informacji publicznej. </w:t>
      </w:r>
    </w:p>
    <w:p w14:paraId="7654F65F"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Dane osobowe wykonawcy zawarte w protokole postępowania będą przechowywane przez okres 4 lat, od dnia zakończenia postępowania o udzielenie zamówienia, a jeżeli czas trwania umowy przekracza 4 lata, okres przechowywania obejmuje cały czas trwania umowy. </w:t>
      </w:r>
    </w:p>
    <w:p w14:paraId="347C8536"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w:t>
      </w:r>
      <w:proofErr w:type="spellStart"/>
      <w:r w:rsidRPr="007E52DD">
        <w:rPr>
          <w:rFonts w:cstheme="minorHAnsi"/>
          <w:color w:val="000000"/>
          <w:lang w:eastAsia="pl-PL"/>
        </w:rPr>
        <w:t>RODO</w:t>
      </w:r>
      <w:proofErr w:type="spellEnd"/>
      <w:r w:rsidRPr="007E52DD">
        <w:rPr>
          <w:rFonts w:cstheme="minorHAnsi"/>
          <w:color w:val="000000"/>
          <w:lang w:eastAsia="pl-PL"/>
        </w:rPr>
        <w:t xml:space="preserve">. </w:t>
      </w:r>
    </w:p>
    <w:p w14:paraId="280F3545"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Wykonawca jest zobowiązany, w związku z udziałem w przedmiotowym postępowaniu, do wypełnienia wszystkich obowiązków formalno-prawnych wymaganych przez </w:t>
      </w:r>
      <w:proofErr w:type="spellStart"/>
      <w:r w:rsidRPr="007E52DD">
        <w:rPr>
          <w:rFonts w:cstheme="minorHAnsi"/>
          <w:color w:val="000000"/>
          <w:lang w:eastAsia="pl-PL"/>
        </w:rPr>
        <w:t>RODO</w:t>
      </w:r>
      <w:proofErr w:type="spellEnd"/>
      <w:r w:rsidRPr="007E52DD">
        <w:rPr>
          <w:rFonts w:cstheme="minorHAnsi"/>
          <w:color w:val="000000"/>
          <w:lang w:eastAsia="pl-PL"/>
        </w:rPr>
        <w:t xml:space="preserve">                                       i związanych z udziałem w przedmiotowym postępowaniu o udzielenie zamówienia. Do obowiązków tych należą: </w:t>
      </w:r>
    </w:p>
    <w:p w14:paraId="6A7B6AEF" w14:textId="77777777" w:rsidR="00A7229C" w:rsidRPr="007E52DD" w:rsidRDefault="00A7229C" w:rsidP="00A7229C">
      <w:pPr>
        <w:pStyle w:val="Akapitzlist"/>
        <w:numPr>
          <w:ilvl w:val="0"/>
          <w:numId w:val="19"/>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 xml:space="preserve">obowiązek informacyjny przewidziany w art. 13 </w:t>
      </w:r>
      <w:proofErr w:type="spellStart"/>
      <w:r w:rsidRPr="007E52DD">
        <w:rPr>
          <w:rFonts w:cstheme="minorHAnsi"/>
          <w:color w:val="000000"/>
          <w:lang w:eastAsia="pl-PL"/>
        </w:rPr>
        <w:t>RODO</w:t>
      </w:r>
      <w:proofErr w:type="spellEnd"/>
      <w:r w:rsidRPr="007E52DD">
        <w:rPr>
          <w:rFonts w:cstheme="minorHAnsi"/>
          <w:color w:val="000000"/>
          <w:lang w:eastAsia="pl-PL"/>
        </w:rPr>
        <w:t xml:space="preserve"> względem osób fizycznych, których dane osobowe dotyczą i od których dane te wykonawca bezpośrednio pozyskał i przekazał zamawiającemu w treści oferty lub dokumentów składanych na żądanie zamawiającego; </w:t>
      </w:r>
    </w:p>
    <w:p w14:paraId="1BC24EFC" w14:textId="77777777" w:rsidR="00A7229C" w:rsidRPr="007E52DD" w:rsidRDefault="00A7229C" w:rsidP="00A7229C">
      <w:pPr>
        <w:pStyle w:val="Akapitzlist"/>
        <w:numPr>
          <w:ilvl w:val="0"/>
          <w:numId w:val="19"/>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 xml:space="preserve">obowiązek informacyjny wynikający z art. 14 </w:t>
      </w:r>
      <w:proofErr w:type="spellStart"/>
      <w:r w:rsidRPr="007E52DD">
        <w:rPr>
          <w:rFonts w:cstheme="minorHAnsi"/>
          <w:color w:val="000000"/>
          <w:lang w:eastAsia="pl-PL"/>
        </w:rPr>
        <w:t>RODO</w:t>
      </w:r>
      <w:proofErr w:type="spellEnd"/>
      <w:r w:rsidRPr="007E52DD">
        <w:rPr>
          <w:rFonts w:cstheme="minorHAnsi"/>
          <w:color w:val="000000"/>
          <w:lang w:eastAsia="pl-PL"/>
        </w:rPr>
        <w:t xml:space="preserve"> względem osób fizycznych, których dane wykonawca pozyskał w sposób pośredni, a które to dane wykonawca przekazuje </w:t>
      </w:r>
      <w:r w:rsidRPr="007E52DD">
        <w:rPr>
          <w:rFonts w:cstheme="minorHAnsi"/>
          <w:color w:val="000000"/>
          <w:lang w:eastAsia="pl-PL"/>
        </w:rPr>
        <w:lastRenderedPageBreak/>
        <w:t xml:space="preserve">zamawiającemu w treści oferty lub dokumentów składanych na żądanie zamawiającego. </w:t>
      </w:r>
    </w:p>
    <w:p w14:paraId="085CCC34"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w:t>
      </w:r>
      <w:proofErr w:type="spellStart"/>
      <w:r w:rsidRPr="007E52DD">
        <w:rPr>
          <w:rFonts w:cstheme="minorHAnsi"/>
          <w:color w:val="000000"/>
          <w:lang w:eastAsia="pl-PL"/>
        </w:rPr>
        <w:t>RODO</w:t>
      </w:r>
      <w:proofErr w:type="spellEnd"/>
      <w:r w:rsidRPr="007E52DD">
        <w:rPr>
          <w:rFonts w:cstheme="minorHAnsi"/>
          <w:color w:val="000000"/>
          <w:lang w:eastAsia="pl-PL"/>
        </w:rPr>
        <w:t xml:space="preserve"> – treść oświadczenia została zawarta w załączniku nr 1 do </w:t>
      </w:r>
      <w:proofErr w:type="spellStart"/>
      <w:r w:rsidRPr="007E52DD">
        <w:rPr>
          <w:rFonts w:cstheme="minorHAnsi"/>
          <w:color w:val="000000"/>
          <w:lang w:eastAsia="pl-PL"/>
        </w:rPr>
        <w:t>SWZ</w:t>
      </w:r>
      <w:proofErr w:type="spellEnd"/>
      <w:r w:rsidRPr="007E52DD">
        <w:rPr>
          <w:rFonts w:cstheme="minorHAnsi"/>
          <w:color w:val="000000"/>
          <w:lang w:eastAsia="pl-PL"/>
        </w:rPr>
        <w:t>.</w:t>
      </w:r>
    </w:p>
    <w:p w14:paraId="6B129246" w14:textId="77777777" w:rsidR="00A7229C" w:rsidRPr="007E52DD" w:rsidRDefault="00A7229C" w:rsidP="00A7229C">
      <w:pPr>
        <w:pStyle w:val="Akapitzlist"/>
        <w:numPr>
          <w:ilvl w:val="0"/>
          <w:numId w:val="18"/>
        </w:numPr>
        <w:suppressAutoHyphens w:val="0"/>
        <w:autoSpaceDE w:val="0"/>
        <w:autoSpaceDN w:val="0"/>
        <w:adjustRightInd w:val="0"/>
        <w:ind w:left="284" w:hanging="284"/>
        <w:jc w:val="both"/>
        <w:rPr>
          <w:rFonts w:cstheme="minorHAnsi"/>
          <w:color w:val="000000"/>
          <w:lang w:eastAsia="pl-PL"/>
        </w:rPr>
      </w:pPr>
      <w:r w:rsidRPr="007E52DD">
        <w:rPr>
          <w:rFonts w:cstheme="minorHAnsi"/>
          <w:color w:val="000000"/>
          <w:lang w:eastAsia="pl-PL"/>
        </w:rPr>
        <w:t xml:space="preserve">Klauzula informacyjna. Na podstawie art. 13 ust. 1 i ust. 2 Rozporządzenia Parlamentu Europejskiego i Rady (UE) 2016/679 z dnia 27 kwietnia 2016 r. w sprawie ochrony osób fizycznych w związku z przetwarzaniem danych osobowych i w sprawie swobodnego przepływu takich danych oraz uchylenia dyrektywy 95/46/WE (zwanego dalej rozporządzeniem ogólnym), </w:t>
      </w:r>
      <w:proofErr w:type="spellStart"/>
      <w:r w:rsidRPr="007E52DD">
        <w:rPr>
          <w:rFonts w:cstheme="minorHAnsi"/>
          <w:color w:val="000000"/>
          <w:lang w:eastAsia="pl-PL"/>
        </w:rPr>
        <w:t>publ</w:t>
      </w:r>
      <w:proofErr w:type="spellEnd"/>
      <w:r w:rsidRPr="007E52DD">
        <w:rPr>
          <w:rFonts w:cstheme="minorHAnsi"/>
          <w:color w:val="000000"/>
          <w:lang w:eastAsia="pl-PL"/>
        </w:rPr>
        <w:t xml:space="preserve">. Dz. Urz. UE L Nr 119, s. 1: </w:t>
      </w:r>
    </w:p>
    <w:p w14:paraId="428267CA" w14:textId="77777777" w:rsidR="00A7229C" w:rsidRPr="007E52DD" w:rsidRDefault="00A7229C" w:rsidP="00A7229C">
      <w:pPr>
        <w:pStyle w:val="Akapitzlist"/>
        <w:numPr>
          <w:ilvl w:val="0"/>
          <w:numId w:val="20"/>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 xml:space="preserve">administratorem zgromadzonych danych osobowych jest: Gmina Sierakowice (adres: ul. Lęborska 30, 83-340 Sierakowice, telefon kontaktowy: 58 681 95 00); </w:t>
      </w:r>
    </w:p>
    <w:p w14:paraId="1FD47AA4" w14:textId="77777777" w:rsidR="00A7229C" w:rsidRPr="007E52DD" w:rsidRDefault="00A7229C" w:rsidP="00A7229C">
      <w:pPr>
        <w:pStyle w:val="Akapitzlist"/>
        <w:numPr>
          <w:ilvl w:val="0"/>
          <w:numId w:val="20"/>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 xml:space="preserve">dane kontaktowe inspektora ochrony danych, e-mail: inspektor@sierakowice.pl; </w:t>
      </w:r>
    </w:p>
    <w:p w14:paraId="35719948" w14:textId="77777777" w:rsidR="00A7229C" w:rsidRPr="007E52DD" w:rsidRDefault="00A7229C" w:rsidP="00A7229C">
      <w:pPr>
        <w:pStyle w:val="Akapitzlist"/>
        <w:numPr>
          <w:ilvl w:val="0"/>
          <w:numId w:val="20"/>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 xml:space="preserve">podstawą prawną przetwarzania danych jest: art. 6 ust. 1 lit. c) rozporządzenia ogólnego, Ustawa z dnia 11 września 2019 r. Prawo zamówień publicznych; </w:t>
      </w:r>
    </w:p>
    <w:p w14:paraId="62121F5E" w14:textId="77777777" w:rsidR="00A7229C" w:rsidRPr="007E52DD" w:rsidRDefault="00A7229C" w:rsidP="00A7229C">
      <w:pPr>
        <w:pStyle w:val="Akapitzlist"/>
        <w:numPr>
          <w:ilvl w:val="0"/>
          <w:numId w:val="20"/>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 xml:space="preserve">celem zbierania danych jest: zapewnienie realizacji zadań w zakresie prowadzonych postępowań o udzielenie zamówień publicznych; </w:t>
      </w:r>
    </w:p>
    <w:p w14:paraId="6C4A4C89" w14:textId="77777777" w:rsidR="00A7229C" w:rsidRPr="007E52DD" w:rsidRDefault="00A7229C" w:rsidP="00A7229C">
      <w:pPr>
        <w:pStyle w:val="Akapitzlist"/>
        <w:numPr>
          <w:ilvl w:val="0"/>
          <w:numId w:val="20"/>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dane osobowe przetwarzane przez Gminę przechowywane będą przez okres niezbędny do realizacji celu dla jakiego zostały zebrane, zgodnie z terminami archiwizacji określonymi przez przepisy powszechnie obowiązującego prawa, w tym Rozporządzenie Prezesa Rady Ministrów z dnia 18 stycznia 2011 r. w sprawie instrukcji kancelaryjnej, jednolitych rzeczowych wykazów akt oraz instrukcji w  sprawie organizacji i zakresu działania archiwów zakładowych;</w:t>
      </w:r>
    </w:p>
    <w:p w14:paraId="7967197B" w14:textId="77777777" w:rsidR="00A7229C" w:rsidRPr="007E52DD" w:rsidRDefault="00A7229C" w:rsidP="00A7229C">
      <w:pPr>
        <w:pStyle w:val="Akapitzlist"/>
        <w:numPr>
          <w:ilvl w:val="0"/>
          <w:numId w:val="20"/>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dane osobowe będą przekazywane uprawnionym odbiorcom tj. podmiotom zaangażowanym w zapewnienie realizacji zadań w zakresie prowadzonych postępowań o udzielenie zamówień publicznych;</w:t>
      </w:r>
    </w:p>
    <w:p w14:paraId="03496B50" w14:textId="77777777" w:rsidR="00A7229C" w:rsidRPr="007E52DD" w:rsidRDefault="00A7229C" w:rsidP="00A7229C">
      <w:pPr>
        <w:pStyle w:val="Akapitzlist"/>
        <w:numPr>
          <w:ilvl w:val="0"/>
          <w:numId w:val="20"/>
        </w:numPr>
        <w:suppressAutoHyphens w:val="0"/>
        <w:autoSpaceDE w:val="0"/>
        <w:autoSpaceDN w:val="0"/>
        <w:adjustRightInd w:val="0"/>
        <w:ind w:hanging="436"/>
        <w:jc w:val="both"/>
        <w:rPr>
          <w:rFonts w:cstheme="minorHAnsi"/>
          <w:color w:val="000000"/>
          <w:lang w:eastAsia="pl-PL"/>
        </w:rPr>
      </w:pPr>
      <w:r w:rsidRPr="007E52DD">
        <w:rPr>
          <w:rFonts w:cstheme="minorHAnsi"/>
          <w:color w:val="000000"/>
          <w:lang w:eastAsia="pl-PL"/>
        </w:rPr>
        <w:t xml:space="preserve">osoba, której dane dotyczą ma prawo do: </w:t>
      </w:r>
    </w:p>
    <w:p w14:paraId="32A697A2" w14:textId="77777777" w:rsidR="00A7229C" w:rsidRPr="007E52DD" w:rsidRDefault="00A7229C" w:rsidP="00A7229C">
      <w:pPr>
        <w:pStyle w:val="Akapitzlist"/>
        <w:numPr>
          <w:ilvl w:val="0"/>
          <w:numId w:val="21"/>
        </w:numPr>
        <w:suppressAutoHyphens w:val="0"/>
        <w:autoSpaceDE w:val="0"/>
        <w:autoSpaceDN w:val="0"/>
        <w:adjustRightInd w:val="0"/>
        <w:jc w:val="both"/>
        <w:rPr>
          <w:rFonts w:cstheme="minorHAnsi"/>
          <w:color w:val="000000"/>
          <w:lang w:eastAsia="pl-PL"/>
        </w:rPr>
      </w:pPr>
      <w:r w:rsidRPr="007E52DD">
        <w:rPr>
          <w:rFonts w:cstheme="minorHAnsi"/>
          <w:color w:val="000000"/>
          <w:lang w:eastAsia="pl-PL"/>
        </w:rPr>
        <w:t xml:space="preserve">dostępu do treści swoich danych oraz ich poprawiania, sprostowania, ograniczenia przetwarzania, do przenoszenia swoich danych, a także – w przypadkach przewidzianych prawem: do usunięcia danych oraz do wniesienia sprzeciwu wobec przetwarzania swoich danych; </w:t>
      </w:r>
    </w:p>
    <w:p w14:paraId="3C13E4D7" w14:textId="77777777" w:rsidR="00A7229C" w:rsidRPr="007E52DD" w:rsidRDefault="00A7229C" w:rsidP="00A7229C">
      <w:pPr>
        <w:pStyle w:val="Akapitzlist"/>
        <w:numPr>
          <w:ilvl w:val="0"/>
          <w:numId w:val="21"/>
        </w:numPr>
        <w:suppressAutoHyphens w:val="0"/>
        <w:autoSpaceDE w:val="0"/>
        <w:autoSpaceDN w:val="0"/>
        <w:adjustRightInd w:val="0"/>
        <w:jc w:val="both"/>
        <w:rPr>
          <w:rFonts w:cstheme="minorHAnsi"/>
          <w:color w:val="000000"/>
          <w:lang w:eastAsia="pl-PL"/>
        </w:rPr>
      </w:pPr>
      <w:r w:rsidRPr="007E52DD">
        <w:rPr>
          <w:rFonts w:cstheme="minorHAnsi"/>
          <w:color w:val="000000"/>
          <w:lang w:eastAsia="pl-PL"/>
        </w:rPr>
        <w:t xml:space="preserve">wniesienia skargi do organu nadzorczego, w przypadku gdy przetwarzanie danych odbywa się z naruszeniem przepisów rozporządzenia ogólnego tj. do Prezesa Urzędu Ochrony Danych Osobowych, ul. Stawki 2, 00-193 Warszawa. </w:t>
      </w:r>
    </w:p>
    <w:p w14:paraId="623EE56B" w14:textId="77777777" w:rsidR="00A7229C" w:rsidRPr="007E52DD" w:rsidRDefault="00A7229C" w:rsidP="00A7229C">
      <w:pPr>
        <w:suppressAutoHyphens w:val="0"/>
        <w:autoSpaceDE w:val="0"/>
        <w:autoSpaceDN w:val="0"/>
        <w:adjustRightInd w:val="0"/>
        <w:ind w:left="426"/>
        <w:jc w:val="both"/>
        <w:rPr>
          <w:rFonts w:asciiTheme="minorHAnsi" w:hAnsiTheme="minorHAnsi" w:cstheme="minorHAnsi"/>
          <w:color w:val="000000"/>
          <w:lang w:eastAsia="pl-PL"/>
        </w:rPr>
      </w:pPr>
      <w:r w:rsidRPr="007E52DD">
        <w:rPr>
          <w:rFonts w:asciiTheme="minorHAnsi" w:hAnsiTheme="minorHAnsi" w:cstheme="minorHAnsi"/>
          <w:color w:val="000000"/>
          <w:lang w:eastAsia="pl-PL"/>
        </w:rPr>
        <w:t xml:space="preserve">Ponadto w związku z przetwarzaniem zgromadzonych danych osobowych, osoby których dane dotyczą, nie podlegają decyzjom opierającym się wyłącznie na zautomatyzowanym przetwarzaniu danych, w tym profilowaniu, o czym stanowi art. 22 rozporządzenia ogólnego. </w:t>
      </w:r>
    </w:p>
    <w:p w14:paraId="21F4277E" w14:textId="77777777" w:rsidR="00A7229C" w:rsidRPr="007E52DD" w:rsidRDefault="00A7229C" w:rsidP="00A7229C">
      <w:pPr>
        <w:suppressAutoHyphens w:val="0"/>
        <w:autoSpaceDE w:val="0"/>
        <w:autoSpaceDN w:val="0"/>
        <w:adjustRightInd w:val="0"/>
        <w:ind w:left="426"/>
        <w:jc w:val="both"/>
        <w:rPr>
          <w:rFonts w:asciiTheme="minorHAnsi" w:hAnsiTheme="minorHAnsi" w:cstheme="minorHAnsi"/>
          <w:color w:val="000000"/>
          <w:lang w:eastAsia="pl-PL"/>
        </w:rPr>
      </w:pPr>
    </w:p>
    <w:p w14:paraId="2E9BDCA6" w14:textId="77777777" w:rsidR="00A7229C" w:rsidRPr="007E52DD" w:rsidRDefault="00A7229C" w:rsidP="00A7229C">
      <w:pPr>
        <w:suppressAutoHyphens w:val="0"/>
        <w:autoSpaceDE w:val="0"/>
        <w:autoSpaceDN w:val="0"/>
        <w:adjustRightInd w:val="0"/>
        <w:jc w:val="center"/>
        <w:rPr>
          <w:rFonts w:asciiTheme="minorHAnsi" w:hAnsiTheme="minorHAnsi" w:cstheme="minorHAnsi"/>
          <w:b/>
          <w:bCs/>
          <w:color w:val="000000"/>
          <w:lang w:eastAsia="pl-PL"/>
        </w:rPr>
      </w:pPr>
      <w:r w:rsidRPr="007E52DD">
        <w:rPr>
          <w:rFonts w:asciiTheme="minorHAnsi" w:hAnsiTheme="minorHAnsi" w:cstheme="minorHAnsi"/>
          <w:b/>
          <w:bCs/>
          <w:color w:val="000000"/>
          <w:lang w:eastAsia="pl-PL"/>
        </w:rPr>
        <w:t xml:space="preserve">XXII. Załączniki do </w:t>
      </w:r>
      <w:proofErr w:type="spellStart"/>
      <w:r w:rsidRPr="007E52DD">
        <w:rPr>
          <w:rFonts w:asciiTheme="minorHAnsi" w:hAnsiTheme="minorHAnsi" w:cstheme="minorHAnsi"/>
          <w:b/>
          <w:bCs/>
          <w:color w:val="000000"/>
          <w:lang w:eastAsia="pl-PL"/>
        </w:rPr>
        <w:t>SWZ</w:t>
      </w:r>
      <w:proofErr w:type="spellEnd"/>
      <w:r w:rsidRPr="007E52DD">
        <w:rPr>
          <w:rFonts w:asciiTheme="minorHAnsi" w:hAnsiTheme="minorHAnsi" w:cstheme="minorHAnsi"/>
          <w:b/>
          <w:bCs/>
          <w:color w:val="000000"/>
          <w:lang w:eastAsia="pl-PL"/>
        </w:rPr>
        <w:t>:</w:t>
      </w:r>
    </w:p>
    <w:p w14:paraId="2C6C97E9" w14:textId="77777777" w:rsidR="00A7229C" w:rsidRPr="007E52DD" w:rsidRDefault="00A7229C" w:rsidP="00A7229C">
      <w:pPr>
        <w:suppressAutoHyphens w:val="0"/>
        <w:autoSpaceDE w:val="0"/>
        <w:autoSpaceDN w:val="0"/>
        <w:adjustRightInd w:val="0"/>
        <w:rPr>
          <w:rFonts w:asciiTheme="minorHAnsi" w:hAnsiTheme="minorHAnsi" w:cstheme="minorHAnsi"/>
          <w:color w:val="000000"/>
          <w:lang w:eastAsia="pl-PL"/>
        </w:rPr>
      </w:pPr>
      <w:r w:rsidRPr="007E52DD">
        <w:rPr>
          <w:rFonts w:asciiTheme="minorHAnsi" w:hAnsiTheme="minorHAnsi" w:cstheme="minorHAnsi"/>
          <w:color w:val="000000"/>
          <w:lang w:eastAsia="pl-PL"/>
        </w:rPr>
        <w:t xml:space="preserve">Integralną częścią niniejszej </w:t>
      </w:r>
      <w:proofErr w:type="spellStart"/>
      <w:r w:rsidRPr="007E52DD">
        <w:rPr>
          <w:rFonts w:asciiTheme="minorHAnsi" w:hAnsiTheme="minorHAnsi" w:cstheme="minorHAnsi"/>
          <w:color w:val="000000"/>
          <w:lang w:eastAsia="pl-PL"/>
        </w:rPr>
        <w:t>SWZ</w:t>
      </w:r>
      <w:proofErr w:type="spellEnd"/>
      <w:r w:rsidRPr="007E52DD">
        <w:rPr>
          <w:rFonts w:asciiTheme="minorHAnsi" w:hAnsiTheme="minorHAnsi" w:cstheme="minorHAnsi"/>
          <w:color w:val="000000"/>
          <w:lang w:eastAsia="pl-PL"/>
        </w:rPr>
        <w:t xml:space="preserve"> są następujące załączniki: </w:t>
      </w:r>
    </w:p>
    <w:p w14:paraId="5D0C83AF" w14:textId="449C3BB1" w:rsidR="00A7229C" w:rsidRPr="007E52DD" w:rsidRDefault="00964CAD" w:rsidP="00A7229C">
      <w:pPr>
        <w:pStyle w:val="Akapitzlist"/>
        <w:numPr>
          <w:ilvl w:val="0"/>
          <w:numId w:val="10"/>
        </w:numPr>
        <w:suppressAutoHyphens w:val="0"/>
        <w:contextualSpacing/>
        <w:jc w:val="both"/>
        <w:rPr>
          <w:rFonts w:cstheme="minorHAnsi"/>
        </w:rPr>
      </w:pPr>
      <w:r w:rsidRPr="007E52DD">
        <w:rPr>
          <w:rFonts w:cstheme="minorHAnsi"/>
        </w:rPr>
        <w:t>projektowane postanowienia umowy – załącznik nr 1;</w:t>
      </w:r>
    </w:p>
    <w:p w14:paraId="4424B9B3" w14:textId="77777777" w:rsidR="00A7229C" w:rsidRPr="007E52DD" w:rsidRDefault="00964CAD" w:rsidP="00A7229C">
      <w:pPr>
        <w:pStyle w:val="Akapitzlist"/>
        <w:numPr>
          <w:ilvl w:val="0"/>
          <w:numId w:val="10"/>
        </w:numPr>
        <w:suppressAutoHyphens w:val="0"/>
        <w:contextualSpacing/>
        <w:jc w:val="both"/>
        <w:rPr>
          <w:rFonts w:cstheme="minorHAnsi"/>
        </w:rPr>
      </w:pPr>
      <w:r w:rsidRPr="007E52DD">
        <w:rPr>
          <w:rFonts w:cstheme="minorHAnsi"/>
        </w:rPr>
        <w:t>formularz ofertowy –  załącznik nr 2;</w:t>
      </w:r>
    </w:p>
    <w:p w14:paraId="4FF4DBCC" w14:textId="7A28AD11" w:rsidR="00A7229C" w:rsidRPr="007E52DD" w:rsidRDefault="00964CAD" w:rsidP="00A7229C">
      <w:pPr>
        <w:pStyle w:val="Akapitzlist"/>
        <w:numPr>
          <w:ilvl w:val="0"/>
          <w:numId w:val="10"/>
        </w:numPr>
        <w:suppressAutoHyphens w:val="0"/>
        <w:contextualSpacing/>
        <w:jc w:val="both"/>
        <w:rPr>
          <w:rFonts w:cstheme="minorHAnsi"/>
        </w:rPr>
      </w:pPr>
      <w:r w:rsidRPr="007E52DD">
        <w:rPr>
          <w:rFonts w:cstheme="minorHAnsi"/>
        </w:rPr>
        <w:t>oświadczenie o braku podstaw do wykluczenia wykonawcy – załącznik nr 3;</w:t>
      </w:r>
    </w:p>
    <w:p w14:paraId="7FA0FDCB" w14:textId="6544D162" w:rsidR="00A7229C" w:rsidRPr="007E52DD" w:rsidRDefault="00964CAD" w:rsidP="00A7229C">
      <w:pPr>
        <w:pStyle w:val="Akapitzlist"/>
        <w:numPr>
          <w:ilvl w:val="0"/>
          <w:numId w:val="10"/>
        </w:numPr>
        <w:suppressAutoHyphens w:val="0"/>
        <w:contextualSpacing/>
        <w:jc w:val="both"/>
        <w:rPr>
          <w:rFonts w:cstheme="minorHAnsi"/>
        </w:rPr>
      </w:pPr>
      <w:r w:rsidRPr="007E52DD">
        <w:rPr>
          <w:rFonts w:cstheme="minorHAnsi"/>
        </w:rPr>
        <w:t>oświadczenie wykonawcy</w:t>
      </w:r>
      <w:r w:rsidR="007E52DD" w:rsidRPr="007E52DD">
        <w:rPr>
          <w:rFonts w:cstheme="minorHAnsi"/>
        </w:rPr>
        <w:t xml:space="preserve"> </w:t>
      </w:r>
      <w:r w:rsidRPr="007E52DD">
        <w:rPr>
          <w:rFonts w:cstheme="minorHAnsi"/>
        </w:rPr>
        <w:t>o braku przynależności do tej samej grupy kapitałowej – załącznik nr 4;</w:t>
      </w:r>
    </w:p>
    <w:p w14:paraId="4B6C5A6C" w14:textId="192DD623" w:rsidR="007E52DD" w:rsidRPr="007E52DD" w:rsidRDefault="007E52DD" w:rsidP="00A7229C">
      <w:pPr>
        <w:pStyle w:val="Akapitzlist"/>
        <w:numPr>
          <w:ilvl w:val="0"/>
          <w:numId w:val="10"/>
        </w:numPr>
        <w:suppressAutoHyphens w:val="0"/>
        <w:contextualSpacing/>
        <w:jc w:val="both"/>
        <w:rPr>
          <w:rFonts w:cstheme="minorHAnsi"/>
        </w:rPr>
      </w:pPr>
      <w:r w:rsidRPr="007E52DD">
        <w:rPr>
          <w:rFonts w:cstheme="minorHAnsi"/>
        </w:rPr>
        <w:lastRenderedPageBreak/>
        <w:t>zobowiązanie podmiotu trzeciego – załącznik nr 5;</w:t>
      </w:r>
    </w:p>
    <w:p w14:paraId="607779DC" w14:textId="21CB966B" w:rsidR="007E52DD" w:rsidRPr="007E52DD" w:rsidRDefault="007E52DD" w:rsidP="00A7229C">
      <w:pPr>
        <w:pStyle w:val="Akapitzlist"/>
        <w:numPr>
          <w:ilvl w:val="0"/>
          <w:numId w:val="10"/>
        </w:numPr>
        <w:suppressAutoHyphens w:val="0"/>
        <w:contextualSpacing/>
        <w:jc w:val="both"/>
        <w:rPr>
          <w:rFonts w:cstheme="minorHAnsi"/>
        </w:rPr>
      </w:pPr>
      <w:r w:rsidRPr="007E52DD">
        <w:rPr>
          <w:rFonts w:cstheme="minorHAnsi"/>
        </w:rPr>
        <w:t>wykaz  dostaw – załącznik nr 6;</w:t>
      </w:r>
    </w:p>
    <w:p w14:paraId="5E354909" w14:textId="77777777" w:rsidR="00A7229C" w:rsidRPr="007E52DD" w:rsidRDefault="00A7229C" w:rsidP="00A7229C">
      <w:pPr>
        <w:suppressAutoHyphens w:val="0"/>
        <w:autoSpaceDE w:val="0"/>
        <w:autoSpaceDN w:val="0"/>
        <w:adjustRightInd w:val="0"/>
        <w:rPr>
          <w:rFonts w:asciiTheme="minorHAnsi" w:hAnsiTheme="minorHAnsi" w:cstheme="minorHAnsi"/>
          <w:color w:val="000000"/>
          <w:lang w:eastAsia="pl-PL"/>
        </w:rPr>
      </w:pPr>
    </w:p>
    <w:p w14:paraId="3D3FB483" w14:textId="77777777" w:rsidR="00A7229C" w:rsidRPr="007E52DD" w:rsidRDefault="00A7229C" w:rsidP="00A7229C">
      <w:pPr>
        <w:suppressAutoHyphens w:val="0"/>
        <w:autoSpaceDE w:val="0"/>
        <w:autoSpaceDN w:val="0"/>
        <w:adjustRightInd w:val="0"/>
        <w:jc w:val="both"/>
        <w:rPr>
          <w:rFonts w:asciiTheme="minorHAnsi" w:hAnsiTheme="minorHAnsi" w:cstheme="minorHAnsi"/>
          <w:color w:val="000000"/>
          <w:lang w:eastAsia="pl-PL"/>
        </w:rPr>
      </w:pPr>
    </w:p>
    <w:p w14:paraId="4FFCE20D" w14:textId="77777777" w:rsidR="00A7229C" w:rsidRPr="007E52DD" w:rsidRDefault="00A7229C" w:rsidP="00A7229C">
      <w:pPr>
        <w:suppressAutoHyphens w:val="0"/>
        <w:autoSpaceDE w:val="0"/>
        <w:autoSpaceDN w:val="0"/>
        <w:adjustRightInd w:val="0"/>
        <w:jc w:val="both"/>
        <w:rPr>
          <w:rFonts w:asciiTheme="minorHAnsi" w:hAnsiTheme="minorHAnsi" w:cstheme="minorHAnsi"/>
          <w:color w:val="000000"/>
          <w:lang w:eastAsia="pl-PL"/>
        </w:rPr>
      </w:pPr>
    </w:p>
    <w:p w14:paraId="3378EC1C" w14:textId="77777777" w:rsidR="00A7229C" w:rsidRPr="007E52DD" w:rsidRDefault="00A7229C" w:rsidP="00A7229C">
      <w:pPr>
        <w:rPr>
          <w:rFonts w:asciiTheme="minorHAnsi" w:hAnsiTheme="minorHAnsi" w:cstheme="minorHAnsi"/>
        </w:rPr>
      </w:pPr>
    </w:p>
    <w:p w14:paraId="4106AA6A" w14:textId="77777777" w:rsidR="000E2611" w:rsidRPr="007E52DD" w:rsidRDefault="000E2611">
      <w:pPr>
        <w:rPr>
          <w:rFonts w:asciiTheme="minorHAnsi" w:hAnsiTheme="minorHAnsi" w:cstheme="minorHAnsi"/>
        </w:rPr>
      </w:pPr>
    </w:p>
    <w:sectPr w:rsidR="000E2611" w:rsidRPr="007E52DD" w:rsidSect="00AA53DA">
      <w:footerReference w:type="default" r:id="rId22"/>
      <w:pgSz w:w="11906" w:h="16838"/>
      <w:pgMar w:top="1417" w:right="1417" w:bottom="1135" w:left="1417"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8387" w14:textId="77777777" w:rsidR="00116310" w:rsidRDefault="00116310" w:rsidP="007F1EC2">
      <w:r>
        <w:separator/>
      </w:r>
    </w:p>
  </w:endnote>
  <w:endnote w:type="continuationSeparator" w:id="0">
    <w:p w14:paraId="5C7EC06E" w14:textId="77777777" w:rsidR="00116310" w:rsidRDefault="00116310" w:rsidP="007F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logger Sans">
    <w:altName w:val="Calibri"/>
    <w:panose1 w:val="00000000000000000000"/>
    <w:charset w:val="00"/>
    <w:family w:val="modern"/>
    <w:notTrueType/>
    <w:pitch w:val="variable"/>
    <w:sig w:usb0="A000022F" w:usb1="5200606A" w:usb2="14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ogger Sans Light">
    <w:altName w:val="Calibri"/>
    <w:panose1 w:val="00000000000000000000"/>
    <w:charset w:val="00"/>
    <w:family w:val="modern"/>
    <w:notTrueType/>
    <w:pitch w:val="variable"/>
    <w:sig w:usb0="A000022F" w:usb1="5200606A" w:usb2="14000000" w:usb3="00000000" w:csb0="00000097"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598282"/>
      <w:docPartObj>
        <w:docPartGallery w:val="Page Numbers (Bottom of Page)"/>
        <w:docPartUnique/>
      </w:docPartObj>
    </w:sdtPr>
    <w:sdtEndPr>
      <w:rPr>
        <w:rFonts w:ascii="Blogger Sans" w:hAnsi="Blogger Sans"/>
        <w:sz w:val="22"/>
      </w:rPr>
    </w:sdtEndPr>
    <w:sdtContent>
      <w:p w14:paraId="42826D79" w14:textId="77777777" w:rsidR="00E4470B" w:rsidRPr="00924CF5" w:rsidRDefault="004E3C9E">
        <w:pPr>
          <w:pStyle w:val="Stopka"/>
          <w:jc w:val="right"/>
          <w:rPr>
            <w:rFonts w:ascii="Blogger Sans" w:hAnsi="Blogger Sans"/>
            <w:sz w:val="22"/>
          </w:rPr>
        </w:pPr>
        <w:r w:rsidRPr="00924CF5">
          <w:rPr>
            <w:rFonts w:ascii="Blogger Sans" w:hAnsi="Blogger Sans"/>
            <w:sz w:val="22"/>
          </w:rPr>
          <w:fldChar w:fldCharType="begin"/>
        </w:r>
        <w:r w:rsidR="00E4470B" w:rsidRPr="00924CF5">
          <w:rPr>
            <w:rFonts w:ascii="Blogger Sans" w:hAnsi="Blogger Sans"/>
            <w:sz w:val="22"/>
          </w:rPr>
          <w:instrText xml:space="preserve"> PAGE   \* MERGEFORMAT </w:instrText>
        </w:r>
        <w:r w:rsidRPr="00924CF5">
          <w:rPr>
            <w:rFonts w:ascii="Blogger Sans" w:hAnsi="Blogger Sans"/>
            <w:sz w:val="22"/>
          </w:rPr>
          <w:fldChar w:fldCharType="separate"/>
        </w:r>
        <w:r w:rsidR="00031E95">
          <w:rPr>
            <w:rFonts w:ascii="Blogger Sans" w:hAnsi="Blogger Sans"/>
            <w:noProof/>
            <w:sz w:val="22"/>
          </w:rPr>
          <w:t>21</w:t>
        </w:r>
        <w:r w:rsidRPr="00924CF5">
          <w:rPr>
            <w:rFonts w:ascii="Blogger Sans" w:hAnsi="Blogger Sans"/>
            <w:sz w:val="22"/>
          </w:rPr>
          <w:fldChar w:fldCharType="end"/>
        </w:r>
      </w:p>
    </w:sdtContent>
  </w:sdt>
  <w:p w14:paraId="20AE91CD" w14:textId="77777777" w:rsidR="00E4470B" w:rsidRDefault="00E447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6B6C" w14:textId="77777777" w:rsidR="00116310" w:rsidRDefault="00116310" w:rsidP="007F1EC2">
      <w:r>
        <w:separator/>
      </w:r>
    </w:p>
  </w:footnote>
  <w:footnote w:type="continuationSeparator" w:id="0">
    <w:p w14:paraId="010A7F66" w14:textId="77777777" w:rsidR="00116310" w:rsidRDefault="00116310" w:rsidP="007F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upperRoman"/>
      <w:pStyle w:val="Nagwek9"/>
      <w:lvlText w:val="%1."/>
      <w:lvlJc w:val="left"/>
      <w:pPr>
        <w:tabs>
          <w:tab w:val="num" w:pos="720"/>
        </w:tabs>
        <w:ind w:left="720" w:hanging="720"/>
      </w:pPr>
    </w:lvl>
  </w:abstractNum>
  <w:abstractNum w:abstractNumId="1" w15:restartNumberingAfterBreak="0">
    <w:nsid w:val="00000003"/>
    <w:multiLevelType w:val="multilevel"/>
    <w:tmpl w:val="C3AC3A6A"/>
    <w:name w:val="WW8Num12"/>
    <w:lvl w:ilvl="0">
      <w:start w:val="1"/>
      <w:numFmt w:val="decimal"/>
      <w:lvlText w:val="%1."/>
      <w:lvlJc w:val="left"/>
      <w:pPr>
        <w:tabs>
          <w:tab w:val="num" w:pos="340"/>
        </w:tabs>
        <w:ind w:left="340" w:hanging="340"/>
      </w:pPr>
      <w:rPr>
        <w:b w:val="0"/>
        <w:i w:val="0"/>
        <w:iCs w:val="0"/>
        <w:strike w:val="0"/>
        <w:dstrike w:val="0"/>
        <w:sz w:val="23"/>
        <w:szCs w:val="23"/>
        <w:u w:val="none"/>
        <w:effect w:val="none"/>
      </w:rPr>
    </w:lvl>
    <w:lvl w:ilvl="1">
      <w:start w:val="1"/>
      <w:numFmt w:val="decimal"/>
      <w:lvlText w:val="%2)"/>
      <w:lvlJc w:val="left"/>
      <w:pPr>
        <w:tabs>
          <w:tab w:val="num" w:pos="680"/>
        </w:tabs>
        <w:ind w:left="68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F0A211E8"/>
    <w:name w:val="WW8Num14"/>
    <w:lvl w:ilvl="0">
      <w:start w:val="1"/>
      <w:numFmt w:val="decimal"/>
      <w:lvlText w:val="%1)"/>
      <w:lvlJc w:val="left"/>
      <w:pPr>
        <w:tabs>
          <w:tab w:val="num" w:pos="624"/>
        </w:tabs>
        <w:ind w:left="624" w:hanging="340"/>
      </w:pPr>
      <w:rPr>
        <w:rFonts w:ascii="Blogger Sans" w:eastAsia="Times New Roman" w:hAnsi="Blogger Sans" w:hint="default"/>
        <w:sz w:val="22"/>
        <w:szCs w:val="22"/>
      </w:rPr>
    </w:lvl>
  </w:abstractNum>
  <w:abstractNum w:abstractNumId="3" w15:restartNumberingAfterBreak="0">
    <w:nsid w:val="02727034"/>
    <w:multiLevelType w:val="hybridMultilevel"/>
    <w:tmpl w:val="BA2EF3BE"/>
    <w:lvl w:ilvl="0" w:tplc="A3F8DD8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9553F"/>
    <w:multiLevelType w:val="hybridMultilevel"/>
    <w:tmpl w:val="3C4EF99C"/>
    <w:lvl w:ilvl="0" w:tplc="81AAC11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 w15:restartNumberingAfterBreak="0">
    <w:nsid w:val="0BF974E7"/>
    <w:multiLevelType w:val="hybridMultilevel"/>
    <w:tmpl w:val="0DA2647A"/>
    <w:lvl w:ilvl="0" w:tplc="04150017">
      <w:start w:val="1"/>
      <w:numFmt w:val="lowerLetter"/>
      <w:lvlText w:val="%1)"/>
      <w:lvlJc w:val="left"/>
      <w:pPr>
        <w:tabs>
          <w:tab w:val="num" w:pos="1440"/>
        </w:tabs>
        <w:ind w:left="1440" w:hanging="360"/>
      </w:pPr>
      <w:rPr>
        <w:b w:val="0"/>
        <w:color w:val="auto"/>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04008A"/>
    <w:multiLevelType w:val="hybridMultilevel"/>
    <w:tmpl w:val="54861DF8"/>
    <w:lvl w:ilvl="0" w:tplc="07243968">
      <w:start w:val="1"/>
      <w:numFmt w:val="decimal"/>
      <w:lvlText w:val="%1)"/>
      <w:lvlJc w:val="left"/>
      <w:pPr>
        <w:ind w:left="644" w:hanging="360"/>
      </w:pPr>
      <w:rPr>
        <w:rFonts w:ascii="Blogger Sans Light" w:hAnsi="Blogger Sans Ligh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5A17A45"/>
    <w:multiLevelType w:val="hybridMultilevel"/>
    <w:tmpl w:val="D93C7B3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6E74F55"/>
    <w:multiLevelType w:val="hybridMultilevel"/>
    <w:tmpl w:val="4F1C3A30"/>
    <w:lvl w:ilvl="0" w:tplc="9356CE84">
      <w:start w:val="1"/>
      <w:numFmt w:val="lowerLetter"/>
      <w:lvlText w:val="%1)"/>
      <w:lvlJc w:val="left"/>
      <w:pPr>
        <w:ind w:left="1070" w:hanging="360"/>
      </w:pPr>
      <w:rPr>
        <w:rFonts w:ascii="Blogger Sans Light" w:hAnsi="Blogger Sans Light"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17625054"/>
    <w:multiLevelType w:val="hybridMultilevel"/>
    <w:tmpl w:val="9CE6B486"/>
    <w:lvl w:ilvl="0" w:tplc="FF0E5C18">
      <w:start w:val="1"/>
      <w:numFmt w:val="decimal"/>
      <w:lvlText w:val="%1)"/>
      <w:lvlJc w:val="left"/>
      <w:pPr>
        <w:ind w:left="720" w:hanging="360"/>
      </w:pPr>
      <w:rPr>
        <w:rFonts w:ascii="Blogger Sans Light" w:hAnsi="Blogger Sans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521577"/>
    <w:multiLevelType w:val="hybridMultilevel"/>
    <w:tmpl w:val="57D8649A"/>
    <w:lvl w:ilvl="0" w:tplc="BC6E7A94">
      <w:start w:val="1"/>
      <w:numFmt w:val="lowerLetter"/>
      <w:lvlText w:val="%1."/>
      <w:lvlJc w:val="left"/>
      <w:pPr>
        <w:ind w:left="928" w:hanging="360"/>
      </w:pPr>
      <w:rPr>
        <w:rFonts w:ascii="Blogger Sans Light" w:hAnsi="Blogger Sans Light"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DB1512F"/>
    <w:multiLevelType w:val="hybridMultilevel"/>
    <w:tmpl w:val="70C4AA58"/>
    <w:lvl w:ilvl="0" w:tplc="04150017">
      <w:start w:val="1"/>
      <w:numFmt w:val="lowerLetter"/>
      <w:lvlText w:val="%1)"/>
      <w:lvlJc w:val="left"/>
      <w:pPr>
        <w:tabs>
          <w:tab w:val="num" w:pos="1070"/>
        </w:tabs>
        <w:ind w:left="1070" w:hanging="360"/>
      </w:pPr>
      <w:rPr>
        <w:b w:val="0"/>
        <w:color w:val="auto"/>
        <w:sz w:val="22"/>
        <w:szCs w:val="24"/>
      </w:rPr>
    </w:lvl>
    <w:lvl w:ilvl="1" w:tplc="04150019">
      <w:start w:val="1"/>
      <w:numFmt w:val="lowerLetter"/>
      <w:lvlText w:val="%2."/>
      <w:lvlJc w:val="left"/>
      <w:pPr>
        <w:ind w:left="1070" w:hanging="360"/>
      </w:pPr>
    </w:lvl>
    <w:lvl w:ilvl="2" w:tplc="0415001B">
      <w:start w:val="1"/>
      <w:numFmt w:val="lowerRoman"/>
      <w:lvlText w:val="%3."/>
      <w:lvlJc w:val="right"/>
      <w:pPr>
        <w:ind w:left="1790" w:hanging="180"/>
      </w:pPr>
    </w:lvl>
    <w:lvl w:ilvl="3" w:tplc="0415000F">
      <w:start w:val="1"/>
      <w:numFmt w:val="decimal"/>
      <w:lvlText w:val="%4."/>
      <w:lvlJc w:val="left"/>
      <w:pPr>
        <w:ind w:left="2510" w:hanging="360"/>
      </w:pPr>
    </w:lvl>
    <w:lvl w:ilvl="4" w:tplc="04150019">
      <w:start w:val="1"/>
      <w:numFmt w:val="lowerLetter"/>
      <w:lvlText w:val="%5."/>
      <w:lvlJc w:val="left"/>
      <w:pPr>
        <w:ind w:left="3230" w:hanging="360"/>
      </w:pPr>
    </w:lvl>
    <w:lvl w:ilvl="5" w:tplc="0415001B">
      <w:start w:val="1"/>
      <w:numFmt w:val="lowerRoman"/>
      <w:lvlText w:val="%6."/>
      <w:lvlJc w:val="right"/>
      <w:pPr>
        <w:ind w:left="3950" w:hanging="180"/>
      </w:pPr>
    </w:lvl>
    <w:lvl w:ilvl="6" w:tplc="0415000F">
      <w:start w:val="1"/>
      <w:numFmt w:val="decimal"/>
      <w:lvlText w:val="%7."/>
      <w:lvlJc w:val="left"/>
      <w:pPr>
        <w:ind w:left="4670" w:hanging="360"/>
      </w:pPr>
    </w:lvl>
    <w:lvl w:ilvl="7" w:tplc="04150019">
      <w:start w:val="1"/>
      <w:numFmt w:val="lowerLetter"/>
      <w:lvlText w:val="%8."/>
      <w:lvlJc w:val="left"/>
      <w:pPr>
        <w:ind w:left="5390" w:hanging="360"/>
      </w:pPr>
    </w:lvl>
    <w:lvl w:ilvl="8" w:tplc="0415001B">
      <w:start w:val="1"/>
      <w:numFmt w:val="lowerRoman"/>
      <w:lvlText w:val="%9."/>
      <w:lvlJc w:val="right"/>
      <w:pPr>
        <w:ind w:left="6110" w:hanging="180"/>
      </w:pPr>
    </w:lvl>
  </w:abstractNum>
  <w:abstractNum w:abstractNumId="12" w15:restartNumberingAfterBreak="0">
    <w:nsid w:val="23407BD5"/>
    <w:multiLevelType w:val="hybridMultilevel"/>
    <w:tmpl w:val="204A422C"/>
    <w:lvl w:ilvl="0" w:tplc="187CD3CA">
      <w:start w:val="1"/>
      <w:numFmt w:val="decimal"/>
      <w:lvlText w:val="%1."/>
      <w:lvlJc w:val="left"/>
      <w:pPr>
        <w:ind w:left="360" w:hanging="360"/>
      </w:pPr>
      <w:rPr>
        <w:rFonts w:ascii="Blogger Sans Light" w:hAnsi="Blogger Sans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D113B9"/>
    <w:multiLevelType w:val="hybridMultilevel"/>
    <w:tmpl w:val="2E3E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B64E21"/>
    <w:multiLevelType w:val="hybridMultilevel"/>
    <w:tmpl w:val="F598627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6D57329"/>
    <w:multiLevelType w:val="hybridMultilevel"/>
    <w:tmpl w:val="F7A8A560"/>
    <w:lvl w:ilvl="0" w:tplc="81AAC11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7D253D8"/>
    <w:multiLevelType w:val="hybridMultilevel"/>
    <w:tmpl w:val="BD48E998"/>
    <w:lvl w:ilvl="0" w:tplc="B78AB42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2B10F6"/>
    <w:multiLevelType w:val="hybridMultilevel"/>
    <w:tmpl w:val="726034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323D4B"/>
    <w:multiLevelType w:val="hybridMultilevel"/>
    <w:tmpl w:val="3912B766"/>
    <w:lvl w:ilvl="0" w:tplc="5EF6946C">
      <w:start w:val="1"/>
      <w:numFmt w:val="decimal"/>
      <w:lvlText w:val="%1."/>
      <w:lvlJc w:val="left"/>
      <w:pPr>
        <w:tabs>
          <w:tab w:val="num" w:pos="519"/>
        </w:tabs>
        <w:ind w:left="519" w:hanging="454"/>
      </w:pPr>
    </w:lvl>
    <w:lvl w:ilvl="1" w:tplc="04150019">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19" w15:restartNumberingAfterBreak="0">
    <w:nsid w:val="2F81267C"/>
    <w:multiLevelType w:val="multilevel"/>
    <w:tmpl w:val="4F24AE56"/>
    <w:lvl w:ilvl="0">
      <w:start w:val="1"/>
      <w:numFmt w:val="decimal"/>
      <w:lvlText w:val="%1."/>
      <w:lvlJc w:val="left"/>
      <w:pPr>
        <w:ind w:left="360" w:hanging="360"/>
      </w:pPr>
      <w:rPr>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5CE54A3"/>
    <w:multiLevelType w:val="hybridMultilevel"/>
    <w:tmpl w:val="8760EF66"/>
    <w:lvl w:ilvl="0" w:tplc="04150017">
      <w:start w:val="1"/>
      <w:numFmt w:val="lowerLetter"/>
      <w:lvlText w:val="%1)"/>
      <w:lvlJc w:val="left"/>
      <w:pPr>
        <w:tabs>
          <w:tab w:val="num" w:pos="786"/>
        </w:tabs>
        <w:ind w:left="786" w:hanging="360"/>
      </w:pPr>
      <w:rPr>
        <w:b w:val="0"/>
        <w:color w:val="auto"/>
        <w:sz w:val="22"/>
        <w:szCs w:val="24"/>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21" w15:restartNumberingAfterBreak="0">
    <w:nsid w:val="35FE010C"/>
    <w:multiLevelType w:val="hybridMultilevel"/>
    <w:tmpl w:val="C4B29B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70745BE"/>
    <w:multiLevelType w:val="hybridMultilevel"/>
    <w:tmpl w:val="2E3E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951C19"/>
    <w:multiLevelType w:val="hybridMultilevel"/>
    <w:tmpl w:val="DBD28424"/>
    <w:lvl w:ilvl="0" w:tplc="C840F8F6">
      <w:start w:val="1"/>
      <w:numFmt w:val="decimal"/>
      <w:lvlText w:val="%1."/>
      <w:lvlJc w:val="left"/>
      <w:pPr>
        <w:ind w:left="5464" w:hanging="360"/>
      </w:pPr>
      <w:rPr>
        <w:color w:val="auto"/>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4" w15:restartNumberingAfterBreak="0">
    <w:nsid w:val="411E6BFA"/>
    <w:multiLevelType w:val="hybridMultilevel"/>
    <w:tmpl w:val="566CDB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2225934"/>
    <w:multiLevelType w:val="hybridMultilevel"/>
    <w:tmpl w:val="E5C68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B62B40"/>
    <w:multiLevelType w:val="hybridMultilevel"/>
    <w:tmpl w:val="726034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F211B8"/>
    <w:multiLevelType w:val="hybridMultilevel"/>
    <w:tmpl w:val="6DCC9B3C"/>
    <w:lvl w:ilvl="0" w:tplc="BD1EBAE4">
      <w:start w:val="1"/>
      <w:numFmt w:val="decimal"/>
      <w:lvlText w:val="%1."/>
      <w:lvlJc w:val="left"/>
      <w:pPr>
        <w:tabs>
          <w:tab w:val="num" w:pos="1440"/>
        </w:tabs>
        <w:ind w:left="1440" w:hanging="360"/>
      </w:pPr>
      <w:rPr>
        <w:rFonts w:ascii="Blogger Sans" w:hAnsi="Blogger Sans" w:cs="Calibri" w:hint="default"/>
        <w:b w:val="0"/>
        <w:color w:val="auto"/>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62009FD"/>
    <w:multiLevelType w:val="hybridMultilevel"/>
    <w:tmpl w:val="C85AB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0D5AC3"/>
    <w:multiLevelType w:val="hybridMultilevel"/>
    <w:tmpl w:val="B0961BBE"/>
    <w:lvl w:ilvl="0" w:tplc="C366ADBC">
      <w:start w:val="1"/>
      <w:numFmt w:val="lowerLetter"/>
      <w:lvlText w:val="%1)"/>
      <w:lvlJc w:val="left"/>
      <w:pPr>
        <w:ind w:left="644" w:hanging="360"/>
      </w:pPr>
    </w:lvl>
    <w:lvl w:ilvl="1" w:tplc="AAFE710A">
      <w:start w:val="1"/>
      <w:numFmt w:val="decimal"/>
      <w:lvlText w:val="%2."/>
      <w:lvlJc w:val="left"/>
      <w:pPr>
        <w:ind w:left="1364" w:hanging="360"/>
      </w:pPr>
      <w:rPr>
        <w:rFonts w:ascii="Blogger Sans" w:eastAsia="Times New Roman" w:hAnsi="Blogger Sans" w:cs="Calibri"/>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528B55B1"/>
    <w:multiLevelType w:val="hybridMultilevel"/>
    <w:tmpl w:val="E3909A70"/>
    <w:lvl w:ilvl="0" w:tplc="7BB8CBA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1" w15:restartNumberingAfterBreak="0">
    <w:nsid w:val="52D32182"/>
    <w:multiLevelType w:val="hybridMultilevel"/>
    <w:tmpl w:val="53542E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54EF1859"/>
    <w:multiLevelType w:val="multilevel"/>
    <w:tmpl w:val="D78E06C2"/>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4F742CE"/>
    <w:multiLevelType w:val="hybridMultilevel"/>
    <w:tmpl w:val="3C76E9EA"/>
    <w:lvl w:ilvl="0" w:tplc="3C90BE8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822529"/>
    <w:multiLevelType w:val="hybridMultilevel"/>
    <w:tmpl w:val="99247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4A39D2"/>
    <w:multiLevelType w:val="multilevel"/>
    <w:tmpl w:val="C576C2D2"/>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6D3AB1"/>
    <w:multiLevelType w:val="hybridMultilevel"/>
    <w:tmpl w:val="DD5A47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5B40975"/>
    <w:multiLevelType w:val="hybridMultilevel"/>
    <w:tmpl w:val="92486B90"/>
    <w:lvl w:ilvl="0" w:tplc="04150017">
      <w:start w:val="1"/>
      <w:numFmt w:val="lowerLetter"/>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66F463EE"/>
    <w:multiLevelType w:val="hybridMultilevel"/>
    <w:tmpl w:val="FF04DE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752AD0"/>
    <w:multiLevelType w:val="hybridMultilevel"/>
    <w:tmpl w:val="BB8EAE82"/>
    <w:lvl w:ilvl="0" w:tplc="3D1814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D7E5CE3"/>
    <w:multiLevelType w:val="hybridMultilevel"/>
    <w:tmpl w:val="8FDEC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A09E9"/>
    <w:multiLevelType w:val="multilevel"/>
    <w:tmpl w:val="540E2A02"/>
    <w:name w:val="WW8Num122"/>
    <w:lvl w:ilvl="0">
      <w:start w:val="1"/>
      <w:numFmt w:val="decimal"/>
      <w:lvlText w:val="%1."/>
      <w:lvlJc w:val="left"/>
      <w:pPr>
        <w:tabs>
          <w:tab w:val="num" w:pos="340"/>
        </w:tabs>
        <w:ind w:left="340" w:hanging="340"/>
      </w:pPr>
      <w:rPr>
        <w:b w:val="0"/>
        <w:strike w:val="0"/>
        <w:dstrike w:val="0"/>
        <w:u w:val="none"/>
        <w:effect w:val="none"/>
      </w:rPr>
    </w:lvl>
    <w:lvl w:ilvl="1">
      <w:start w:val="1"/>
      <w:numFmt w:val="decimal"/>
      <w:lvlText w:val="%2)"/>
      <w:lvlJc w:val="left"/>
      <w:pPr>
        <w:tabs>
          <w:tab w:val="num" w:pos="680"/>
        </w:tabs>
        <w:ind w:left="68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3E0CDD"/>
    <w:multiLevelType w:val="hybridMultilevel"/>
    <w:tmpl w:val="71705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0C05093"/>
    <w:multiLevelType w:val="hybridMultilevel"/>
    <w:tmpl w:val="CE12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8C5742"/>
    <w:multiLevelType w:val="hybridMultilevel"/>
    <w:tmpl w:val="7D9A0AEA"/>
    <w:lvl w:ilvl="0" w:tplc="F634DA8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EF786F"/>
    <w:multiLevelType w:val="hybridMultilevel"/>
    <w:tmpl w:val="A3F46ED6"/>
    <w:lvl w:ilvl="0" w:tplc="637AAF92">
      <w:start w:val="1"/>
      <w:numFmt w:val="decimal"/>
      <w:lvlText w:val="%1)"/>
      <w:lvlJc w:val="left"/>
      <w:pPr>
        <w:ind w:left="644" w:hanging="360"/>
      </w:pPr>
      <w:rPr>
        <w:rFonts w:ascii="Blogger Sans Light" w:hAnsi="Blogger Sans Ligh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5EA7318"/>
    <w:multiLevelType w:val="hybridMultilevel"/>
    <w:tmpl w:val="5AAE3B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63F21BE"/>
    <w:multiLevelType w:val="hybridMultilevel"/>
    <w:tmpl w:val="AB5C9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617022"/>
    <w:multiLevelType w:val="multilevel"/>
    <w:tmpl w:val="A36CCEB4"/>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9087413"/>
    <w:multiLevelType w:val="hybridMultilevel"/>
    <w:tmpl w:val="869471A0"/>
    <w:lvl w:ilvl="0" w:tplc="81AAC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005600"/>
    <w:multiLevelType w:val="hybridMultilevel"/>
    <w:tmpl w:val="28CC7638"/>
    <w:lvl w:ilvl="0" w:tplc="CE2C27D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66547295">
    <w:abstractNumId w:val="0"/>
    <w:lvlOverride w:ilvl="0">
      <w:startOverride w:val="4"/>
    </w:lvlOverride>
  </w:num>
  <w:num w:numId="2" w16cid:durableId="1170869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8405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934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4969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385225">
    <w:abstractNumId w:val="46"/>
  </w:num>
  <w:num w:numId="7" w16cid:durableId="1474443906">
    <w:abstractNumId w:val="44"/>
  </w:num>
  <w:num w:numId="8" w16cid:durableId="673611121">
    <w:abstractNumId w:val="43"/>
  </w:num>
  <w:num w:numId="9" w16cid:durableId="1503006972">
    <w:abstractNumId w:val="32"/>
  </w:num>
  <w:num w:numId="10" w16cid:durableId="1985893364">
    <w:abstractNumId w:val="38"/>
  </w:num>
  <w:num w:numId="11" w16cid:durableId="1815557814">
    <w:abstractNumId w:val="4"/>
  </w:num>
  <w:num w:numId="12" w16cid:durableId="1679506553">
    <w:abstractNumId w:val="35"/>
  </w:num>
  <w:num w:numId="13" w16cid:durableId="8025055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6144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593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7450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555341">
    <w:abstractNumId w:val="37"/>
  </w:num>
  <w:num w:numId="18" w16cid:durableId="1146052675">
    <w:abstractNumId w:val="42"/>
  </w:num>
  <w:num w:numId="19" w16cid:durableId="1689213982">
    <w:abstractNumId w:val="40"/>
  </w:num>
  <w:num w:numId="20" w16cid:durableId="53939042">
    <w:abstractNumId w:val="25"/>
  </w:num>
  <w:num w:numId="21" w16cid:durableId="411391945">
    <w:abstractNumId w:val="31"/>
  </w:num>
  <w:num w:numId="22" w16cid:durableId="1684287109">
    <w:abstractNumId w:val="19"/>
  </w:num>
  <w:num w:numId="23" w16cid:durableId="225840145">
    <w:abstractNumId w:val="28"/>
  </w:num>
  <w:num w:numId="24" w16cid:durableId="873269519">
    <w:abstractNumId w:val="12"/>
  </w:num>
  <w:num w:numId="25" w16cid:durableId="611207293">
    <w:abstractNumId w:val="6"/>
  </w:num>
  <w:num w:numId="26" w16cid:durableId="1283461355">
    <w:abstractNumId w:val="10"/>
  </w:num>
  <w:num w:numId="27" w16cid:durableId="1684622314">
    <w:abstractNumId w:val="9"/>
  </w:num>
  <w:num w:numId="28" w16cid:durableId="2100757617">
    <w:abstractNumId w:val="8"/>
  </w:num>
  <w:num w:numId="29" w16cid:durableId="960500261">
    <w:abstractNumId w:val="45"/>
  </w:num>
  <w:num w:numId="30" w16cid:durableId="1261984396">
    <w:abstractNumId w:val="22"/>
  </w:num>
  <w:num w:numId="31" w16cid:durableId="1835146354">
    <w:abstractNumId w:val="7"/>
  </w:num>
  <w:num w:numId="32" w16cid:durableId="463235679">
    <w:abstractNumId w:val="13"/>
  </w:num>
  <w:num w:numId="33" w16cid:durableId="1303658260">
    <w:abstractNumId w:val="36"/>
  </w:num>
  <w:num w:numId="34" w16cid:durableId="1131241038">
    <w:abstractNumId w:val="21"/>
  </w:num>
  <w:num w:numId="35" w16cid:durableId="776019389">
    <w:abstractNumId w:val="47"/>
  </w:num>
  <w:num w:numId="36" w16cid:durableId="18901201">
    <w:abstractNumId w:val="39"/>
  </w:num>
  <w:num w:numId="37" w16cid:durableId="917862870">
    <w:abstractNumId w:val="26"/>
  </w:num>
  <w:num w:numId="38" w16cid:durableId="951588688">
    <w:abstractNumId w:val="24"/>
  </w:num>
  <w:num w:numId="39" w16cid:durableId="556211043">
    <w:abstractNumId w:val="16"/>
  </w:num>
  <w:num w:numId="40" w16cid:durableId="1984116488">
    <w:abstractNumId w:val="23"/>
  </w:num>
  <w:num w:numId="41" w16cid:durableId="68575138">
    <w:abstractNumId w:val="14"/>
  </w:num>
  <w:num w:numId="42" w16cid:durableId="806583175">
    <w:abstractNumId w:val="3"/>
  </w:num>
  <w:num w:numId="43" w16cid:durableId="1364750862">
    <w:abstractNumId w:val="15"/>
  </w:num>
  <w:num w:numId="44" w16cid:durableId="1195921878">
    <w:abstractNumId w:val="50"/>
  </w:num>
  <w:num w:numId="45" w16cid:durableId="654576305">
    <w:abstractNumId w:val="2"/>
    <w:lvlOverride w:ilvl="0">
      <w:startOverride w:val="1"/>
    </w:lvlOverride>
  </w:num>
  <w:num w:numId="46" w16cid:durableId="2071541492">
    <w:abstractNumId w:val="49"/>
  </w:num>
  <w:num w:numId="47" w16cid:durableId="619806086">
    <w:abstractNumId w:val="48"/>
  </w:num>
  <w:num w:numId="48" w16cid:durableId="1077020781">
    <w:abstractNumId w:val="5"/>
  </w:num>
  <w:num w:numId="49" w16cid:durableId="1612319086">
    <w:abstractNumId w:val="17"/>
  </w:num>
  <w:num w:numId="50" w16cid:durableId="2041122448">
    <w:abstractNumId w:val="30"/>
  </w:num>
  <w:num w:numId="51" w16cid:durableId="673725498">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9C"/>
    <w:rsid w:val="00031E95"/>
    <w:rsid w:val="000E2611"/>
    <w:rsid w:val="00116310"/>
    <w:rsid w:val="004653A7"/>
    <w:rsid w:val="00466C40"/>
    <w:rsid w:val="004E0D00"/>
    <w:rsid w:val="004E3C9E"/>
    <w:rsid w:val="00526971"/>
    <w:rsid w:val="00532969"/>
    <w:rsid w:val="0063476B"/>
    <w:rsid w:val="00713BFF"/>
    <w:rsid w:val="007E52DD"/>
    <w:rsid w:val="007F1EC2"/>
    <w:rsid w:val="007F2FF8"/>
    <w:rsid w:val="00964CAD"/>
    <w:rsid w:val="009E3811"/>
    <w:rsid w:val="00A5440B"/>
    <w:rsid w:val="00A5471C"/>
    <w:rsid w:val="00A7229C"/>
    <w:rsid w:val="00AA53DA"/>
    <w:rsid w:val="00AF0A27"/>
    <w:rsid w:val="00B729F1"/>
    <w:rsid w:val="00BE08FD"/>
    <w:rsid w:val="00BE77F0"/>
    <w:rsid w:val="00C24530"/>
    <w:rsid w:val="00C30E4F"/>
    <w:rsid w:val="00CA39C7"/>
    <w:rsid w:val="00DD2211"/>
    <w:rsid w:val="00E07EC6"/>
    <w:rsid w:val="00E4134D"/>
    <w:rsid w:val="00E4470B"/>
    <w:rsid w:val="00E651B5"/>
    <w:rsid w:val="00EE33E0"/>
    <w:rsid w:val="00EE72E9"/>
    <w:rsid w:val="00F47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8367D"/>
  <w15:docId w15:val="{3BD39694-6382-479E-8F3F-5A3C20DA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29C"/>
    <w:pPr>
      <w:suppressAutoHyphens/>
      <w:spacing w:after="0" w:line="240" w:lineRule="auto"/>
    </w:pPr>
    <w:rPr>
      <w:rFonts w:ascii="Times New Roman" w:eastAsia="Times New Roman" w:hAnsi="Times New Roman" w:cs="Calibri"/>
      <w:sz w:val="24"/>
      <w:szCs w:val="24"/>
      <w:lang w:eastAsia="ar-SA"/>
    </w:rPr>
  </w:style>
  <w:style w:type="paragraph" w:styleId="Nagwek3">
    <w:name w:val="heading 3"/>
    <w:basedOn w:val="Normalny"/>
    <w:next w:val="Normalny"/>
    <w:link w:val="Nagwek3Znak"/>
    <w:uiPriority w:val="9"/>
    <w:semiHidden/>
    <w:unhideWhenUsed/>
    <w:qFormat/>
    <w:rsid w:val="00EE72E9"/>
    <w:pPr>
      <w:keepNext/>
      <w:keepLines/>
      <w:spacing w:before="20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semiHidden/>
    <w:unhideWhenUsed/>
    <w:qFormat/>
    <w:rsid w:val="00A7229C"/>
    <w:pPr>
      <w:keepNext/>
      <w:numPr>
        <w:numId w:val="1"/>
      </w:numPr>
      <w:jc w:val="center"/>
      <w:outlineLvl w:val="8"/>
    </w:pPr>
    <w:rPr>
      <w:rFonts w:ascii="Comic Sans MS" w:hAnsi="Comic Sans M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semiHidden/>
    <w:rsid w:val="00A7229C"/>
    <w:rPr>
      <w:rFonts w:ascii="Comic Sans MS" w:eastAsia="Times New Roman" w:hAnsi="Comic Sans MS" w:cs="Calibri"/>
      <w:sz w:val="24"/>
      <w:szCs w:val="24"/>
      <w:lang w:eastAsia="ar-SA"/>
    </w:rPr>
  </w:style>
  <w:style w:type="character" w:styleId="Hipercze">
    <w:name w:val="Hyperlink"/>
    <w:uiPriority w:val="99"/>
    <w:unhideWhenUsed/>
    <w:rsid w:val="00A7229C"/>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7229C"/>
    <w:rPr>
      <w:sz w:val="24"/>
      <w:szCs w:val="24"/>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7229C"/>
    <w:pPr>
      <w:ind w:left="720"/>
    </w:pPr>
    <w:rPr>
      <w:rFonts w:asciiTheme="minorHAnsi" w:eastAsiaTheme="minorHAnsi" w:hAnsiTheme="minorHAnsi" w:cstheme="minorBidi"/>
    </w:rPr>
  </w:style>
  <w:style w:type="paragraph" w:customStyle="1" w:styleId="Liniapozioma">
    <w:name w:val="Linia pozioma"/>
    <w:basedOn w:val="Normalny"/>
    <w:next w:val="Tekstpodstawowy"/>
    <w:uiPriority w:val="99"/>
    <w:rsid w:val="00A7229C"/>
    <w:pPr>
      <w:suppressLineNumbers/>
      <w:spacing w:after="283"/>
    </w:pPr>
    <w:rPr>
      <w:sz w:val="12"/>
      <w:szCs w:val="12"/>
    </w:rPr>
  </w:style>
  <w:style w:type="character" w:customStyle="1" w:styleId="pktZnak">
    <w:name w:val="pkt Znak"/>
    <w:link w:val="pkt"/>
    <w:locked/>
    <w:rsid w:val="00A7229C"/>
    <w:rPr>
      <w:sz w:val="24"/>
      <w:szCs w:val="24"/>
      <w:lang w:eastAsia="ar-SA"/>
    </w:rPr>
  </w:style>
  <w:style w:type="paragraph" w:customStyle="1" w:styleId="pkt">
    <w:name w:val="pkt"/>
    <w:basedOn w:val="Normalny"/>
    <w:link w:val="pktZnak"/>
    <w:rsid w:val="00A7229C"/>
    <w:pPr>
      <w:spacing w:before="60" w:after="60"/>
      <w:ind w:left="851" w:hanging="295"/>
      <w:jc w:val="both"/>
    </w:pPr>
    <w:rPr>
      <w:rFonts w:asciiTheme="minorHAnsi" w:eastAsiaTheme="minorHAnsi" w:hAnsiTheme="minorHAnsi" w:cstheme="minorBidi"/>
    </w:rPr>
  </w:style>
  <w:style w:type="paragraph" w:customStyle="1" w:styleId="Default">
    <w:name w:val="Default"/>
    <w:uiPriority w:val="99"/>
    <w:rsid w:val="00A7229C"/>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Stopka">
    <w:name w:val="footer"/>
    <w:basedOn w:val="Normalny"/>
    <w:link w:val="StopkaZnak"/>
    <w:uiPriority w:val="99"/>
    <w:unhideWhenUsed/>
    <w:rsid w:val="00A7229C"/>
    <w:pPr>
      <w:tabs>
        <w:tab w:val="center" w:pos="4536"/>
        <w:tab w:val="right" w:pos="9072"/>
      </w:tabs>
    </w:pPr>
  </w:style>
  <w:style w:type="character" w:customStyle="1" w:styleId="StopkaZnak">
    <w:name w:val="Stopka Znak"/>
    <w:basedOn w:val="Domylnaczcionkaakapitu"/>
    <w:link w:val="Stopka"/>
    <w:uiPriority w:val="99"/>
    <w:rsid w:val="00A7229C"/>
    <w:rPr>
      <w:rFonts w:ascii="Times New Roman" w:eastAsia="Times New Roman" w:hAnsi="Times New Roman" w:cs="Calibri"/>
      <w:sz w:val="24"/>
      <w:szCs w:val="24"/>
      <w:lang w:eastAsia="ar-SA"/>
    </w:rPr>
  </w:style>
  <w:style w:type="paragraph" w:styleId="Tekstkomentarza">
    <w:name w:val="annotation text"/>
    <w:basedOn w:val="Normalny"/>
    <w:link w:val="TekstkomentarzaZnak"/>
    <w:uiPriority w:val="99"/>
    <w:semiHidden/>
    <w:unhideWhenUsed/>
    <w:rsid w:val="00A7229C"/>
    <w:rPr>
      <w:sz w:val="20"/>
      <w:szCs w:val="20"/>
    </w:rPr>
  </w:style>
  <w:style w:type="character" w:customStyle="1" w:styleId="TekstkomentarzaZnak">
    <w:name w:val="Tekst komentarza Znak"/>
    <w:basedOn w:val="Domylnaczcionkaakapitu"/>
    <w:link w:val="Tekstkomentarza"/>
    <w:uiPriority w:val="99"/>
    <w:semiHidden/>
    <w:rsid w:val="00A7229C"/>
    <w:rPr>
      <w:rFonts w:ascii="Times New Roman" w:eastAsia="Times New Roman" w:hAnsi="Times New Roman" w:cs="Calibri"/>
      <w:sz w:val="20"/>
      <w:szCs w:val="20"/>
      <w:lang w:eastAsia="ar-SA"/>
    </w:rPr>
  </w:style>
  <w:style w:type="table" w:styleId="Tabela-Siatka">
    <w:name w:val="Table Grid"/>
    <w:basedOn w:val="Standardowy"/>
    <w:uiPriority w:val="59"/>
    <w:rsid w:val="00A7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229C"/>
    <w:pPr>
      <w:spacing w:after="120"/>
    </w:pPr>
  </w:style>
  <w:style w:type="character" w:customStyle="1" w:styleId="TekstpodstawowyZnak">
    <w:name w:val="Tekst podstawowy Znak"/>
    <w:basedOn w:val="Domylnaczcionkaakapitu"/>
    <w:link w:val="Tekstpodstawowy"/>
    <w:uiPriority w:val="99"/>
    <w:semiHidden/>
    <w:rsid w:val="00A7229C"/>
    <w:rPr>
      <w:rFonts w:ascii="Times New Roman" w:eastAsia="Times New Roman" w:hAnsi="Times New Roman" w:cs="Calibri"/>
      <w:sz w:val="24"/>
      <w:szCs w:val="24"/>
      <w:lang w:eastAsia="ar-SA"/>
    </w:rPr>
  </w:style>
  <w:style w:type="paragraph" w:styleId="Nagwek">
    <w:name w:val="header"/>
    <w:basedOn w:val="Normalny"/>
    <w:link w:val="NagwekZnak"/>
    <w:uiPriority w:val="99"/>
    <w:unhideWhenUsed/>
    <w:rsid w:val="007F1EC2"/>
    <w:pPr>
      <w:tabs>
        <w:tab w:val="center" w:pos="4536"/>
        <w:tab w:val="right" w:pos="9072"/>
      </w:tabs>
    </w:pPr>
  </w:style>
  <w:style w:type="character" w:customStyle="1" w:styleId="NagwekZnak">
    <w:name w:val="Nagłówek Znak"/>
    <w:basedOn w:val="Domylnaczcionkaakapitu"/>
    <w:link w:val="Nagwek"/>
    <w:uiPriority w:val="99"/>
    <w:rsid w:val="007F1EC2"/>
    <w:rPr>
      <w:rFonts w:ascii="Times New Roman" w:eastAsia="Times New Roman" w:hAnsi="Times New Roman" w:cs="Calibri"/>
      <w:sz w:val="24"/>
      <w:szCs w:val="24"/>
      <w:lang w:eastAsia="ar-SA"/>
    </w:rPr>
  </w:style>
  <w:style w:type="character" w:styleId="Odwoaniedokomentarza">
    <w:name w:val="annotation reference"/>
    <w:basedOn w:val="Domylnaczcionkaakapitu"/>
    <w:uiPriority w:val="99"/>
    <w:semiHidden/>
    <w:unhideWhenUsed/>
    <w:rsid w:val="00466C40"/>
    <w:rPr>
      <w:sz w:val="16"/>
      <w:szCs w:val="16"/>
    </w:rPr>
  </w:style>
  <w:style w:type="paragraph" w:styleId="Tematkomentarza">
    <w:name w:val="annotation subject"/>
    <w:basedOn w:val="Tekstkomentarza"/>
    <w:next w:val="Tekstkomentarza"/>
    <w:link w:val="TematkomentarzaZnak"/>
    <w:uiPriority w:val="99"/>
    <w:semiHidden/>
    <w:unhideWhenUsed/>
    <w:rsid w:val="00466C40"/>
    <w:rPr>
      <w:b/>
      <w:bCs/>
    </w:rPr>
  </w:style>
  <w:style w:type="character" w:customStyle="1" w:styleId="TematkomentarzaZnak">
    <w:name w:val="Temat komentarza Znak"/>
    <w:basedOn w:val="TekstkomentarzaZnak"/>
    <w:link w:val="Tematkomentarza"/>
    <w:uiPriority w:val="99"/>
    <w:semiHidden/>
    <w:rsid w:val="00466C40"/>
    <w:rPr>
      <w:rFonts w:ascii="Times New Roman" w:eastAsia="Times New Roman" w:hAnsi="Times New Roman" w:cs="Calibri"/>
      <w:b/>
      <w:bCs/>
      <w:sz w:val="20"/>
      <w:szCs w:val="20"/>
      <w:lang w:eastAsia="ar-SA"/>
    </w:rPr>
  </w:style>
  <w:style w:type="paragraph" w:styleId="Tekstdymka">
    <w:name w:val="Balloon Text"/>
    <w:basedOn w:val="Normalny"/>
    <w:link w:val="TekstdymkaZnak"/>
    <w:uiPriority w:val="99"/>
    <w:semiHidden/>
    <w:unhideWhenUsed/>
    <w:rsid w:val="00EE72E9"/>
    <w:rPr>
      <w:rFonts w:ascii="Tahoma" w:hAnsi="Tahoma" w:cs="Tahoma"/>
      <w:sz w:val="16"/>
      <w:szCs w:val="16"/>
    </w:rPr>
  </w:style>
  <w:style w:type="character" w:customStyle="1" w:styleId="TekstdymkaZnak">
    <w:name w:val="Tekst dymka Znak"/>
    <w:basedOn w:val="Domylnaczcionkaakapitu"/>
    <w:link w:val="Tekstdymka"/>
    <w:uiPriority w:val="99"/>
    <w:semiHidden/>
    <w:rsid w:val="00EE72E9"/>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semiHidden/>
    <w:rsid w:val="00EE72E9"/>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erakowice@sierakowice.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gmina_sierakowice" TargetMode="External"/><Relationship Id="rId3" Type="http://schemas.openxmlformats.org/officeDocument/2006/relationships/settings" Target="settings.xml"/><Relationship Id="rId21" Type="http://schemas.openxmlformats.org/officeDocument/2006/relationships/hyperlink" Target="https://platformazakupowa.pl/pn/gmina_sierakowice" TargetMode="External"/><Relationship Id="rId7" Type="http://schemas.openxmlformats.org/officeDocument/2006/relationships/hyperlink" Target="http://www.sierakowice.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www.sierakowice.biuletyn.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_sierakowi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gmina_sierakowice" TargetMode="External"/><Relationship Id="rId23" Type="http://schemas.openxmlformats.org/officeDocument/2006/relationships/fontTable" Target="fontTable.xml"/><Relationship Id="rId10" Type="http://schemas.openxmlformats.org/officeDocument/2006/relationships/hyperlink" Target="https://platformazakupowa.pl/pn/gmina_sierakowice" TargetMode="External"/><Relationship Id="rId19" Type="http://schemas.openxmlformats.org/officeDocument/2006/relationships/hyperlink" Target="https://platformazakupowa.pl/pn/gmina_sierakowice" TargetMode="External"/><Relationship Id="rId4" Type="http://schemas.openxmlformats.org/officeDocument/2006/relationships/webSettings" Target="webSettings.xml"/><Relationship Id="rId9" Type="http://schemas.openxmlformats.org/officeDocument/2006/relationships/hyperlink" Target="http://www.sierakowice.biuletyn.net" TargetMode="External"/><Relationship Id="rId14" Type="http://schemas.openxmlformats.org/officeDocument/2006/relationships/hyperlink" Target="mailto:zengerski.piotr@sierakowice.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21</Pages>
  <Words>8662</Words>
  <Characters>51975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Kuczkowska</dc:creator>
  <cp:lastModifiedBy>Justyna Kuczkowska</cp:lastModifiedBy>
  <cp:revision>4</cp:revision>
  <cp:lastPrinted>2024-02-15T08:42:00Z</cp:lastPrinted>
  <dcterms:created xsi:type="dcterms:W3CDTF">2024-02-12T09:15:00Z</dcterms:created>
  <dcterms:modified xsi:type="dcterms:W3CDTF">2024-02-15T09:05:00Z</dcterms:modified>
</cp:coreProperties>
</file>