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3F" w:rsidRPr="00DF57F0" w:rsidRDefault="00DF57F0" w:rsidP="00DF57F0">
      <w:pPr>
        <w:spacing w:before="120"/>
        <w:jc w:val="center"/>
        <w:rPr>
          <w:rFonts w:ascii="Cambria" w:eastAsia="Cambria" w:hAnsi="Cambria" w:cstheme="minorHAnsi"/>
          <w:b/>
        </w:rPr>
      </w:pPr>
      <w:r w:rsidRPr="00DF57F0">
        <w:rPr>
          <w:rFonts w:ascii="Cambria" w:eastAsia="Cambria" w:hAnsi="Cambria" w:cstheme="minorHAnsi"/>
          <w:b/>
        </w:rPr>
        <w:t>Opis przedmiotu zamówienia</w:t>
      </w:r>
      <w:r w:rsidR="0083303F" w:rsidRPr="00DF57F0">
        <w:rPr>
          <w:rFonts w:ascii="Cambria" w:eastAsia="Cambria" w:hAnsi="Cambria" w:cstheme="minorHAnsi"/>
        </w:rPr>
        <w:br/>
      </w:r>
      <w:r w:rsidR="0083303F" w:rsidRPr="00DF57F0">
        <w:rPr>
          <w:rFonts w:ascii="Cambria" w:eastAsia="Cambria" w:hAnsi="Cambria" w:cstheme="minorHAnsi"/>
          <w:b/>
        </w:rPr>
        <w:t xml:space="preserve">na zakup </w:t>
      </w:r>
      <w:r w:rsidR="0062038E" w:rsidRPr="00DF57F0">
        <w:rPr>
          <w:rFonts w:ascii="Cambria" w:eastAsia="Cambria" w:hAnsi="Cambria" w:cstheme="minorHAnsi"/>
          <w:b/>
        </w:rPr>
        <w:t>spektrometru do badań próbek stałych i ciekłych, metodami spektroskopii FT-IR oraz FT-</w:t>
      </w:r>
      <w:proofErr w:type="spellStart"/>
      <w:r w:rsidR="0062038E" w:rsidRPr="00DF57F0">
        <w:rPr>
          <w:rFonts w:ascii="Cambria" w:eastAsia="Cambria" w:hAnsi="Cambria" w:cstheme="minorHAnsi"/>
          <w:b/>
        </w:rPr>
        <w:t>Raman</w:t>
      </w:r>
      <w:proofErr w:type="spellEnd"/>
    </w:p>
    <w:p w:rsidR="0083303F" w:rsidRPr="00DF57F0" w:rsidRDefault="0083303F" w:rsidP="0083303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 w:cs="Calibri"/>
          <w:color w:val="000000"/>
          <w:lang w:eastAsia="pl-PL"/>
        </w:rPr>
      </w:pPr>
      <w:r w:rsidRPr="00DF57F0">
        <w:rPr>
          <w:rFonts w:ascii="Cambria" w:eastAsia="Cambria" w:hAnsi="Cambria" w:cs="Calibri"/>
          <w:color w:val="000000"/>
          <w:lang w:eastAsia="pl-PL"/>
        </w:rPr>
        <w:t xml:space="preserve">Politechnika Lubelska (Zamawiający), z siedzibą w Lublinie (20-618) przy ul. Nadbystrzyckiej 38D NIP: 7120104651, REGON:000001726 w związku z realizacją projektu pn. „Centrum badawcze </w:t>
      </w:r>
      <w:proofErr w:type="spellStart"/>
      <w:r w:rsidRPr="00DF57F0">
        <w:rPr>
          <w:rFonts w:ascii="Cambria" w:eastAsia="Cambria" w:hAnsi="Cambria" w:cs="Calibri"/>
          <w:color w:val="000000"/>
          <w:lang w:eastAsia="pl-PL"/>
        </w:rPr>
        <w:t>prośrodowiskowych</w:t>
      </w:r>
      <w:proofErr w:type="spellEnd"/>
      <w:r w:rsidRPr="00DF57F0">
        <w:rPr>
          <w:rFonts w:ascii="Cambria" w:eastAsia="Cambria" w:hAnsi="Cambria" w:cs="Calibri"/>
          <w:color w:val="000000"/>
          <w:lang w:eastAsia="pl-PL"/>
        </w:rPr>
        <w:t xml:space="preserve"> i energooszczędnych materiałów oraz technologii (</w:t>
      </w:r>
      <w:proofErr w:type="spellStart"/>
      <w:r w:rsidRPr="00DF57F0">
        <w:rPr>
          <w:rFonts w:ascii="Cambria" w:eastAsia="Cambria" w:hAnsi="Cambria" w:cs="Calibri"/>
          <w:color w:val="000000"/>
          <w:lang w:eastAsia="pl-PL"/>
        </w:rPr>
        <w:t>CeBMaT</w:t>
      </w:r>
      <w:proofErr w:type="spellEnd"/>
      <w:r w:rsidRPr="00DF57F0">
        <w:rPr>
          <w:rFonts w:ascii="Cambria" w:eastAsia="Cambria" w:hAnsi="Cambria" w:cs="Calibri"/>
          <w:color w:val="000000"/>
          <w:lang w:eastAsia="pl-PL"/>
        </w:rPr>
        <w:t xml:space="preserve">) w ramach Programu Operacyjnego Inteligentny Rozwój 2014-2020 współfinansowanego ze środków Europejskiego Funduszu Rozwoju Regionalnego, umowa nr POIR.04.02.00-00-D009/20 planuje </w:t>
      </w:r>
      <w:r w:rsidR="00DF57F0" w:rsidRPr="00DF57F0">
        <w:rPr>
          <w:rFonts w:ascii="Cambria" w:eastAsia="Cambria" w:hAnsi="Cambria" w:cs="Calibri"/>
          <w:color w:val="000000"/>
          <w:lang w:eastAsia="pl-PL"/>
        </w:rPr>
        <w:t xml:space="preserve">zakup </w:t>
      </w:r>
      <w:r w:rsidR="00815CAD" w:rsidRPr="00DF57F0">
        <w:rPr>
          <w:rFonts w:ascii="Cambria" w:eastAsia="Cambria" w:hAnsi="Cambria" w:cstheme="minorHAnsi"/>
          <w:b/>
        </w:rPr>
        <w:t>spektrometru do badań próbek stałych i ciekłych, metodami spektroskopii FT-IR oraz FT-</w:t>
      </w:r>
      <w:proofErr w:type="spellStart"/>
      <w:r w:rsidR="00815CAD" w:rsidRPr="00DF57F0">
        <w:rPr>
          <w:rFonts w:ascii="Cambria" w:eastAsia="Cambria" w:hAnsi="Cambria" w:cstheme="minorHAnsi"/>
          <w:b/>
        </w:rPr>
        <w:t>Raman</w:t>
      </w:r>
      <w:proofErr w:type="spellEnd"/>
      <w:r w:rsidR="00815CAD" w:rsidRPr="00DF57F0">
        <w:rPr>
          <w:rFonts w:ascii="Cambria" w:eastAsia="Cambria" w:hAnsi="Cambria" w:cstheme="minorHAnsi"/>
          <w:b/>
        </w:rPr>
        <w:t>.</w:t>
      </w:r>
    </w:p>
    <w:p w:rsidR="0083303F" w:rsidRPr="00DF57F0" w:rsidRDefault="0083303F" w:rsidP="0083303F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Calibri"/>
          <w:color w:val="000000"/>
          <w:lang w:eastAsia="pl-PL"/>
        </w:rPr>
      </w:pPr>
    </w:p>
    <w:p w:rsidR="0083303F" w:rsidRPr="00DF57F0" w:rsidRDefault="0083303F" w:rsidP="0083303F">
      <w:pPr>
        <w:rPr>
          <w:rFonts w:ascii="Cambria" w:eastAsia="Cambria" w:hAnsi="Cambria" w:cs="Calibri"/>
          <w:b/>
        </w:rPr>
      </w:pPr>
      <w:r w:rsidRPr="00DF57F0">
        <w:rPr>
          <w:rFonts w:ascii="Cambria" w:eastAsia="Cambria" w:hAnsi="Cambria" w:cs="Calibri"/>
          <w:b/>
        </w:rPr>
        <w:t>I. Przedmiot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3303F" w:rsidRPr="00DF57F0" w:rsidTr="00DF57F0">
        <w:tc>
          <w:tcPr>
            <w:tcW w:w="9634" w:type="dxa"/>
            <w:shd w:val="clear" w:color="auto" w:fill="auto"/>
          </w:tcPr>
          <w:p w:rsidR="0083303F" w:rsidRPr="00DF57F0" w:rsidRDefault="00815CAD" w:rsidP="0083303F">
            <w:pPr>
              <w:rPr>
                <w:rFonts w:ascii="Cambria" w:eastAsia="Calibri" w:hAnsi="Cambria" w:cs="Calibri"/>
              </w:rPr>
            </w:pPr>
            <w:r w:rsidRPr="00DF57F0">
              <w:rPr>
                <w:rFonts w:ascii="Cambria" w:eastAsia="Calibri" w:hAnsi="Cambria" w:cs="Calibri"/>
              </w:rPr>
              <w:t>Spektrometr do badań próbek stałych i ciekłych, metodami spektroskopii FT-IR oraz FT-</w:t>
            </w:r>
            <w:proofErr w:type="spellStart"/>
            <w:r w:rsidRPr="00DF57F0">
              <w:rPr>
                <w:rFonts w:ascii="Cambria" w:eastAsia="Calibri" w:hAnsi="Cambria" w:cs="Calibri"/>
              </w:rPr>
              <w:t>Raman</w:t>
            </w:r>
            <w:proofErr w:type="spellEnd"/>
          </w:p>
        </w:tc>
      </w:tr>
    </w:tbl>
    <w:p w:rsidR="0083303F" w:rsidRPr="00DF57F0" w:rsidRDefault="0083303F" w:rsidP="0083303F">
      <w:pPr>
        <w:rPr>
          <w:rFonts w:ascii="Cambria" w:eastAsia="Cambria" w:hAnsi="Cambria" w:cs="Calibri"/>
          <w:b/>
        </w:rPr>
      </w:pPr>
      <w:r w:rsidRPr="00DF57F0">
        <w:rPr>
          <w:rFonts w:ascii="Cambria" w:eastAsia="Cambria" w:hAnsi="Cambria" w:cs="Calibri"/>
          <w:b/>
        </w:rPr>
        <w:br/>
        <w:t>II. Opis przedmiotu zamówienia wraz z parametrami technicznymi: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3303F" w:rsidRPr="00DF57F0" w:rsidTr="00DF57F0">
        <w:tc>
          <w:tcPr>
            <w:tcW w:w="9634" w:type="dxa"/>
            <w:shd w:val="clear" w:color="auto" w:fill="auto"/>
          </w:tcPr>
          <w:p w:rsidR="00546063" w:rsidRPr="00DF57F0" w:rsidRDefault="00546063" w:rsidP="00546063">
            <w:pPr>
              <w:rPr>
                <w:rFonts w:ascii="Cambria" w:hAnsi="Cambria" w:cstheme="minorHAnsi"/>
                <w:b/>
                <w:color w:val="000000"/>
              </w:rPr>
            </w:pPr>
            <w:r w:rsidRPr="00DF57F0">
              <w:rPr>
                <w:rFonts w:ascii="Cambria" w:hAnsi="Cambria" w:cstheme="minorHAnsi"/>
                <w:b/>
                <w:color w:val="000000"/>
              </w:rPr>
              <w:t>Opis ogólny</w:t>
            </w:r>
          </w:p>
          <w:p w:rsidR="00546063" w:rsidRPr="00DF57F0" w:rsidRDefault="00546063" w:rsidP="00546063">
            <w:pPr>
              <w:spacing w:after="0" w:line="240" w:lineRule="auto"/>
              <w:jc w:val="both"/>
              <w:rPr>
                <w:rFonts w:ascii="Cambria" w:hAnsi="Cambria" w:cstheme="minorHAnsi"/>
                <w:bCs/>
                <w:color w:val="000000"/>
              </w:rPr>
            </w:pPr>
            <w:r w:rsidRPr="00DF57F0">
              <w:rPr>
                <w:rFonts w:ascii="Cambria" w:hAnsi="Cambria" w:cstheme="minorHAnsi"/>
                <w:bCs/>
                <w:color w:val="000000"/>
              </w:rPr>
              <w:t>Zestaw do analiz technikami FTIR-</w:t>
            </w:r>
            <w:proofErr w:type="spellStart"/>
            <w:r w:rsidRPr="00DF57F0">
              <w:rPr>
                <w:rFonts w:ascii="Cambria" w:hAnsi="Cambria" w:cstheme="minorHAnsi"/>
                <w:bCs/>
                <w:color w:val="000000"/>
              </w:rPr>
              <w:t>Raman</w:t>
            </w:r>
            <w:proofErr w:type="spellEnd"/>
            <w:r w:rsidRPr="00DF57F0">
              <w:rPr>
                <w:rFonts w:ascii="Cambria" w:hAnsi="Cambria" w:cstheme="minorHAnsi"/>
                <w:bCs/>
                <w:color w:val="000000"/>
              </w:rPr>
              <w:t xml:space="preserve">-TGA umożliwiający charakterystykę ciał stałych, cieczy, past metodą spektroskopii FTIR i </w:t>
            </w:r>
            <w:proofErr w:type="spellStart"/>
            <w:r w:rsidRPr="00DF57F0">
              <w:rPr>
                <w:rFonts w:ascii="Cambria" w:hAnsi="Cambria" w:cstheme="minorHAnsi"/>
                <w:bCs/>
                <w:color w:val="000000"/>
              </w:rPr>
              <w:t>Ramana</w:t>
            </w:r>
            <w:proofErr w:type="spellEnd"/>
            <w:r w:rsidRPr="00DF57F0">
              <w:rPr>
                <w:rFonts w:ascii="Cambria" w:hAnsi="Cambria" w:cstheme="minorHAnsi"/>
                <w:bCs/>
                <w:color w:val="000000"/>
              </w:rPr>
              <w:t xml:space="preserve"> oraz umożliwiający charakterystykę gazów wydzielanych podczas dekompozycji próbek na analizatorze </w:t>
            </w:r>
            <w:proofErr w:type="spellStart"/>
            <w:r w:rsidRPr="00DF57F0">
              <w:rPr>
                <w:rFonts w:ascii="Cambria" w:hAnsi="Cambria" w:cstheme="minorHAnsi"/>
                <w:bCs/>
                <w:color w:val="000000"/>
              </w:rPr>
              <w:t>termograwimetrycznym</w:t>
            </w:r>
            <w:proofErr w:type="spellEnd"/>
            <w:r w:rsidRPr="00DF57F0">
              <w:rPr>
                <w:rFonts w:ascii="Cambria" w:hAnsi="Cambria" w:cstheme="minorHAnsi"/>
                <w:bCs/>
                <w:color w:val="000000"/>
              </w:rPr>
              <w:t xml:space="preserve"> spełniający poniższe parametry techniczne:</w:t>
            </w:r>
          </w:p>
          <w:p w:rsidR="00546063" w:rsidRPr="00DF57F0" w:rsidRDefault="00546063" w:rsidP="00546063">
            <w:pPr>
              <w:spacing w:after="0" w:line="240" w:lineRule="auto"/>
              <w:jc w:val="both"/>
              <w:rPr>
                <w:rFonts w:ascii="Cambria" w:hAnsi="Cambria" w:cstheme="minorHAnsi"/>
                <w:bCs/>
                <w:color w:val="000000"/>
              </w:rPr>
            </w:pPr>
          </w:p>
          <w:p w:rsidR="00546063" w:rsidRPr="00DF57F0" w:rsidRDefault="00546063" w:rsidP="00546063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DF57F0">
              <w:rPr>
                <w:rFonts w:ascii="Cambria" w:hAnsi="Cambria" w:cstheme="minorHAnsi"/>
                <w:b/>
                <w:bCs/>
              </w:rPr>
              <w:t xml:space="preserve">I. Moduł do pomiarów metodą spektroskopii absorpcyjnej w zakresie IR oraz spektroskopii </w:t>
            </w:r>
            <w:proofErr w:type="spellStart"/>
            <w:r w:rsidRPr="00DF57F0">
              <w:rPr>
                <w:rFonts w:ascii="Cambria" w:hAnsi="Cambria" w:cstheme="minorHAnsi"/>
                <w:b/>
                <w:bCs/>
              </w:rPr>
              <w:t>Ramana</w:t>
            </w:r>
            <w:proofErr w:type="spellEnd"/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Metoda pomiaru: spektroskopia z transformacją Fouriera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Zakres pomiarów absorpcyjnych: co najmniej 12000 - 350 cm</w:t>
            </w:r>
            <w:r w:rsidRPr="00DF57F0">
              <w:rPr>
                <w:rFonts w:ascii="Cambria" w:hAnsi="Cambria" w:cstheme="minorHAnsi"/>
                <w:vertAlign w:val="superscript"/>
              </w:rPr>
              <w:t>-1</w:t>
            </w:r>
            <w:r w:rsidRPr="00DF57F0">
              <w:rPr>
                <w:rFonts w:ascii="Cambria" w:hAnsi="Cambria" w:cstheme="minorHAnsi"/>
              </w:rPr>
              <w:t xml:space="preserve">, zakres pomiarów </w:t>
            </w:r>
            <w:proofErr w:type="spellStart"/>
            <w:r w:rsidRPr="00DF57F0">
              <w:rPr>
                <w:rFonts w:ascii="Cambria" w:hAnsi="Cambria" w:cstheme="minorHAnsi"/>
              </w:rPr>
              <w:t>Ramana</w:t>
            </w:r>
            <w:proofErr w:type="spellEnd"/>
            <w:r w:rsidRPr="00DF57F0">
              <w:rPr>
                <w:rFonts w:ascii="Cambria" w:hAnsi="Cambria" w:cstheme="minorHAnsi"/>
              </w:rPr>
              <w:t>: co najmniej 3500-100 cm</w:t>
            </w:r>
            <w:r w:rsidRPr="00DF57F0">
              <w:rPr>
                <w:rFonts w:ascii="Cambria" w:hAnsi="Cambria" w:cstheme="minorHAnsi"/>
                <w:vertAlign w:val="superscript"/>
              </w:rPr>
              <w:t>-1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Źródło promieniowania: lampa wolframowa na zakres 27 000 – 2000 cm</w:t>
            </w:r>
            <w:r w:rsidRPr="00DF57F0">
              <w:rPr>
                <w:rFonts w:ascii="Cambria" w:hAnsi="Cambria" w:cstheme="minorHAnsi"/>
                <w:vertAlign w:val="superscript"/>
              </w:rPr>
              <w:t>-1</w:t>
            </w:r>
            <w:r w:rsidRPr="00DF57F0">
              <w:rPr>
                <w:rFonts w:ascii="Cambria" w:hAnsi="Cambria" w:cstheme="minorHAnsi"/>
              </w:rPr>
              <w:t xml:space="preserve">  oraz źródło ceramiczne z azotku krzemu na zakres co najmniej 9 600 – 20 cm</w:t>
            </w:r>
            <w:r w:rsidRPr="00DF57F0">
              <w:rPr>
                <w:rFonts w:ascii="Cambria" w:hAnsi="Cambria" w:cstheme="minorHAnsi"/>
                <w:vertAlign w:val="superscript"/>
              </w:rPr>
              <w:t>-1</w:t>
            </w:r>
            <w:r w:rsidRPr="00DF57F0">
              <w:rPr>
                <w:rFonts w:ascii="Cambria" w:hAnsi="Cambria" w:cstheme="minorHAnsi"/>
              </w:rPr>
              <w:t xml:space="preserve"> nie wymagające chłodzenia wodą; monolityczna konstrukcja źródła ceramicznego zapewniająca brak migracji punktu aktywnego; średni czas życia &gt; 10 lat;</w:t>
            </w:r>
          </w:p>
          <w:p w:rsidR="00726367" w:rsidRPr="00DF57F0" w:rsidRDefault="00726367" w:rsidP="00726367">
            <w:pPr>
              <w:spacing w:after="0" w:line="240" w:lineRule="auto"/>
              <w:ind w:left="720"/>
              <w:rPr>
                <w:rFonts w:ascii="Cambria" w:hAnsi="Cambria" w:cstheme="minorHAnsi"/>
              </w:rPr>
            </w:pP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Automatyczny 4-pozycyjny układ przełączający:</w:t>
            </w:r>
          </w:p>
          <w:p w:rsidR="00546063" w:rsidRPr="00DF57F0" w:rsidRDefault="00546063" w:rsidP="00546063">
            <w:pPr>
              <w:numPr>
                <w:ilvl w:val="1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dwa źródła wbudowane</w:t>
            </w:r>
          </w:p>
          <w:p w:rsidR="00546063" w:rsidRPr="00DF57F0" w:rsidRDefault="00546063" w:rsidP="00546063">
            <w:pPr>
              <w:numPr>
                <w:ilvl w:val="1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port emisyjny dla źródła zewnętrznego z przejściem przez układ regulacji średnicy wiązki ("J-stop")</w:t>
            </w:r>
          </w:p>
          <w:p w:rsidR="00546063" w:rsidRPr="00DF57F0" w:rsidRDefault="00546063" w:rsidP="00546063">
            <w:pPr>
              <w:numPr>
                <w:ilvl w:val="1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detektor </w:t>
            </w:r>
            <w:proofErr w:type="spellStart"/>
            <w:r w:rsidRPr="00DF57F0">
              <w:rPr>
                <w:rFonts w:ascii="Cambria" w:hAnsi="Cambria" w:cstheme="minorHAnsi"/>
              </w:rPr>
              <w:t>InGaAs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do modułu </w:t>
            </w:r>
            <w:proofErr w:type="spellStart"/>
            <w:r w:rsidRPr="00DF57F0">
              <w:rPr>
                <w:rFonts w:ascii="Cambria" w:hAnsi="Cambria" w:cstheme="minorHAnsi"/>
              </w:rPr>
              <w:t>Ramana</w:t>
            </w:r>
            <w:proofErr w:type="spellEnd"/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W zestawie </w:t>
            </w:r>
            <w:proofErr w:type="spellStart"/>
            <w:r w:rsidRPr="00DF57F0">
              <w:rPr>
                <w:rFonts w:ascii="Cambria" w:hAnsi="Cambria" w:cstheme="minorHAnsi"/>
              </w:rPr>
              <w:t>beamsplittery</w:t>
            </w:r>
            <w:proofErr w:type="spellEnd"/>
            <w:r w:rsidRPr="00DF57F0">
              <w:rPr>
                <w:rFonts w:ascii="Cambria" w:hAnsi="Cambria" w:cstheme="minorHAnsi"/>
              </w:rPr>
              <w:t>: Ge/</w:t>
            </w:r>
            <w:proofErr w:type="spellStart"/>
            <w:r w:rsidRPr="00DF57F0">
              <w:rPr>
                <w:rFonts w:ascii="Cambria" w:hAnsi="Cambria" w:cstheme="minorHAnsi"/>
              </w:rPr>
              <w:t>KBr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na zakres spektralny nie mniejszy niż 7 800 - 350 cm</w:t>
            </w:r>
            <w:r w:rsidRPr="00DF57F0">
              <w:rPr>
                <w:rFonts w:ascii="Cambria" w:hAnsi="Cambria" w:cstheme="minorHAnsi"/>
                <w:vertAlign w:val="superscript"/>
              </w:rPr>
              <w:t>-1</w:t>
            </w:r>
            <w:r w:rsidRPr="00DF57F0">
              <w:rPr>
                <w:rFonts w:ascii="Cambria" w:hAnsi="Cambria" w:cstheme="minorHAnsi"/>
              </w:rPr>
              <w:t xml:space="preserve"> i Si/CaF</w:t>
            </w:r>
            <w:r w:rsidRPr="00DF57F0">
              <w:rPr>
                <w:rFonts w:ascii="Cambria" w:hAnsi="Cambria" w:cstheme="minorHAnsi"/>
                <w:vertAlign w:val="subscript"/>
              </w:rPr>
              <w:t xml:space="preserve">2 </w:t>
            </w:r>
            <w:r w:rsidRPr="00DF57F0">
              <w:rPr>
                <w:rFonts w:ascii="Cambria" w:hAnsi="Cambria" w:cstheme="minorHAnsi"/>
              </w:rPr>
              <w:t>na zakres co najmniej 14 500 -1 200 cm</w:t>
            </w:r>
            <w:r w:rsidRPr="00DF57F0">
              <w:rPr>
                <w:rFonts w:ascii="Cambria" w:hAnsi="Cambria" w:cstheme="minorHAnsi"/>
                <w:vertAlign w:val="superscript"/>
              </w:rPr>
              <w:t>-1</w:t>
            </w:r>
            <w:r w:rsidRPr="00DF57F0">
              <w:rPr>
                <w:rFonts w:ascii="Cambria" w:hAnsi="Cambria" w:cstheme="minorHAnsi"/>
              </w:rPr>
              <w:t xml:space="preserve">; możliwość rozbudowy o dodatkowe </w:t>
            </w:r>
            <w:proofErr w:type="spellStart"/>
            <w:r w:rsidRPr="00DF57F0">
              <w:rPr>
                <w:rFonts w:ascii="Cambria" w:hAnsi="Cambria" w:cstheme="minorHAnsi"/>
              </w:rPr>
              <w:t>beamsplittery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gwarantujące pokrycie zakresu spektralnego co najmniej 27 000 - 20 cm</w:t>
            </w:r>
            <w:r w:rsidRPr="00DF57F0">
              <w:rPr>
                <w:rFonts w:ascii="Cambria" w:hAnsi="Cambria" w:cstheme="minorHAnsi"/>
                <w:vertAlign w:val="superscript"/>
              </w:rPr>
              <w:t>-1</w:t>
            </w:r>
            <w:r w:rsidRPr="00DF57F0">
              <w:rPr>
                <w:rFonts w:ascii="Cambria" w:hAnsi="Cambria" w:cstheme="minorHAnsi"/>
              </w:rPr>
              <w:t xml:space="preserve">; automatyczne rozpoznawanie rodzaju </w:t>
            </w:r>
            <w:proofErr w:type="spellStart"/>
            <w:r w:rsidRPr="00DF57F0">
              <w:rPr>
                <w:rFonts w:ascii="Cambria" w:hAnsi="Cambria" w:cstheme="minorHAnsi"/>
              </w:rPr>
              <w:t>beamsplittera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przez system, możliwość wyposażenia w automatyczny zmieniacz </w:t>
            </w:r>
            <w:proofErr w:type="spellStart"/>
            <w:r w:rsidRPr="00DF57F0">
              <w:rPr>
                <w:rFonts w:ascii="Cambria" w:hAnsi="Cambria" w:cstheme="minorHAnsi"/>
              </w:rPr>
              <w:t>beamsplitterów</w:t>
            </w:r>
            <w:proofErr w:type="spellEnd"/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Trójpozycyjny automatyczny układ zmiany detektorów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Wbudowany detektor </w:t>
            </w:r>
            <w:proofErr w:type="spellStart"/>
            <w:r w:rsidRPr="00DF57F0">
              <w:rPr>
                <w:rFonts w:ascii="Cambria" w:hAnsi="Cambria" w:cstheme="minorHAnsi"/>
              </w:rPr>
              <w:t>DLaTGS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z okienkiem </w:t>
            </w:r>
            <w:proofErr w:type="spellStart"/>
            <w:r w:rsidRPr="00DF57F0">
              <w:rPr>
                <w:rFonts w:ascii="Cambria" w:hAnsi="Cambria" w:cstheme="minorHAnsi"/>
              </w:rPr>
              <w:t>KBr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na zakres 12 000 - 350 cm</w:t>
            </w:r>
            <w:r w:rsidRPr="00DF57F0">
              <w:rPr>
                <w:rFonts w:ascii="Cambria" w:hAnsi="Cambria" w:cstheme="minorHAnsi"/>
                <w:vertAlign w:val="superscript"/>
              </w:rPr>
              <w:t>-1</w:t>
            </w:r>
            <w:r w:rsidRPr="00DF57F0">
              <w:rPr>
                <w:rFonts w:ascii="Cambria" w:hAnsi="Cambria" w:cstheme="minorHAnsi"/>
              </w:rPr>
              <w:t xml:space="preserve"> 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System obsługujący maksymalnie co najmniej 5 wbudowanych, automatycznie przełączanych detektorów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lastRenderedPageBreak/>
              <w:t>Zdolność rozdzielcza lepsza niż 0.09 cm</w:t>
            </w:r>
            <w:r w:rsidRPr="00DF57F0">
              <w:rPr>
                <w:rFonts w:ascii="Cambria" w:hAnsi="Cambria" w:cstheme="minorHAnsi"/>
                <w:vertAlign w:val="superscript"/>
              </w:rPr>
              <w:t>-1</w:t>
            </w:r>
            <w:r w:rsidRPr="00DF57F0">
              <w:rPr>
                <w:rFonts w:ascii="Cambria" w:hAnsi="Cambria" w:cstheme="minorHAnsi"/>
              </w:rPr>
              <w:t xml:space="preserve"> (pomiar szerokości połówkowej pasma CO)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Interferometr Michelsona 90º, nie wymagający zasilania sprężonym powietrzem, odporny na wibracje i wpływ zmian temperaturowych, justowany dynamicznie w trakcie skanowania z częstotliwością odpowiadającą częstotliwości przejść przez zero sygnału lasera nawet przy maksymalnej szybkości skanowania; mechanizm dynamicznego justowania wykorzystujący wiązkę lasera He-Ne, padającą na trójpozycyjny detektor laserowy, do monitorowania i utrzymywania idealnego względnego położenia kątowego zwierciadeł; 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System automatycznego rozpoznawania z poziomu oprogramowania akcesoriów (co najmniej: ATR – </w:t>
            </w:r>
            <w:proofErr w:type="spellStart"/>
            <w:r w:rsidRPr="00DF57F0">
              <w:rPr>
                <w:rFonts w:ascii="Cambria" w:hAnsi="Cambria" w:cstheme="minorHAnsi"/>
              </w:rPr>
              <w:t>Golden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</w:t>
            </w:r>
            <w:proofErr w:type="spellStart"/>
            <w:r w:rsidRPr="00DF57F0">
              <w:rPr>
                <w:rFonts w:ascii="Cambria" w:hAnsi="Cambria" w:cstheme="minorHAnsi"/>
              </w:rPr>
              <w:t>Gate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, </w:t>
            </w:r>
            <w:proofErr w:type="spellStart"/>
            <w:r w:rsidRPr="00DF57F0">
              <w:rPr>
                <w:rFonts w:ascii="Cambria" w:hAnsi="Cambria" w:cstheme="minorHAnsi"/>
              </w:rPr>
              <w:t>Miracle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, </w:t>
            </w:r>
            <w:proofErr w:type="spellStart"/>
            <w:r w:rsidRPr="00DF57F0">
              <w:rPr>
                <w:rFonts w:ascii="Cambria" w:hAnsi="Cambria" w:cstheme="minorHAnsi"/>
              </w:rPr>
              <w:t>SplitPea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, DRITFS, </w:t>
            </w:r>
            <w:proofErr w:type="spellStart"/>
            <w:r w:rsidRPr="00DF57F0">
              <w:rPr>
                <w:rFonts w:ascii="Cambria" w:hAnsi="Cambria" w:cstheme="minorHAnsi"/>
              </w:rPr>
              <w:t>Specular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</w:t>
            </w:r>
            <w:proofErr w:type="spellStart"/>
            <w:r w:rsidRPr="00DF57F0">
              <w:rPr>
                <w:rFonts w:ascii="Cambria" w:hAnsi="Cambria" w:cstheme="minorHAnsi"/>
              </w:rPr>
              <w:t>Reflectance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, PAS) oraz elementów systemu takich jak detektory i </w:t>
            </w:r>
            <w:proofErr w:type="spellStart"/>
            <w:r w:rsidRPr="00DF57F0">
              <w:rPr>
                <w:rFonts w:ascii="Cambria" w:hAnsi="Cambria" w:cstheme="minorHAnsi"/>
              </w:rPr>
              <w:t>beamsplittery</w:t>
            </w:r>
            <w:proofErr w:type="spellEnd"/>
            <w:r w:rsidRPr="00DF57F0">
              <w:rPr>
                <w:rFonts w:ascii="Cambria" w:hAnsi="Cambria" w:cstheme="minorHAnsi"/>
              </w:rPr>
              <w:t>.</w:t>
            </w:r>
          </w:p>
          <w:p w:rsidR="00546063" w:rsidRPr="00DF57F0" w:rsidRDefault="00546063" w:rsidP="0054606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</w:rPr>
              <w:t xml:space="preserve">Przystawka ATR z kryształem diamentowym litym na zakres co najmniej od 10 000 do 50 cm-1. Przystawka wyposażona w odchylane urządzenie dociskowe o powtarzalnej sile docisku z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</w:rPr>
              <w:t>mechanizem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</w:rPr>
              <w:t xml:space="preserve"> dynamometrycznym, automatycznie rozpoznawana przez spektrometr z automatycznym ładowaniem optymalnych parametrów analizy. 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Możliwość rozbudowy na dalsze zakresy spektralne (zakres maksymalny nie gorszy niż 27 000 - 10 cm</w:t>
            </w:r>
            <w:r w:rsidRPr="00DF57F0">
              <w:rPr>
                <w:rFonts w:ascii="Cambria" w:hAnsi="Cambria" w:cstheme="minorHAnsi"/>
                <w:vertAlign w:val="superscript"/>
              </w:rPr>
              <w:t>-1</w:t>
            </w:r>
            <w:r w:rsidRPr="00DF57F0">
              <w:rPr>
                <w:rFonts w:ascii="Cambria" w:hAnsi="Cambria" w:cstheme="minorHAnsi"/>
              </w:rPr>
              <w:t>) i do pracy z technikami łączonymi: GC/IR, TG/IR, FT-</w:t>
            </w:r>
            <w:proofErr w:type="spellStart"/>
            <w:r w:rsidRPr="00DF57F0">
              <w:rPr>
                <w:rFonts w:ascii="Cambria" w:hAnsi="Cambria" w:cstheme="minorHAnsi"/>
              </w:rPr>
              <w:t>Raman</w:t>
            </w:r>
            <w:proofErr w:type="spellEnd"/>
            <w:r w:rsidRPr="00DF57F0">
              <w:rPr>
                <w:rFonts w:ascii="Cambria" w:hAnsi="Cambria" w:cstheme="minorHAnsi"/>
              </w:rPr>
              <w:t>, mikroskopia IR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Skanowanie liniowe z szybkością regulowaną w zakresie co najmniej 0,16 - 6,2 cm/s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Możliwość rozbudowy do skanowania krokowego ("step-</w:t>
            </w:r>
            <w:proofErr w:type="spellStart"/>
            <w:r w:rsidRPr="00DF57F0">
              <w:rPr>
                <w:rFonts w:ascii="Cambria" w:hAnsi="Cambria" w:cstheme="minorHAnsi"/>
              </w:rPr>
              <w:t>scan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") zarówno z zatrzymaniem lustra (modulacja amplitudy, pomiary czasowo-rozdzielcze) jak z  oscylacją lustra wokół zatrzymanej pozycji (modulacja fazy - w tym pomiary </w:t>
            </w:r>
            <w:proofErr w:type="spellStart"/>
            <w:r w:rsidRPr="00DF57F0">
              <w:rPr>
                <w:rFonts w:ascii="Cambria" w:hAnsi="Cambria" w:cstheme="minorHAnsi"/>
              </w:rPr>
              <w:t>fotoakustyczne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z profilowaniem w głąb próbki) oraz z modulacją wielokrotną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Apertura regulująca moc wiązki, o powtarzalnej regulacji średnicy w zakresie 0-100% co 1%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Elementy układu optycznego montowane stabilnie na ławie optycznej za pomocą kołków pozycjonujących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Monolityczne zwierciadła w układzie optycznym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Poziom szumów (amplituda międzyszczytowa) nie przekraczający 7.9 x 10</w:t>
            </w:r>
            <w:r w:rsidRPr="00DF57F0">
              <w:rPr>
                <w:rFonts w:ascii="Cambria" w:hAnsi="Cambria" w:cstheme="minorHAnsi"/>
                <w:vertAlign w:val="superscript"/>
              </w:rPr>
              <w:t>-6</w:t>
            </w:r>
            <w:r w:rsidRPr="00DF57F0">
              <w:rPr>
                <w:rFonts w:ascii="Cambria" w:hAnsi="Cambria" w:cstheme="minorHAnsi"/>
              </w:rPr>
              <w:t xml:space="preserve">Abs (sygnał/szum </w:t>
            </w:r>
            <w:r w:rsidRPr="00DF57F0">
              <w:rPr>
                <w:rFonts w:ascii="Cambria" w:hAnsi="Cambria" w:cstheme="minorHAnsi"/>
              </w:rPr>
              <w:sym w:font="Symbol" w:char="F0B3"/>
            </w:r>
            <w:r w:rsidRPr="00DF57F0">
              <w:rPr>
                <w:rFonts w:ascii="Cambria" w:hAnsi="Cambria" w:cstheme="minorHAnsi"/>
              </w:rPr>
              <w:t xml:space="preserve"> 55 000 : 1) dla detektora </w:t>
            </w:r>
            <w:proofErr w:type="spellStart"/>
            <w:r w:rsidRPr="00DF57F0">
              <w:rPr>
                <w:rFonts w:ascii="Cambria" w:hAnsi="Cambria" w:cstheme="minorHAnsi"/>
              </w:rPr>
              <w:t>DLaTGS</w:t>
            </w:r>
            <w:proofErr w:type="spellEnd"/>
            <w:r w:rsidRPr="00DF57F0">
              <w:rPr>
                <w:rFonts w:ascii="Cambria" w:hAnsi="Cambria" w:cstheme="minorHAnsi"/>
              </w:rPr>
              <w:t>, rozdzielczości 4 cm</w:t>
            </w:r>
            <w:r w:rsidRPr="00DF57F0">
              <w:rPr>
                <w:rFonts w:ascii="Cambria" w:hAnsi="Cambria" w:cstheme="minorHAnsi"/>
                <w:vertAlign w:val="superscript"/>
              </w:rPr>
              <w:t>-1</w:t>
            </w:r>
            <w:r w:rsidRPr="00DF57F0">
              <w:rPr>
                <w:rFonts w:ascii="Cambria" w:hAnsi="Cambria" w:cstheme="minorHAnsi"/>
              </w:rPr>
              <w:t xml:space="preserve">  przy pomiarze 1 min 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Maksymalna szybkość zbierania danych nie gorsza niż 65 skanów/s dla rozdzielczości 16 cm</w:t>
            </w:r>
            <w:r w:rsidRPr="00DF57F0">
              <w:rPr>
                <w:rFonts w:ascii="Cambria" w:hAnsi="Cambria" w:cstheme="minorHAnsi"/>
                <w:vertAlign w:val="superscript"/>
              </w:rPr>
              <w:t>-1</w:t>
            </w:r>
            <w:r w:rsidRPr="00DF57F0">
              <w:rPr>
                <w:rFonts w:ascii="Cambria" w:hAnsi="Cambria" w:cstheme="minorHAnsi"/>
              </w:rPr>
              <w:t xml:space="preserve"> (odstęp danych 8 cm</w:t>
            </w:r>
            <w:r w:rsidRPr="00DF57F0">
              <w:rPr>
                <w:rFonts w:ascii="Cambria" w:hAnsi="Cambria" w:cstheme="minorHAnsi"/>
                <w:vertAlign w:val="superscript"/>
              </w:rPr>
              <w:t>-1</w:t>
            </w:r>
            <w:r w:rsidRPr="00DF57F0">
              <w:rPr>
                <w:rFonts w:ascii="Cambria" w:hAnsi="Cambria" w:cstheme="minorHAnsi"/>
              </w:rPr>
              <w:t>)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Układ optyczny szczelny i osuszany z oddzielającymi przedział próbek okienkami </w:t>
            </w:r>
            <w:proofErr w:type="spellStart"/>
            <w:r w:rsidRPr="00DF57F0">
              <w:rPr>
                <w:rFonts w:ascii="Cambria" w:hAnsi="Cambria" w:cstheme="minorHAnsi"/>
              </w:rPr>
              <w:t>KBr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z powłoką niehigroskopijną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Możliwość rozbudowy o zastępujące okienka </w:t>
            </w:r>
            <w:proofErr w:type="spellStart"/>
            <w:r w:rsidRPr="00DF57F0">
              <w:rPr>
                <w:rFonts w:ascii="Cambria" w:hAnsi="Cambria" w:cstheme="minorHAnsi"/>
              </w:rPr>
              <w:t>KBr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automatycznie otwierane/zamykane przesłony między przedziałem próbek a wnętrzem spektrometru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Podłączenia do opcjonalnego przedmuchu spektrometru i przedziału próbek osuszonym gazem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Duża komora pomiarowa o wymiarach podstawy co najmniej 21 x 26 cm z wysokością wiązki 3.5" ponad podstawą; proste zdejmowanie pokrywy przedziału próbek bez używania narzędzi umożliwiające wygodną  pracę w przypadku używania  różnorodnych akcesoriów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Przyciski do szybkiego uruchomienia pomiaru w poszczególnych modułach pomiarowych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Wbudowana na stałe w aparat automatyczna przystawka do testowania spektrometru z kołem z wzorcami, sterowana z poziomu oprogramowania, zawierająca co najmniej następujące wzorce: </w:t>
            </w:r>
          </w:p>
          <w:p w:rsidR="00546063" w:rsidRPr="00DF57F0" w:rsidRDefault="00546063" w:rsidP="00546063">
            <w:pPr>
              <w:numPr>
                <w:ilvl w:val="1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folia polistyrenowa o grubości ok. 38µm (1.5mil)</w:t>
            </w:r>
          </w:p>
          <w:p w:rsidR="00546063" w:rsidRPr="00DF57F0" w:rsidRDefault="00546063" w:rsidP="00546063">
            <w:pPr>
              <w:numPr>
                <w:ilvl w:val="1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filtr szklany typu NG11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Możliwość rozbudowy o polaryzator z automatyzacją regulacji kąta obrotu i wprowadzenia/usunięcia polaryzatora z wiązki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lastRenderedPageBreak/>
              <w:t>Zasilacz spektrometru umieszczony na zewnątrz aparatu eliminujący wprowadzanie wysokiego napięcia (prądu zmiennego 230V) do aparatu i zapewniający podwyższoną stabilność termiczną systemu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Podłączenia do przedmuchu spektrometru i przedziału próbek osuszonym gazem z  przewodami i regulatorem przepływu gazu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Interfejs TGA-IR montowany w komorze przedziału próbek, składający się z grzanej kuwety gazowej o długości co najmniej 10 cm, grzanej kapilary łączącej TGA z kuwetą oraz zintegrowanego kontrolera temperatury z możliwością kontroli temperatury do co najmniej 250°C.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  <w:lang w:val="en-US"/>
              </w:rPr>
            </w:pPr>
            <w:r w:rsidRPr="00DF57F0">
              <w:rPr>
                <w:rFonts w:ascii="Cambria" w:hAnsi="Cambria" w:cstheme="minorHAnsi"/>
              </w:rPr>
              <w:t>Moduł FT-</w:t>
            </w:r>
            <w:proofErr w:type="spellStart"/>
            <w:r w:rsidRPr="00DF57F0">
              <w:rPr>
                <w:rFonts w:ascii="Cambria" w:hAnsi="Cambria" w:cstheme="minorHAnsi"/>
              </w:rPr>
              <w:t>Raman</w:t>
            </w:r>
            <w:proofErr w:type="spellEnd"/>
            <w:r w:rsidRPr="00DF57F0">
              <w:rPr>
                <w:rFonts w:ascii="Cambria" w:hAnsi="Cambria" w:cstheme="minorHAnsi"/>
              </w:rPr>
              <w:t>:</w:t>
            </w:r>
          </w:p>
          <w:p w:rsidR="00546063" w:rsidRPr="00DF57F0" w:rsidRDefault="00546063" w:rsidP="00546063">
            <w:pPr>
              <w:numPr>
                <w:ilvl w:val="1"/>
                <w:numId w:val="5"/>
              </w:numPr>
              <w:spacing w:after="0" w:line="240" w:lineRule="auto"/>
              <w:ind w:left="1434" w:hanging="357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mocowany wymiennie w przedziale próbek spektrometru FTIR</w:t>
            </w:r>
          </w:p>
          <w:p w:rsidR="00546063" w:rsidRPr="00DF57F0" w:rsidRDefault="00546063" w:rsidP="00546063">
            <w:pPr>
              <w:numPr>
                <w:ilvl w:val="1"/>
                <w:numId w:val="5"/>
              </w:numPr>
              <w:spacing w:after="0" w:line="240" w:lineRule="auto"/>
              <w:ind w:left="1434" w:hanging="357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masa poniżej 8kg umożliwiająca montowanie przez jedną osobę</w:t>
            </w:r>
          </w:p>
          <w:p w:rsidR="00546063" w:rsidRPr="00DF57F0" w:rsidRDefault="00546063" w:rsidP="00546063">
            <w:pPr>
              <w:numPr>
                <w:ilvl w:val="1"/>
                <w:numId w:val="5"/>
              </w:numPr>
              <w:spacing w:after="0" w:line="240" w:lineRule="auto"/>
              <w:ind w:left="1434" w:hanging="357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laser wzbudzający 1064 </w:t>
            </w:r>
            <w:proofErr w:type="spellStart"/>
            <w:r w:rsidRPr="00DF57F0">
              <w:rPr>
                <w:rFonts w:ascii="Cambria" w:hAnsi="Cambria" w:cstheme="minorHAnsi"/>
              </w:rPr>
              <w:t>nm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o mocy regulowanej w zakresie 50-500 </w:t>
            </w:r>
            <w:proofErr w:type="spellStart"/>
            <w:r w:rsidRPr="00DF57F0">
              <w:rPr>
                <w:rFonts w:ascii="Cambria" w:hAnsi="Cambria" w:cstheme="minorHAnsi"/>
              </w:rPr>
              <w:t>mW</w:t>
            </w:r>
            <w:proofErr w:type="spellEnd"/>
            <w:r w:rsidRPr="00DF57F0">
              <w:rPr>
                <w:rFonts w:ascii="Cambria" w:hAnsi="Cambria" w:cstheme="minorHAnsi"/>
              </w:rPr>
              <w:t>, wielkość plamki lasera na próbce &lt; 60µm</w:t>
            </w:r>
          </w:p>
          <w:p w:rsidR="00546063" w:rsidRPr="00DF57F0" w:rsidRDefault="00546063" w:rsidP="00546063">
            <w:pPr>
              <w:numPr>
                <w:ilvl w:val="1"/>
                <w:numId w:val="5"/>
              </w:numPr>
              <w:spacing w:after="0" w:line="240" w:lineRule="auto"/>
              <w:ind w:left="1434" w:hanging="357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  <w:color w:val="000000"/>
              </w:rPr>
              <w:t xml:space="preserve">filtr promieniowania </w:t>
            </w:r>
            <w:proofErr w:type="spellStart"/>
            <w:r w:rsidRPr="00DF57F0">
              <w:rPr>
                <w:rFonts w:ascii="Cambria" w:hAnsi="Cambria" w:cstheme="minorHAnsi"/>
                <w:color w:val="000000"/>
              </w:rPr>
              <w:t>Rayleighowskiego</w:t>
            </w:r>
            <w:proofErr w:type="spellEnd"/>
            <w:r w:rsidRPr="00DF57F0">
              <w:rPr>
                <w:rFonts w:ascii="Cambria" w:hAnsi="Cambria" w:cstheme="minorHAnsi"/>
                <w:color w:val="000000"/>
              </w:rPr>
              <w:t xml:space="preserve">, zakres spektralny przesunięcia </w:t>
            </w:r>
            <w:proofErr w:type="spellStart"/>
            <w:r w:rsidRPr="00DF57F0">
              <w:rPr>
                <w:rFonts w:ascii="Cambria" w:hAnsi="Cambria" w:cstheme="minorHAnsi"/>
                <w:color w:val="000000"/>
              </w:rPr>
              <w:t>Ramana</w:t>
            </w:r>
            <w:proofErr w:type="spellEnd"/>
            <w:r w:rsidRPr="00DF57F0">
              <w:rPr>
                <w:rFonts w:ascii="Cambria" w:hAnsi="Cambria" w:cstheme="minorHAnsi"/>
                <w:color w:val="000000"/>
              </w:rPr>
              <w:t>: 3500 - 100 cm</w:t>
            </w:r>
            <w:r w:rsidRPr="00DF57F0">
              <w:rPr>
                <w:rFonts w:ascii="Cambria" w:hAnsi="Cambria" w:cstheme="minorHAnsi"/>
                <w:color w:val="000000"/>
                <w:vertAlign w:val="superscript"/>
              </w:rPr>
              <w:t>-1</w:t>
            </w:r>
          </w:p>
          <w:p w:rsidR="00546063" w:rsidRPr="00DF57F0" w:rsidRDefault="00546063" w:rsidP="00546063">
            <w:pPr>
              <w:numPr>
                <w:ilvl w:val="1"/>
                <w:numId w:val="5"/>
              </w:numPr>
              <w:spacing w:after="0" w:line="240" w:lineRule="auto"/>
              <w:ind w:left="1434" w:hanging="357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wbudowana kolorowa kamera do obserwacji próbek</w:t>
            </w:r>
          </w:p>
          <w:p w:rsidR="00546063" w:rsidRPr="00DF57F0" w:rsidRDefault="00546063" w:rsidP="00546063">
            <w:pPr>
              <w:numPr>
                <w:ilvl w:val="1"/>
                <w:numId w:val="5"/>
              </w:numPr>
              <w:spacing w:after="0" w:line="240" w:lineRule="auto"/>
              <w:ind w:left="1434" w:hanging="357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automatyczny stolik X-Y-Z z krokiem przesuwu nie większym niż 5µm, zapewniający możliwość wykonywania map spektralnych, zakres przesuwu stolika co najmniej 100x100x20mm (X-Y-Z)</w:t>
            </w:r>
          </w:p>
          <w:p w:rsidR="00546063" w:rsidRPr="00DF57F0" w:rsidRDefault="00546063" w:rsidP="00546063">
            <w:pPr>
              <w:numPr>
                <w:ilvl w:val="1"/>
                <w:numId w:val="5"/>
              </w:numPr>
              <w:spacing w:after="0" w:line="240" w:lineRule="auto"/>
              <w:ind w:left="1434" w:hanging="357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płytka z 48 dołkami na próbki, uchwyt do szkiełek mikroskopowych, uchwyt do fiolek cylindrycznych i rurek kapilarnych</w:t>
            </w:r>
          </w:p>
          <w:p w:rsidR="00546063" w:rsidRPr="00DF57F0" w:rsidRDefault="00546063" w:rsidP="00546063">
            <w:pPr>
              <w:numPr>
                <w:ilvl w:val="1"/>
                <w:numId w:val="5"/>
              </w:numPr>
              <w:spacing w:after="0" w:line="240" w:lineRule="auto"/>
              <w:ind w:left="1434" w:hanging="357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detektor </w:t>
            </w:r>
            <w:proofErr w:type="spellStart"/>
            <w:r w:rsidRPr="00DF57F0">
              <w:rPr>
                <w:rFonts w:ascii="Cambria" w:hAnsi="Cambria" w:cstheme="minorHAnsi"/>
              </w:rPr>
              <w:t>InGaAs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wbudowany w spektrometr</w:t>
            </w:r>
          </w:p>
          <w:p w:rsidR="00546063" w:rsidRPr="00DF57F0" w:rsidRDefault="00546063" w:rsidP="00546063">
            <w:pPr>
              <w:numPr>
                <w:ilvl w:val="1"/>
                <w:numId w:val="5"/>
              </w:numPr>
              <w:spacing w:after="0" w:line="240" w:lineRule="auto"/>
              <w:ind w:left="1434" w:hanging="357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klasa 1 bezpieczeństwa pracy z laserem</w:t>
            </w:r>
          </w:p>
          <w:p w:rsidR="00546063" w:rsidRPr="00DF57F0" w:rsidRDefault="00546063" w:rsidP="00546063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Pełny program obsługi spektrometru co najmniej w języku polskim i angielskim zgodny z systemem operacyjnym Windows 10; automatyczny wybór wersji językowej przy logowaniu do systemu operacyjnego komputera lub przez wybór opcji regionalnych w panelu sterowania; wymagana charakterystyka: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logowanie użytkowników z hasłami i różnymi poziomami dostępu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funkcja automatycznego doboru wzmocnienia sygnału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podgląd widm zapisanych na dysku przed ich otwarciem (jak podgląd dokumentów w pakiecie Office)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dostęp do surowych danych łącznie z </w:t>
            </w:r>
            <w:proofErr w:type="spellStart"/>
            <w:r w:rsidRPr="00DF57F0">
              <w:rPr>
                <w:rFonts w:ascii="Cambria" w:hAnsi="Cambria" w:cstheme="minorHAnsi"/>
              </w:rPr>
              <w:t>interferogramem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z możliwością ich przenoszenia (eksportu) do zewnętrznych programów w postaci danych ASCII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funkcje przetwarzania widm: korekcja linii bazowej – automatyczna i manualna, </w:t>
            </w:r>
            <w:proofErr w:type="spellStart"/>
            <w:r w:rsidRPr="00DF57F0">
              <w:rPr>
                <w:rFonts w:ascii="Cambria" w:hAnsi="Cambria" w:cstheme="minorHAnsi"/>
              </w:rPr>
              <w:t>dekonwolucja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, odejmowanie spektralne, wyznaczanie pochodnych, znajdowanie maksimów, wygładzanie, transformacja </w:t>
            </w:r>
            <w:proofErr w:type="spellStart"/>
            <w:r w:rsidRPr="00DF57F0">
              <w:rPr>
                <w:rFonts w:ascii="Cambria" w:hAnsi="Cambria" w:cstheme="minorHAnsi"/>
              </w:rPr>
              <w:t>Kramersa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 </w:t>
            </w:r>
            <w:proofErr w:type="spellStart"/>
            <w:r w:rsidRPr="00DF57F0">
              <w:rPr>
                <w:rFonts w:ascii="Cambria" w:hAnsi="Cambria" w:cstheme="minorHAnsi"/>
              </w:rPr>
              <w:t>Kroniga</w:t>
            </w:r>
            <w:proofErr w:type="spellEnd"/>
            <w:r w:rsidRPr="00DF57F0">
              <w:rPr>
                <w:rFonts w:ascii="Cambria" w:hAnsi="Cambria" w:cstheme="minorHAnsi"/>
              </w:rPr>
              <w:t>, korekcja ATR,  pomiar wysokości i położenia pasma, pomiar pola powierzchni pasm - bezwzględnej i względnej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funkcja rozkładu pasm na składowe z algorytmem konwergencji typu Fletcher-Powell-McCormick, uwzględniająca co najmniej następujące typy pasm: </w:t>
            </w:r>
            <w:proofErr w:type="spellStart"/>
            <w:r w:rsidRPr="00DF57F0">
              <w:rPr>
                <w:rFonts w:ascii="Cambria" w:hAnsi="Cambria" w:cstheme="minorHAnsi"/>
              </w:rPr>
              <w:t>Gaussian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, </w:t>
            </w:r>
            <w:proofErr w:type="spellStart"/>
            <w:r w:rsidRPr="00DF57F0">
              <w:rPr>
                <w:rFonts w:ascii="Cambria" w:hAnsi="Cambria" w:cstheme="minorHAnsi"/>
              </w:rPr>
              <w:t>Lorentzian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, mieszany </w:t>
            </w:r>
            <w:proofErr w:type="spellStart"/>
            <w:r w:rsidRPr="00DF57F0">
              <w:rPr>
                <w:rFonts w:ascii="Cambria" w:hAnsi="Cambria" w:cstheme="minorHAnsi"/>
              </w:rPr>
              <w:t>Gaussian</w:t>
            </w:r>
            <w:proofErr w:type="spellEnd"/>
            <w:r w:rsidRPr="00DF57F0">
              <w:rPr>
                <w:rFonts w:ascii="Cambria" w:hAnsi="Cambria" w:cstheme="minorHAnsi"/>
              </w:rPr>
              <w:t>/</w:t>
            </w:r>
            <w:proofErr w:type="spellStart"/>
            <w:r w:rsidRPr="00DF57F0">
              <w:rPr>
                <w:rFonts w:ascii="Cambria" w:hAnsi="Cambria" w:cstheme="minorHAnsi"/>
              </w:rPr>
              <w:t>Lorentzian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, </w:t>
            </w:r>
            <w:proofErr w:type="spellStart"/>
            <w:r w:rsidRPr="00DF57F0">
              <w:rPr>
                <w:rFonts w:ascii="Cambria" w:hAnsi="Cambria" w:cstheme="minorHAnsi"/>
              </w:rPr>
              <w:t>Voigt</w:t>
            </w:r>
            <w:proofErr w:type="spellEnd"/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przeszukiwanie bibliotek w celu identyfikacji widma nieznanej próbki oraz/lub porównania z widmem wzorca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tworzenie własnych bibliotek użytkownika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w zestawie biblioteki widm obejmujące co najmniej 10 000 widm związków organicznych, nieorganicznych w stanie skondensowanym zarejestrowane techniką FTIR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lastRenderedPageBreak/>
              <w:t>biblioteka IR związków w fazie gazowej obejmująca co najmniej 400 widm najczęściej spotykanych w analizach TGA-IR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biblioteki widm związków organicznych, nieorganicznych zarejestrowane techniką spektroskopii </w:t>
            </w:r>
            <w:proofErr w:type="spellStart"/>
            <w:r w:rsidRPr="00DF57F0">
              <w:rPr>
                <w:rFonts w:ascii="Cambria" w:hAnsi="Cambria" w:cstheme="minorHAnsi"/>
              </w:rPr>
              <w:t>Ramana</w:t>
            </w:r>
            <w:proofErr w:type="spellEnd"/>
            <w:r w:rsidRPr="00DF57F0">
              <w:rPr>
                <w:rFonts w:ascii="Cambria" w:hAnsi="Cambria" w:cstheme="minorHAnsi"/>
              </w:rPr>
              <w:t>, obejmujące co najmniej 3200 widm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m</w:t>
            </w:r>
            <w:r w:rsidRPr="00DF57F0">
              <w:rPr>
                <w:rFonts w:ascii="Cambria" w:hAnsi="Cambria" w:cstheme="minorHAnsi"/>
                <w:color w:val="000000"/>
              </w:rPr>
              <w:t xml:space="preserve">oduł oprogramowania do analiz chemometrycznych obejmujący algorytmy analizy ilościowej i klasyfikacyjnej – co najmniej następujące: </w:t>
            </w:r>
          </w:p>
          <w:p w:rsidR="00546063" w:rsidRPr="00DF57F0" w:rsidRDefault="00546063" w:rsidP="00546063">
            <w:pPr>
              <w:numPr>
                <w:ilvl w:val="3"/>
                <w:numId w:val="6"/>
              </w:numPr>
              <w:spacing w:after="0" w:line="240" w:lineRule="auto"/>
              <w:jc w:val="both"/>
              <w:rPr>
                <w:rFonts w:ascii="Cambria" w:hAnsi="Cambria" w:cstheme="minorHAnsi"/>
                <w:color w:val="000000"/>
              </w:rPr>
            </w:pPr>
            <w:r w:rsidRPr="00DF57F0">
              <w:rPr>
                <w:rFonts w:ascii="Cambria" w:hAnsi="Cambria" w:cstheme="minorHAnsi"/>
                <w:color w:val="000000"/>
              </w:rPr>
              <w:t>do analiz ilościowych</w:t>
            </w:r>
          </w:p>
          <w:p w:rsidR="00546063" w:rsidRPr="00DF57F0" w:rsidRDefault="00546063" w:rsidP="00546063">
            <w:pPr>
              <w:numPr>
                <w:ilvl w:val="4"/>
                <w:numId w:val="6"/>
              </w:numPr>
              <w:spacing w:after="0" w:line="240" w:lineRule="auto"/>
              <w:jc w:val="both"/>
              <w:rPr>
                <w:rFonts w:ascii="Cambria" w:hAnsi="Cambria" w:cstheme="minorHAnsi"/>
                <w:color w:val="000000"/>
              </w:rPr>
            </w:pPr>
            <w:r w:rsidRPr="00DF57F0">
              <w:rPr>
                <w:rFonts w:ascii="Cambria" w:hAnsi="Cambria" w:cstheme="minorHAnsi"/>
                <w:color w:val="000000"/>
              </w:rPr>
              <w:t>Prawo Lamberta-Beera</w:t>
            </w:r>
          </w:p>
          <w:p w:rsidR="00546063" w:rsidRPr="00DF57F0" w:rsidRDefault="00546063" w:rsidP="00546063">
            <w:pPr>
              <w:numPr>
                <w:ilvl w:val="4"/>
                <w:numId w:val="6"/>
              </w:numPr>
              <w:spacing w:after="0" w:line="240" w:lineRule="auto"/>
              <w:jc w:val="both"/>
              <w:rPr>
                <w:rFonts w:ascii="Cambria" w:hAnsi="Cambria" w:cstheme="minorHAnsi"/>
                <w:color w:val="000000"/>
              </w:rPr>
            </w:pPr>
            <w:r w:rsidRPr="00DF57F0">
              <w:rPr>
                <w:rFonts w:ascii="Cambria" w:hAnsi="Cambria" w:cstheme="minorHAnsi"/>
                <w:color w:val="000000"/>
              </w:rPr>
              <w:t>CLS (klasyczna metoda najmniejszych kwadratów)</w:t>
            </w:r>
          </w:p>
          <w:p w:rsidR="00546063" w:rsidRPr="00DF57F0" w:rsidRDefault="00546063" w:rsidP="00546063">
            <w:pPr>
              <w:numPr>
                <w:ilvl w:val="3"/>
                <w:numId w:val="6"/>
              </w:numPr>
              <w:spacing w:after="0" w:line="240" w:lineRule="auto"/>
              <w:jc w:val="both"/>
              <w:rPr>
                <w:rFonts w:ascii="Cambria" w:hAnsi="Cambria" w:cstheme="minorHAnsi"/>
                <w:color w:val="000000"/>
              </w:rPr>
            </w:pPr>
            <w:r w:rsidRPr="00DF57F0">
              <w:rPr>
                <w:rFonts w:ascii="Cambria" w:hAnsi="Cambria" w:cstheme="minorHAnsi"/>
                <w:color w:val="000000"/>
              </w:rPr>
              <w:t>do analiz klasyfikacyjnych</w:t>
            </w:r>
          </w:p>
          <w:p w:rsidR="00546063" w:rsidRPr="00DF57F0" w:rsidRDefault="00546063" w:rsidP="00546063">
            <w:pPr>
              <w:numPr>
                <w:ilvl w:val="4"/>
                <w:numId w:val="6"/>
              </w:numPr>
              <w:tabs>
                <w:tab w:val="num" w:pos="3948"/>
              </w:tabs>
              <w:spacing w:after="0" w:line="240" w:lineRule="auto"/>
              <w:jc w:val="both"/>
              <w:rPr>
                <w:rFonts w:ascii="Cambria" w:hAnsi="Cambria" w:cstheme="minorHAnsi"/>
                <w:color w:val="000000"/>
              </w:rPr>
            </w:pPr>
            <w:proofErr w:type="spellStart"/>
            <w:r w:rsidRPr="00DF57F0">
              <w:rPr>
                <w:rFonts w:ascii="Cambria" w:hAnsi="Cambria" w:cstheme="minorHAnsi"/>
                <w:color w:val="000000"/>
              </w:rPr>
              <w:t>Search</w:t>
            </w:r>
            <w:proofErr w:type="spellEnd"/>
            <w:r w:rsidRPr="00DF57F0">
              <w:rPr>
                <w:rFonts w:ascii="Cambria" w:hAnsi="Cambria" w:cstheme="minorHAnsi"/>
                <w:color w:val="000000"/>
              </w:rPr>
              <w:t xml:space="preserve"> </w:t>
            </w:r>
            <w:proofErr w:type="spellStart"/>
            <w:r w:rsidRPr="00DF57F0">
              <w:rPr>
                <w:rFonts w:ascii="Cambria" w:hAnsi="Cambria" w:cstheme="minorHAnsi"/>
                <w:color w:val="000000"/>
              </w:rPr>
              <w:t>Standards</w:t>
            </w:r>
            <w:proofErr w:type="spellEnd"/>
            <w:r w:rsidRPr="00DF57F0">
              <w:rPr>
                <w:rFonts w:ascii="Cambria" w:hAnsi="Cambria" w:cstheme="minorHAnsi"/>
                <w:color w:val="000000"/>
              </w:rPr>
              <w:t xml:space="preserve"> (przeszukiwanie biblioteki wzorców z analizą korelacji, także dla pochodnych widm)</w:t>
            </w:r>
          </w:p>
          <w:p w:rsidR="00546063" w:rsidRPr="00DF57F0" w:rsidRDefault="00546063" w:rsidP="00546063">
            <w:pPr>
              <w:numPr>
                <w:ilvl w:val="4"/>
                <w:numId w:val="6"/>
              </w:numPr>
              <w:tabs>
                <w:tab w:val="num" w:pos="3948"/>
              </w:tabs>
              <w:spacing w:after="0" w:line="240" w:lineRule="auto"/>
              <w:jc w:val="both"/>
              <w:rPr>
                <w:rFonts w:ascii="Cambria" w:hAnsi="Cambria" w:cstheme="minorHAnsi"/>
                <w:color w:val="000000"/>
              </w:rPr>
            </w:pPr>
            <w:proofErr w:type="spellStart"/>
            <w:r w:rsidRPr="00DF57F0">
              <w:rPr>
                <w:rFonts w:ascii="Cambria" w:hAnsi="Cambria" w:cstheme="minorHAnsi"/>
                <w:color w:val="000000"/>
              </w:rPr>
              <w:t>Similarity</w:t>
            </w:r>
            <w:proofErr w:type="spellEnd"/>
            <w:r w:rsidRPr="00DF57F0">
              <w:rPr>
                <w:rFonts w:ascii="Cambria" w:hAnsi="Cambria" w:cstheme="minorHAnsi"/>
                <w:color w:val="000000"/>
              </w:rPr>
              <w:t xml:space="preserve"> </w:t>
            </w:r>
            <w:proofErr w:type="spellStart"/>
            <w:r w:rsidRPr="00DF57F0">
              <w:rPr>
                <w:rFonts w:ascii="Cambria" w:hAnsi="Cambria" w:cstheme="minorHAnsi"/>
                <w:color w:val="000000"/>
              </w:rPr>
              <w:t>match</w:t>
            </w:r>
            <w:proofErr w:type="spellEnd"/>
            <w:r w:rsidRPr="00DF57F0">
              <w:rPr>
                <w:rFonts w:ascii="Cambria" w:hAnsi="Cambria" w:cstheme="minorHAnsi"/>
                <w:color w:val="000000"/>
              </w:rPr>
              <w:t xml:space="preserve"> (wektorowa analiza podobieństwa)</w:t>
            </w:r>
          </w:p>
          <w:p w:rsidR="00546063" w:rsidRPr="00DF57F0" w:rsidRDefault="00546063" w:rsidP="00546063">
            <w:pPr>
              <w:numPr>
                <w:ilvl w:val="4"/>
                <w:numId w:val="6"/>
              </w:numPr>
              <w:tabs>
                <w:tab w:val="num" w:pos="3948"/>
              </w:tabs>
              <w:spacing w:after="0" w:line="240" w:lineRule="auto"/>
              <w:jc w:val="both"/>
              <w:rPr>
                <w:rFonts w:ascii="Cambria" w:hAnsi="Cambria" w:cstheme="minorHAnsi"/>
                <w:color w:val="000000"/>
              </w:rPr>
            </w:pPr>
            <w:r w:rsidRPr="00DF57F0">
              <w:rPr>
                <w:rFonts w:ascii="Cambria" w:hAnsi="Cambria" w:cstheme="minorHAnsi"/>
                <w:color w:val="000000"/>
              </w:rPr>
              <w:t xml:space="preserve">QC </w:t>
            </w:r>
            <w:proofErr w:type="spellStart"/>
            <w:r w:rsidRPr="00DF57F0">
              <w:rPr>
                <w:rFonts w:ascii="Cambria" w:hAnsi="Cambria" w:cstheme="minorHAnsi"/>
                <w:color w:val="000000"/>
              </w:rPr>
              <w:t>compare</w:t>
            </w:r>
            <w:proofErr w:type="spellEnd"/>
            <w:r w:rsidRPr="00DF57F0">
              <w:rPr>
                <w:rFonts w:ascii="Cambria" w:hAnsi="Cambria" w:cstheme="minorHAnsi"/>
                <w:color w:val="000000"/>
              </w:rPr>
              <w:t xml:space="preserve"> (analiza korelacyjna widm uśrednionych)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moduł do tworzenia i wykonywania makroinstrukcji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moduł spektralnej interpretacji widm,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automatyczna korekcja zawartości CO</w:t>
            </w:r>
            <w:r w:rsidRPr="00DF57F0">
              <w:rPr>
                <w:rFonts w:ascii="Cambria" w:hAnsi="Cambria" w:cstheme="minorHAnsi"/>
                <w:vertAlign w:val="subscript"/>
              </w:rPr>
              <w:t>2</w:t>
            </w:r>
            <w:r w:rsidRPr="00DF57F0">
              <w:rPr>
                <w:rFonts w:ascii="Cambria" w:hAnsi="Cambria" w:cstheme="minorHAnsi"/>
              </w:rPr>
              <w:t xml:space="preserve"> i pary wodnej przez oprogramowanie bez konieczności zbierania widm referencyjnych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wyświetlanie widm w czasie rzeczywistym (w trakcie pomiaru),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 xml:space="preserve">automatyczne wykonywanie testów jakości widm z informowaniem użytkownika m.in. o niepożądanych pasmach spektralnych w widmie tła, nieprawidłowym kształcie pasm, obecności pasm całkowicie absorbujących, nachyleniu linii podstawowej, zbyt małej energii </w:t>
            </w:r>
            <w:proofErr w:type="spellStart"/>
            <w:r w:rsidRPr="00DF57F0">
              <w:rPr>
                <w:rFonts w:ascii="Cambria" w:hAnsi="Cambria" w:cstheme="minorHAnsi"/>
              </w:rPr>
              <w:t>interferogramu</w:t>
            </w:r>
            <w:proofErr w:type="spellEnd"/>
            <w:r w:rsidRPr="00DF57F0">
              <w:rPr>
                <w:rFonts w:ascii="Cambria" w:hAnsi="Cambria" w:cstheme="minorHAnsi"/>
              </w:rPr>
              <w:t xml:space="preserve">, 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aktywna diagnostyka w trakcie pomiaru z ciągłym monitorowaniem stanu elementów systemu i wizualnym wskaźnikiem poprawnej pracy aparatu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ind w:left="1786" w:hanging="357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archiwizowanie gotowych raportów w nieedytowalnych skoroszytach elektronicznych z funkcją przeszukiwania skoroszytów umożliwiającą szybkie dotarcie do każdego raportu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ind w:left="1786" w:hanging="357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</w:rPr>
              <w:t>moduł oprogramowania do analiz kinetycznych np. łączonych analiz TGA-IR z wyświetlaniem rekonstrukcji Gram-Schmidta oraz śledzeniem co najmniej 5 profili w czasie rzeczywistym, umożliwiający tworzenie wykresów 3D i map przekrojowych w funkcji czasu i temperatury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spacing w:after="0" w:line="240" w:lineRule="auto"/>
              <w:ind w:left="1786" w:hanging="357"/>
              <w:rPr>
                <w:rFonts w:ascii="Cambria" w:hAnsi="Cambria" w:cstheme="minorHAnsi"/>
              </w:rPr>
            </w:pPr>
            <w:r w:rsidRPr="00DF57F0">
              <w:rPr>
                <w:rFonts w:ascii="Cambria" w:hAnsi="Cambria" w:cstheme="minorHAnsi"/>
                <w:bCs/>
                <w:color w:val="000000"/>
              </w:rPr>
              <w:t>moduł rozszerzonej analizy widm obejmujący algorytm jednoczesnej wieloskładnikowej identyfikacji widm, pozwalający na identyfikację składników próbki w trakcie pojedynczego przeszukiwania biblioteki, bez konieczności stosowania odejmowania widm poszczególnych składników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86" w:hanging="357"/>
              <w:rPr>
                <w:rFonts w:ascii="Cambria" w:hAnsi="Cambria" w:cstheme="minorHAnsi"/>
                <w:color w:val="000000"/>
              </w:rPr>
            </w:pPr>
            <w:r w:rsidRPr="00DF57F0">
              <w:rPr>
                <w:rFonts w:ascii="Cambria" w:hAnsi="Cambria" w:cstheme="minorHAnsi"/>
                <w:color w:val="000000"/>
              </w:rPr>
              <w:t xml:space="preserve">przetwarzanie widma: korekcja linii bazowej – automatyczna i manualna, wygładzanie, odejmowanie spektralne, wyznaczanie pochodnych, znajdowanie maksimów 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86" w:hanging="357"/>
              <w:rPr>
                <w:rFonts w:ascii="Cambria" w:hAnsi="Cambria" w:cstheme="minorHAnsi"/>
                <w:color w:val="000000"/>
              </w:rPr>
            </w:pPr>
            <w:r w:rsidRPr="00DF57F0">
              <w:rPr>
                <w:rFonts w:ascii="Cambria" w:hAnsi="Cambria" w:cstheme="minorHAnsi"/>
                <w:color w:val="000000"/>
              </w:rPr>
              <w:t xml:space="preserve">korekcja intensywności widm </w:t>
            </w:r>
            <w:proofErr w:type="spellStart"/>
            <w:r w:rsidRPr="00DF57F0">
              <w:rPr>
                <w:rFonts w:ascii="Cambria" w:hAnsi="Cambria" w:cstheme="minorHAnsi"/>
                <w:color w:val="000000"/>
              </w:rPr>
              <w:t>Ramana</w:t>
            </w:r>
            <w:proofErr w:type="spellEnd"/>
            <w:r w:rsidRPr="00DF57F0">
              <w:rPr>
                <w:rFonts w:ascii="Cambria" w:hAnsi="Cambria" w:cstheme="minorHAnsi"/>
                <w:color w:val="000000"/>
              </w:rPr>
              <w:t xml:space="preserve"> umożliwiająca korzystanie z bibliotek widm mierzonym techniką dyspersyjną i FT-</w:t>
            </w:r>
            <w:proofErr w:type="spellStart"/>
            <w:r w:rsidRPr="00DF57F0">
              <w:rPr>
                <w:rFonts w:ascii="Cambria" w:hAnsi="Cambria" w:cstheme="minorHAnsi"/>
                <w:color w:val="000000"/>
              </w:rPr>
              <w:t>Raman</w:t>
            </w:r>
            <w:proofErr w:type="spellEnd"/>
            <w:r w:rsidRPr="00DF57F0">
              <w:rPr>
                <w:rFonts w:ascii="Cambria" w:hAnsi="Cambria" w:cstheme="minorHAnsi"/>
                <w:color w:val="000000"/>
              </w:rPr>
              <w:t xml:space="preserve"> 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86" w:hanging="357"/>
              <w:rPr>
                <w:rFonts w:ascii="Cambria" w:hAnsi="Cambria" w:cstheme="minorHAnsi"/>
                <w:color w:val="000000"/>
              </w:rPr>
            </w:pPr>
            <w:r w:rsidRPr="00DF57F0">
              <w:rPr>
                <w:rFonts w:ascii="Cambria" w:hAnsi="Cambria" w:cstheme="minorHAnsi"/>
                <w:color w:val="000000"/>
              </w:rPr>
              <w:t xml:space="preserve">przeszukiwanie bibliotek w celu identyfikacji widma nieznanej próbki oraz/lub porównania z widmem wzorca 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86" w:hanging="357"/>
              <w:rPr>
                <w:rFonts w:ascii="Cambria" w:hAnsi="Cambria" w:cstheme="minorHAnsi"/>
                <w:color w:val="000000"/>
              </w:rPr>
            </w:pPr>
            <w:r w:rsidRPr="00DF57F0">
              <w:rPr>
                <w:rFonts w:ascii="Cambria" w:hAnsi="Cambria" w:cstheme="minorHAnsi"/>
                <w:color w:val="000000"/>
              </w:rPr>
              <w:t xml:space="preserve">tworzenia własnych bibliotek użytkownika. 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86" w:hanging="357"/>
              <w:rPr>
                <w:rFonts w:ascii="Cambria" w:hAnsi="Cambria" w:cstheme="minorHAnsi"/>
                <w:color w:val="000000"/>
              </w:rPr>
            </w:pPr>
            <w:r w:rsidRPr="00DF57F0">
              <w:rPr>
                <w:rFonts w:ascii="Cambria" w:hAnsi="Cambria" w:cstheme="minorHAnsi"/>
                <w:color w:val="000000"/>
              </w:rPr>
              <w:t>tworzenie i analiza map spektralnych: mapy liniowe, obszaru, zestawy punktów dyskretnych.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86" w:hanging="357"/>
              <w:rPr>
                <w:rFonts w:ascii="Cambria" w:hAnsi="Cambria" w:cstheme="minorHAnsi"/>
                <w:color w:val="000000"/>
              </w:rPr>
            </w:pPr>
            <w:r w:rsidRPr="00DF57F0">
              <w:rPr>
                <w:rFonts w:ascii="Cambria" w:hAnsi="Cambria" w:cstheme="minorHAnsi"/>
                <w:color w:val="000000"/>
              </w:rPr>
              <w:t>możliwość tworzenia map mozaikowych, przekrojowych, trójwymiarowych; analiza chemometryczna map.</w:t>
            </w:r>
          </w:p>
          <w:p w:rsidR="00546063" w:rsidRPr="00DF57F0" w:rsidRDefault="00546063" w:rsidP="005460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86" w:hanging="357"/>
              <w:rPr>
                <w:rFonts w:ascii="Cambria" w:hAnsi="Cambria" w:cstheme="minorHAnsi"/>
                <w:color w:val="000000"/>
              </w:rPr>
            </w:pPr>
            <w:r w:rsidRPr="00DF57F0">
              <w:rPr>
                <w:rFonts w:ascii="Cambria" w:hAnsi="Cambria" w:cstheme="minorHAnsi"/>
              </w:rPr>
              <w:lastRenderedPageBreak/>
              <w:t xml:space="preserve">moduł oprogramowania do analiz programowanych z użyciem płytek </w:t>
            </w:r>
            <w:proofErr w:type="spellStart"/>
            <w:r w:rsidRPr="00DF57F0">
              <w:rPr>
                <w:rFonts w:ascii="Cambria" w:hAnsi="Cambria" w:cstheme="minorHAnsi"/>
              </w:rPr>
              <w:t>wielodołkowych</w:t>
            </w:r>
            <w:proofErr w:type="spellEnd"/>
          </w:p>
          <w:p w:rsidR="00546063" w:rsidRPr="00DF57F0" w:rsidRDefault="00546063" w:rsidP="00546063">
            <w:pPr>
              <w:pStyle w:val="Default"/>
              <w:rPr>
                <w:rFonts w:ascii="Cambria" w:hAnsi="Cambria" w:cstheme="minorHAnsi"/>
                <w:sz w:val="22"/>
                <w:szCs w:val="22"/>
              </w:rPr>
            </w:pPr>
          </w:p>
          <w:p w:rsidR="00546063" w:rsidRPr="00DF57F0" w:rsidRDefault="00546063" w:rsidP="00546063">
            <w:pPr>
              <w:pStyle w:val="Default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DF57F0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II. Moduł do analiz </w:t>
            </w:r>
            <w:proofErr w:type="spellStart"/>
            <w:r w:rsidRPr="00DF57F0">
              <w:rPr>
                <w:rFonts w:ascii="Cambria" w:hAnsi="Cambria" w:cstheme="minorHAnsi"/>
                <w:b/>
                <w:bCs/>
                <w:sz w:val="22"/>
                <w:szCs w:val="22"/>
              </w:rPr>
              <w:t>termograwimetrycznych</w:t>
            </w:r>
            <w:proofErr w:type="spellEnd"/>
            <w:r w:rsidRPr="00DF57F0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 xml:space="preserve">Zakres temperatur:  od temp. otoczenia do 1000 </w:t>
            </w: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sym w:font="Symbol" w:char="F0B0"/>
            </w: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>C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>Waga w układzie pionowym działająca na zasadzie kompensacji masy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 xml:space="preserve">Czułość wyznaczanej zmiany masy nie gorsza niż:  0.1 </w:t>
            </w: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sym w:font="Symbol" w:char="F06D"/>
            </w: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 xml:space="preserve">g 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Rozdzielczość sygnału masy nie gorsza niż:  </w:t>
            </w:r>
            <w:r w:rsidRPr="00DF57F0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± 0,002 </w:t>
            </w: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sym w:font="Symbol" w:char="F06D"/>
            </w: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>g</w:t>
            </w:r>
            <w:r w:rsidRPr="00DF57F0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546063" w:rsidRPr="00DF57F0" w:rsidRDefault="00546063" w:rsidP="005460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/>
                <w:lang w:eastAsia="pl-PL"/>
              </w:rPr>
            </w:pPr>
            <w:r w:rsidRPr="00DF57F0">
              <w:rPr>
                <w:rFonts w:ascii="Cambria" w:hAnsi="Cambria" w:cstheme="minorHAnsi"/>
                <w:color w:val="000000"/>
                <w:lang w:eastAsia="pl-PL"/>
              </w:rPr>
              <w:t xml:space="preserve">Pojemność wagi próbki oraz zakres dynamiczny: 1000 mg </w:t>
            </w:r>
          </w:p>
          <w:p w:rsidR="00546063" w:rsidRPr="00DF57F0" w:rsidRDefault="00546063" w:rsidP="005460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/>
                <w:lang w:eastAsia="pl-PL"/>
              </w:rPr>
            </w:pPr>
            <w:r w:rsidRPr="00DF57F0">
              <w:rPr>
                <w:rFonts w:ascii="Cambria" w:hAnsi="Cambria" w:cstheme="minorHAnsi"/>
                <w:color w:val="000000"/>
                <w:lang w:eastAsia="pl-PL"/>
              </w:rPr>
              <w:t xml:space="preserve">Precyzja ważenia ± 0,01 % 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>Dokładność temperatury nie gorsza niż:  ±</w:t>
            </w:r>
            <w:smartTag w:uri="urn:schemas-microsoft-com:office:smarttags" w:element="metricconverter">
              <w:smartTagPr>
                <w:attr w:name="ProductID" w:val="1 ﾰC"/>
              </w:smartTagPr>
              <w:r w:rsidRPr="00DF57F0">
                <w:rPr>
                  <w:rFonts w:ascii="Cambria" w:hAnsi="Cambria" w:cstheme="minorHAnsi"/>
                  <w:sz w:val="22"/>
                  <w:szCs w:val="22"/>
                  <w:lang w:val="pl-PL" w:eastAsia="pl-PL"/>
                </w:rPr>
                <w:t>1 °C</w:t>
              </w:r>
            </w:smartTag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>Precyzja pomiaru temperatury:  ±</w:t>
            </w:r>
            <w:smartTag w:uri="urn:schemas-microsoft-com:office:smarttags" w:element="metricconverter">
              <w:smartTagPr>
                <w:attr w:name="ProductID" w:val="0.1 ﾰC"/>
              </w:smartTagPr>
              <w:r w:rsidRPr="00DF57F0">
                <w:rPr>
                  <w:rFonts w:ascii="Cambria" w:hAnsi="Cambria" w:cstheme="minorHAnsi"/>
                  <w:sz w:val="22"/>
                  <w:szCs w:val="22"/>
                  <w:lang w:val="pl-PL" w:eastAsia="pl-PL"/>
                </w:rPr>
                <w:t>0.1 °C</w:t>
              </w:r>
            </w:smartTag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 xml:space="preserve">Zakres prędkości ogrzewania nie mniejszy niż 0.1 do 100 °C/min 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 xml:space="preserve">Czas chłodzenia pieca z temperatury </w:t>
            </w:r>
            <w:smartTag w:uri="urn:schemas-microsoft-com:office:smarttags" w:element="metricconverter">
              <w:smartTagPr>
                <w:attr w:name="ProductID" w:val="1000 ﾰC"/>
              </w:smartTagPr>
              <w:r w:rsidRPr="00DF57F0">
                <w:rPr>
                  <w:rFonts w:ascii="Cambria" w:hAnsi="Cambria" w:cstheme="minorHAnsi"/>
                  <w:sz w:val="22"/>
                  <w:szCs w:val="22"/>
                  <w:lang w:val="pl-PL" w:eastAsia="pl-PL"/>
                </w:rPr>
                <w:t>1000 °C</w:t>
              </w:r>
            </w:smartTag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 ﾰC"/>
              </w:smartTagPr>
              <w:r w:rsidRPr="00DF57F0">
                <w:rPr>
                  <w:rFonts w:ascii="Cambria" w:hAnsi="Cambria" w:cstheme="minorHAnsi"/>
                  <w:sz w:val="22"/>
                  <w:szCs w:val="22"/>
                  <w:lang w:val="pl-PL" w:eastAsia="pl-PL"/>
                </w:rPr>
                <w:t>50 °C</w:t>
              </w:r>
            </w:smartTag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 xml:space="preserve"> nie dłuższy niż 12 min 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>Automatyczne zawieszanie szalek na ramieniu wagi – bez niebezpieczeństwa uszkodzenia precyzyjnego mechanizmu wagi przez operatora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>Automatyczne zamykanie pieca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>Automatyczne wyznaczanie i zapisywanie masy początkowej próbki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>Wbudowane masowe kontrolery przepływu gazów przedmuchujących z precyzyjną kontrolą przepływu gazów (precyzja nie gorsza niż 0.01ml/min). Możliwość automatycznego programowalnego  z poziomu oprogramowania przełączania gazów (np. azot/tlen, azot/powietrze).</w:t>
            </w:r>
          </w:p>
          <w:p w:rsidR="00546063" w:rsidRPr="00DF57F0" w:rsidRDefault="00546063" w:rsidP="005460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/>
                <w:lang w:eastAsia="pl-PL"/>
              </w:rPr>
            </w:pPr>
            <w:r w:rsidRPr="00DF57F0">
              <w:rPr>
                <w:rFonts w:ascii="Cambria" w:hAnsi="Cambria" w:cstheme="minorHAnsi"/>
                <w:color w:val="000000"/>
                <w:lang w:eastAsia="pl-PL"/>
              </w:rPr>
              <w:t xml:space="preserve">Dynamiczny dryft linii bazowej &lt;25 </w:t>
            </w:r>
            <w:proofErr w:type="spellStart"/>
            <w:r w:rsidRPr="00DF57F0">
              <w:rPr>
                <w:rFonts w:ascii="Cambria" w:hAnsi="Cambria" w:cstheme="minorHAnsi"/>
                <w:color w:val="000000"/>
                <w:lang w:eastAsia="pl-PL"/>
              </w:rPr>
              <w:t>μg</w:t>
            </w:r>
            <w:proofErr w:type="spellEnd"/>
            <w:r w:rsidRPr="00DF57F0">
              <w:rPr>
                <w:rFonts w:ascii="Cambria" w:hAnsi="Cambria" w:cstheme="minorHAnsi"/>
                <w:color w:val="000000"/>
                <w:lang w:eastAsia="pl-PL"/>
              </w:rPr>
              <w:t xml:space="preserve">  (surowy bez odejmowania linii bazowej ani żadnych korekcji danych surowych, naczynka platynowe (od 50 do 1000 °C))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>Niezbędne podłączenia zapewniające sprzężenie ze spektrometrem FT-IR celem identyfikacji gazów – produktów rozkładu z wykorzystaniem dedykowanego pieca z wykładziną kwarcową, pozwalającego na zwiększenie czułości w detekcji wydzielanych gazów.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>Możliwość współpracy ze spektrometrem MS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>Poziomy przedmuch pieca gwarantujący szybkie usuwanie uwalnianych gazów i eliminujący powstawanie efektów kominowych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0"/>
              </w:numPr>
              <w:tabs>
                <w:tab w:val="clear" w:pos="1890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 w:eastAsia="pl-PL"/>
              </w:rPr>
              <w:t xml:space="preserve">Możliwość rozbudowy o </w:t>
            </w: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funkcję wysokorozdzielczych analiz TGA, umożliwiająca separację w nakładających się procesach ubytku masy próbki,  pozwalająca na 3 tryby pracy:</w:t>
            </w:r>
          </w:p>
          <w:p w:rsidR="00546063" w:rsidRPr="00DF57F0" w:rsidRDefault="00546063" w:rsidP="00546063">
            <w:pPr>
              <w:pStyle w:val="Tekstpodstawowy"/>
              <w:numPr>
                <w:ilvl w:val="1"/>
                <w:numId w:val="8"/>
              </w:num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Dynamiczny – ze zmienną prędkością ogrzewania pieca</w:t>
            </w:r>
          </w:p>
          <w:p w:rsidR="00546063" w:rsidRPr="00DF57F0" w:rsidRDefault="00546063" w:rsidP="00546063">
            <w:pPr>
              <w:pStyle w:val="Tekstpodstawowy"/>
              <w:numPr>
                <w:ilvl w:val="1"/>
                <w:numId w:val="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</w:rPr>
              <w:t xml:space="preserve">Ze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</w:rPr>
              <w:t>stałą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</w:rPr>
              <w:t>prędkością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</w:rPr>
              <w:t>reakcji</w:t>
            </w:r>
            <w:proofErr w:type="spellEnd"/>
          </w:p>
          <w:p w:rsidR="00546063" w:rsidRPr="00DF57F0" w:rsidRDefault="00546063" w:rsidP="00546063">
            <w:pPr>
              <w:pStyle w:val="Tekstpodstawowy"/>
              <w:numPr>
                <w:ilvl w:val="1"/>
                <w:numId w:val="8"/>
              </w:num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Auto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Stepwise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TGA – automatyczne zatrzymanie ogrzewania  w trakcie procesu ubytku masy. Umożliwia osiągnięcie wysokiej rozdzielczości w eksperymentach TGA przy nakładających się procesach ubytku masy próbki.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1"/>
              </w:numPr>
              <w:adjustRightInd w:val="0"/>
              <w:rPr>
                <w:rFonts w:ascii="Cambria" w:hAnsi="Cambria" w:cstheme="minorHAnsi"/>
                <w:color w:val="000000"/>
                <w:sz w:val="22"/>
                <w:szCs w:val="22"/>
                <w:lang w:val="pl-PL" w:eastAsia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Wbudowany ekran ciekłokrystaliczny umożliwiający wyświetlanie podstawowych parametrów pomiarowych, </w:t>
            </w:r>
            <w:r w:rsidRPr="00DF57F0">
              <w:rPr>
                <w:rFonts w:ascii="Cambria" w:hAnsi="Cambria" w:cstheme="minorHAnsi"/>
                <w:color w:val="000000"/>
                <w:sz w:val="22"/>
                <w:szCs w:val="22"/>
                <w:lang w:val="pl-PL" w:eastAsia="pl-PL"/>
              </w:rPr>
              <w:t xml:space="preserve">umożliwiający odtworzenie i uruchomienie zaprogramowanych metod, ładowanie, tarowanie i monitorowanie przeprowadzonego eksperymentu. 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1"/>
              </w:num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W zestawie z aparatem komplet 3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szt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szalek platynowych o pojemności 100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μl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, wzorce do kalibracji masy i temperatury (Ni)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1"/>
              </w:num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Szeroki wybór opcjonalnych szalek pomiarowych: platynowe i ceramiczne o pojemnościach: 50 ul, 100 ul, 250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μl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.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1"/>
              </w:num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Pakiet oprogramowania do sterowania analizatorem umożliwiający co najmniej:</w:t>
            </w:r>
          </w:p>
          <w:p w:rsidR="00546063" w:rsidRPr="00DF57F0" w:rsidRDefault="00546063" w:rsidP="00546063">
            <w:pPr>
              <w:pStyle w:val="Tekstpodstawowy"/>
              <w:numPr>
                <w:ilvl w:val="1"/>
                <w:numId w:val="11"/>
              </w:num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color w:val="000000"/>
                <w:sz w:val="22"/>
                <w:szCs w:val="22"/>
                <w:lang w:val="pl-PL" w:eastAsia="pl-PL"/>
              </w:rPr>
              <w:lastRenderedPageBreak/>
              <w:t>Kontrolę eksperymentów z możliwością wykorzystywania kreatorów metod, kreatorów kalibracji, prowadzących użytkownika krok po kroku przy tworzeniu metod pomiarowych</w:t>
            </w:r>
          </w:p>
          <w:p w:rsidR="00546063" w:rsidRPr="00DF57F0" w:rsidRDefault="00546063" w:rsidP="00546063">
            <w:pPr>
              <w:pStyle w:val="Tekstpodstawowy"/>
              <w:numPr>
                <w:ilvl w:val="1"/>
                <w:numId w:val="11"/>
              </w:num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color w:val="000000"/>
                <w:sz w:val="22"/>
                <w:szCs w:val="22"/>
                <w:lang w:val="pl-PL" w:eastAsia="pl-PL"/>
              </w:rPr>
              <w:t xml:space="preserve">wyświetlanie sygnałów pomiarowych w czasie rzeczywistym </w:t>
            </w:r>
          </w:p>
          <w:p w:rsidR="00546063" w:rsidRPr="00DF57F0" w:rsidRDefault="00546063" w:rsidP="00546063">
            <w:pPr>
              <w:pStyle w:val="Tekstpodstawowy"/>
              <w:numPr>
                <w:ilvl w:val="1"/>
                <w:numId w:val="11"/>
              </w:num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color w:val="000000"/>
                <w:sz w:val="22"/>
                <w:szCs w:val="22"/>
                <w:lang w:val="pl-PL" w:eastAsia="pl-PL"/>
              </w:rPr>
              <w:t xml:space="preserve">możliwość modyfikacji eksperymentu w czasie rzeczywistym (w trakcie jego trwania) </w:t>
            </w:r>
          </w:p>
          <w:p w:rsidR="00546063" w:rsidRPr="00DF57F0" w:rsidRDefault="00546063" w:rsidP="00546063">
            <w:pPr>
              <w:pStyle w:val="Tekstpodstawowy"/>
              <w:numPr>
                <w:ilvl w:val="1"/>
                <w:numId w:val="11"/>
              </w:num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color w:val="000000"/>
                <w:sz w:val="22"/>
                <w:szCs w:val="22"/>
                <w:lang w:val="pl-PL" w:eastAsia="pl-PL"/>
              </w:rPr>
              <w:t xml:space="preserve">Kalibrację obejmującą kalibrację linii bazowej, wyznaczanie stałej celi, kalibrację temperatury (co najmniej 5-punktową). </w:t>
            </w:r>
          </w:p>
          <w:p w:rsidR="00546063" w:rsidRPr="00DF57F0" w:rsidRDefault="00546063" w:rsidP="00546063">
            <w:pPr>
              <w:pStyle w:val="Tekstpodstawowy"/>
              <w:numPr>
                <w:ilvl w:val="1"/>
                <w:numId w:val="11"/>
              </w:num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color w:val="000000"/>
                <w:sz w:val="22"/>
                <w:szCs w:val="22"/>
                <w:lang w:val="pl-PL" w:eastAsia="pl-PL"/>
              </w:rPr>
              <w:t xml:space="preserve">Automatyczny bezpłatny update oprogramowania wewnętrznego aparatu przez </w:t>
            </w:r>
            <w:proofErr w:type="spellStart"/>
            <w:r w:rsidRPr="00DF57F0">
              <w:rPr>
                <w:rFonts w:ascii="Cambria" w:hAnsi="Cambria" w:cstheme="minorHAnsi"/>
                <w:color w:val="000000"/>
                <w:sz w:val="22"/>
                <w:szCs w:val="22"/>
                <w:lang w:val="pl-PL" w:eastAsia="pl-PL"/>
              </w:rPr>
              <w:t>internet</w:t>
            </w:r>
            <w:proofErr w:type="spellEnd"/>
            <w:r w:rsidRPr="00DF57F0">
              <w:rPr>
                <w:rFonts w:ascii="Cambria" w:hAnsi="Cambria" w:cstheme="minorHAnsi"/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  <w:p w:rsidR="00546063" w:rsidRPr="00DF57F0" w:rsidRDefault="00546063" w:rsidP="00546063">
            <w:pPr>
              <w:pStyle w:val="Tekstpodstawowy"/>
              <w:numPr>
                <w:ilvl w:val="1"/>
                <w:numId w:val="11"/>
              </w:num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color w:val="000000"/>
                <w:sz w:val="22"/>
                <w:szCs w:val="22"/>
                <w:lang w:val="pl-PL" w:eastAsia="pl-PL"/>
              </w:rPr>
              <w:t xml:space="preserve">Oprogramowanie może być instalowane i używane na dowolnej ilości stacji roboczych bez dodatkowych opłat </w:t>
            </w:r>
          </w:p>
          <w:p w:rsidR="00546063" w:rsidRPr="00DF57F0" w:rsidRDefault="00546063" w:rsidP="00546063">
            <w:pPr>
              <w:pStyle w:val="Tekstpodstawowy"/>
              <w:numPr>
                <w:ilvl w:val="0"/>
                <w:numId w:val="12"/>
              </w:numPr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</w:rPr>
              <w:t xml:space="preserve">Program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</w:rPr>
              <w:t>analizy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</w:rPr>
              <w:t>danych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</w:rPr>
              <w:t>umożliwiający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</w:rPr>
              <w:t>:</w:t>
            </w:r>
          </w:p>
          <w:p w:rsidR="00546063" w:rsidRPr="00DF57F0" w:rsidRDefault="00546063" w:rsidP="00546063">
            <w:pPr>
              <w:pStyle w:val="Tekstpodstawowy"/>
              <w:numPr>
                <w:ilvl w:val="2"/>
                <w:numId w:val="9"/>
              </w:numPr>
              <w:tabs>
                <w:tab w:val="clear" w:pos="907"/>
                <w:tab w:val="clear" w:pos="1890"/>
                <w:tab w:val="num" w:pos="993"/>
              </w:tabs>
              <w:autoSpaceDE/>
              <w:autoSpaceDN/>
              <w:ind w:left="993" w:hanging="284"/>
              <w:jc w:val="left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Integrację pików przy wykorzystaniu różnych linii bazowych: poziomej,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sigmoidalnej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i ekstrapolowanej</w:t>
            </w:r>
          </w:p>
          <w:p w:rsidR="00546063" w:rsidRPr="00DF57F0" w:rsidRDefault="00546063" w:rsidP="00546063">
            <w:pPr>
              <w:pStyle w:val="Tekstpodstawowy"/>
              <w:numPr>
                <w:ilvl w:val="2"/>
                <w:numId w:val="9"/>
              </w:numPr>
              <w:tabs>
                <w:tab w:val="clear" w:pos="907"/>
                <w:tab w:val="clear" w:pos="1890"/>
                <w:tab w:val="num" w:pos="993"/>
              </w:tabs>
              <w:autoSpaceDE/>
              <w:autoSpaceDN/>
              <w:ind w:left="993" w:hanging="284"/>
              <w:jc w:val="left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Wyznaczanie charakterystycznych punktów przemian fazowych: początku, końca przemiany fazowej oraz maksimum piku</w:t>
            </w:r>
          </w:p>
          <w:p w:rsidR="00546063" w:rsidRPr="00DF57F0" w:rsidRDefault="00546063" w:rsidP="00546063">
            <w:pPr>
              <w:pStyle w:val="Tekstpodstawowy"/>
              <w:numPr>
                <w:ilvl w:val="2"/>
                <w:numId w:val="9"/>
              </w:numPr>
              <w:tabs>
                <w:tab w:val="clear" w:pos="907"/>
                <w:tab w:val="clear" w:pos="1890"/>
                <w:tab w:val="num" w:pos="993"/>
              </w:tabs>
              <w:autoSpaceDE/>
              <w:autoSpaceDN/>
              <w:ind w:left="993" w:hanging="284"/>
              <w:jc w:val="left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</w:rPr>
              <w:t>Analiza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</w:rPr>
              <w:t>odporności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</w:rPr>
              <w:t>na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</w:rPr>
              <w:t>utlenianie</w:t>
            </w:r>
            <w:proofErr w:type="spellEnd"/>
          </w:p>
          <w:p w:rsidR="00546063" w:rsidRPr="00DF57F0" w:rsidRDefault="00546063" w:rsidP="00546063">
            <w:pPr>
              <w:pStyle w:val="Tekstpodstawowy"/>
              <w:numPr>
                <w:ilvl w:val="2"/>
                <w:numId w:val="9"/>
              </w:numPr>
              <w:tabs>
                <w:tab w:val="clear" w:pos="907"/>
                <w:tab w:val="clear" w:pos="1890"/>
                <w:tab w:val="num" w:pos="993"/>
              </w:tabs>
              <w:autoSpaceDE/>
              <w:autoSpaceDN/>
              <w:ind w:left="993" w:hanging="284"/>
              <w:jc w:val="left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Wyznaczanie ubytku masy w % lub jednostkach masy: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μg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, mg</w:t>
            </w:r>
          </w:p>
          <w:p w:rsidR="00546063" w:rsidRPr="00DF57F0" w:rsidRDefault="00546063" w:rsidP="00546063">
            <w:pPr>
              <w:pStyle w:val="Tekstpodstawowy"/>
              <w:numPr>
                <w:ilvl w:val="1"/>
                <w:numId w:val="9"/>
              </w:numPr>
              <w:tabs>
                <w:tab w:val="clear" w:pos="1890"/>
                <w:tab w:val="num" w:pos="993"/>
              </w:tabs>
              <w:autoSpaceDE/>
              <w:autoSpaceDN/>
              <w:jc w:val="left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Wyznaczanie masy końcowej próbki jako %  masy początkowej</w:t>
            </w:r>
          </w:p>
          <w:p w:rsidR="00546063" w:rsidRPr="00DF57F0" w:rsidRDefault="00546063" w:rsidP="00546063">
            <w:pPr>
              <w:pStyle w:val="Tekstpodstawowy"/>
              <w:numPr>
                <w:ilvl w:val="2"/>
                <w:numId w:val="9"/>
              </w:numPr>
              <w:tabs>
                <w:tab w:val="clear" w:pos="907"/>
                <w:tab w:val="clear" w:pos="1890"/>
                <w:tab w:val="num" w:pos="993"/>
              </w:tabs>
              <w:autoSpaceDE/>
              <w:autoSpaceDN/>
              <w:ind w:left="993" w:hanging="284"/>
              <w:jc w:val="left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Szerokie możliwości prezentacji graficznej wykresów: nakładanie krzywych, powiększanie dowolnego fragmentu, itp.</w:t>
            </w:r>
          </w:p>
          <w:p w:rsidR="00546063" w:rsidRPr="00DF57F0" w:rsidRDefault="00546063" w:rsidP="00546063">
            <w:pPr>
              <w:pStyle w:val="Tekstpodstawowy"/>
              <w:numPr>
                <w:ilvl w:val="2"/>
                <w:numId w:val="9"/>
              </w:numPr>
              <w:tabs>
                <w:tab w:val="clear" w:pos="907"/>
                <w:tab w:val="clear" w:pos="1890"/>
                <w:tab w:val="num" w:pos="993"/>
              </w:tabs>
              <w:autoSpaceDE/>
              <w:autoSpaceDN/>
              <w:ind w:left="993" w:hanging="284"/>
              <w:jc w:val="left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Wyznaczanie pochodnych krzywej pierwszego i drugiego rzędu, prezentacje krzywych w funkcji wybranych jednostek (np. temperatury, czasu), prezentacje krzywych w skali logarytmicznej, itp.</w:t>
            </w:r>
          </w:p>
          <w:p w:rsidR="00546063" w:rsidRPr="00DF57F0" w:rsidRDefault="00546063" w:rsidP="00546063">
            <w:pPr>
              <w:pStyle w:val="Tekstpodstawowy"/>
              <w:numPr>
                <w:ilvl w:val="2"/>
                <w:numId w:val="9"/>
              </w:numPr>
              <w:tabs>
                <w:tab w:val="clear" w:pos="907"/>
                <w:tab w:val="clear" w:pos="1890"/>
                <w:tab w:val="num" w:pos="993"/>
              </w:tabs>
              <w:autoSpaceDE/>
              <w:autoSpaceDN/>
              <w:ind w:left="993" w:hanging="284"/>
              <w:jc w:val="left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Funkcja automatyzacji analizy poprzez tworzenie makroinstrukcji</w:t>
            </w:r>
          </w:p>
          <w:p w:rsidR="00546063" w:rsidRPr="00DF57F0" w:rsidRDefault="00546063" w:rsidP="00546063">
            <w:pPr>
              <w:pStyle w:val="Tekstpodstawowy"/>
              <w:numPr>
                <w:ilvl w:val="2"/>
                <w:numId w:val="9"/>
              </w:numPr>
              <w:tabs>
                <w:tab w:val="clear" w:pos="907"/>
                <w:tab w:val="clear" w:pos="1890"/>
                <w:tab w:val="num" w:pos="993"/>
              </w:tabs>
              <w:autoSpaceDE/>
              <w:autoSpaceDN/>
              <w:ind w:left="993" w:hanging="284"/>
              <w:jc w:val="left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Możliwość analizy danych z innych modułów pomiarowych: SDT, DMA, TMA</w:t>
            </w:r>
          </w:p>
          <w:p w:rsidR="00546063" w:rsidRPr="00DF57F0" w:rsidRDefault="00546063" w:rsidP="00546063">
            <w:pPr>
              <w:pStyle w:val="Tekstpodstawowy"/>
              <w:numPr>
                <w:ilvl w:val="2"/>
                <w:numId w:val="9"/>
              </w:numPr>
              <w:tabs>
                <w:tab w:val="clear" w:pos="907"/>
                <w:tab w:val="clear" w:pos="1890"/>
                <w:tab w:val="num" w:pos="993"/>
              </w:tabs>
              <w:autoSpaceDE/>
              <w:autoSpaceDN/>
              <w:ind w:left="993" w:hanging="284"/>
              <w:jc w:val="left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Funkcję eksportu danych w różnych formatach (co najmniej następujących: ASCII - TXT/CSV, PDF, BMP, HPGL,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Metafile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, bezpośrednie kopiowanie Kopiuj/Wklej)</w:t>
            </w:r>
          </w:p>
          <w:p w:rsidR="00546063" w:rsidRPr="00DF57F0" w:rsidRDefault="00546063" w:rsidP="00546063">
            <w:pPr>
              <w:pStyle w:val="Tekstpodstawowy"/>
              <w:numPr>
                <w:ilvl w:val="2"/>
                <w:numId w:val="9"/>
              </w:numPr>
              <w:tabs>
                <w:tab w:val="clear" w:pos="907"/>
                <w:tab w:val="clear" w:pos="1890"/>
                <w:tab w:val="num" w:pos="993"/>
              </w:tabs>
              <w:autoSpaceDE/>
              <w:autoSpaceDN/>
              <w:ind w:left="993" w:hanging="284"/>
              <w:jc w:val="left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Wygładzanie krzywych, </w:t>
            </w:r>
            <w:proofErr w:type="spellStart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dekonwolucja</w:t>
            </w:r>
            <w:proofErr w:type="spellEnd"/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, mnożenie, dzielenie i dodawanie stałych</w:t>
            </w:r>
          </w:p>
          <w:p w:rsidR="00546063" w:rsidRPr="00DF57F0" w:rsidRDefault="00546063" w:rsidP="00546063">
            <w:pPr>
              <w:pStyle w:val="Tekstpodstawowy"/>
              <w:numPr>
                <w:ilvl w:val="2"/>
                <w:numId w:val="9"/>
              </w:numPr>
              <w:tabs>
                <w:tab w:val="clear" w:pos="907"/>
                <w:tab w:val="clear" w:pos="1890"/>
                <w:tab w:val="num" w:pos="993"/>
              </w:tabs>
              <w:autoSpaceDE/>
              <w:autoSpaceDN/>
              <w:ind w:left="993" w:hanging="284"/>
              <w:jc w:val="left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Generator raportów umożliwiający tworzenie szablonów raportów użytkownika z eksportem raportów do programów pakietu Office</w:t>
            </w:r>
          </w:p>
          <w:p w:rsidR="00546063" w:rsidRPr="00DF57F0" w:rsidRDefault="00546063" w:rsidP="00546063">
            <w:pPr>
              <w:pStyle w:val="Tekstpodstawowy"/>
              <w:numPr>
                <w:ilvl w:val="2"/>
                <w:numId w:val="9"/>
              </w:numPr>
              <w:tabs>
                <w:tab w:val="clear" w:pos="907"/>
                <w:tab w:val="clear" w:pos="1890"/>
                <w:tab w:val="num" w:pos="993"/>
              </w:tabs>
              <w:autoSpaceDE/>
              <w:autoSpaceDN/>
              <w:ind w:left="993" w:hanging="284"/>
              <w:jc w:val="left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DF57F0">
              <w:rPr>
                <w:rFonts w:ascii="Cambria" w:hAnsi="Cambria" w:cstheme="minorHAnsi"/>
                <w:sz w:val="22"/>
                <w:szCs w:val="22"/>
                <w:lang w:val="pl-PL"/>
              </w:rPr>
              <w:t>Wymagane jest aby oprogramowanie do analizy danych mogło być zainstalowane na dowolnej liczbie komputerów, umożliwiając obróbkę danych niezależnie od wykonywanego eksperymentu, bez dodatkowych opłat licencyjnych</w:t>
            </w:r>
          </w:p>
          <w:p w:rsidR="00546063" w:rsidRPr="00DF57F0" w:rsidRDefault="00546063" w:rsidP="00546063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/>
                <w:lang w:eastAsia="pl-PL"/>
              </w:rPr>
            </w:pPr>
            <w:r w:rsidRPr="00DF57F0">
              <w:rPr>
                <w:rFonts w:ascii="Cambria" w:hAnsi="Cambria" w:cstheme="minorHAnsi"/>
                <w:color w:val="000000"/>
                <w:lang w:eastAsia="pl-PL"/>
              </w:rPr>
              <w:t xml:space="preserve">Oprogramowanie musi być dostępne do pobrania ze strony producenta, lub innego ogólnie dostępnego źródła </w:t>
            </w:r>
          </w:p>
          <w:p w:rsidR="00546063" w:rsidRPr="00DF57F0" w:rsidRDefault="00546063" w:rsidP="0054606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theme="minorHAnsi"/>
                <w:color w:val="000000"/>
                <w:lang w:eastAsia="pl-PL"/>
              </w:rPr>
            </w:pPr>
          </w:p>
          <w:p w:rsidR="00546063" w:rsidRPr="00DF57F0" w:rsidRDefault="00546063" w:rsidP="0054606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DF57F0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III. Jednostka sterująca:</w:t>
            </w:r>
          </w:p>
          <w:p w:rsidR="00546063" w:rsidRPr="00DF57F0" w:rsidRDefault="00546063" w:rsidP="00546063">
            <w:pPr>
              <w:pStyle w:val="Akapitzlist"/>
              <w:ind w:left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DF57F0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 xml:space="preserve">O parametrach nie gorszych niż: </w:t>
            </w:r>
            <w:r w:rsidRPr="00DF57F0">
              <w:rPr>
                <w:rFonts w:ascii="Cambria" w:hAnsi="Cambria" w:cstheme="minorHAnsi"/>
                <w:sz w:val="22"/>
                <w:szCs w:val="22"/>
              </w:rPr>
              <w:t>procesor co najmniej 3 GHz,  pamięć RAM co najmniej 16 GB,   dysk twardy o pojemności co najmniej 250 GB SSD,  co najmniej 6 portów USB w tym 2 typu USB 3.0, oraz 1 port LAN, monitor co najmniej 23”</w:t>
            </w:r>
          </w:p>
          <w:p w:rsidR="00C86C56" w:rsidRPr="00DF57F0" w:rsidRDefault="00C86C56" w:rsidP="00546063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</w:p>
          <w:p w:rsidR="00487980" w:rsidRPr="00DF57F0" w:rsidRDefault="00487980" w:rsidP="00546063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bCs/>
              </w:rPr>
            </w:pPr>
            <w:r w:rsidRPr="00DF57F0">
              <w:rPr>
                <w:rFonts w:ascii="Cambria" w:hAnsi="Cambria" w:cstheme="minorHAnsi"/>
                <w:b/>
                <w:bCs/>
              </w:rPr>
              <w:t>Dopuszcza się zaoferowanie dwóch urządzeń w pełni kompatybilnych i pracujących pod jednym oprogramowaniem.</w:t>
            </w:r>
          </w:p>
        </w:tc>
      </w:tr>
    </w:tbl>
    <w:p w:rsidR="0083303F" w:rsidRPr="00DF57F0" w:rsidRDefault="0083303F" w:rsidP="0083303F">
      <w:pPr>
        <w:rPr>
          <w:rFonts w:ascii="Cambria" w:eastAsia="Cambria" w:hAnsi="Cambria" w:cs="Calibri"/>
          <w:b/>
        </w:rPr>
      </w:pPr>
    </w:p>
    <w:p w:rsidR="0083303F" w:rsidRPr="00DF57F0" w:rsidRDefault="0083303F" w:rsidP="0083303F">
      <w:pPr>
        <w:rPr>
          <w:rFonts w:ascii="Cambria" w:eastAsia="Cambria" w:hAnsi="Cambria" w:cs="Calibri"/>
          <w:b/>
        </w:rPr>
      </w:pPr>
      <w:r w:rsidRPr="00DF57F0">
        <w:rPr>
          <w:rFonts w:ascii="Cambria" w:eastAsia="Cambria" w:hAnsi="Cambria" w:cs="Calibri"/>
          <w:b/>
        </w:rPr>
        <w:lastRenderedPageBreak/>
        <w:t>III. Dodatkowe wymagania: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303F" w:rsidRPr="00DF57F0" w:rsidTr="003F4D47">
        <w:tc>
          <w:tcPr>
            <w:tcW w:w="9212" w:type="dxa"/>
            <w:shd w:val="clear" w:color="auto" w:fill="auto"/>
          </w:tcPr>
          <w:p w:rsidR="00815CAD" w:rsidRPr="003E01D6" w:rsidRDefault="00815CAD" w:rsidP="0037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3E01D6">
              <w:rPr>
                <w:rFonts w:ascii="Cambria" w:hAnsi="Cambria"/>
              </w:rPr>
              <w:t xml:space="preserve">Np. </w:t>
            </w:r>
          </w:p>
          <w:p w:rsidR="0037502F" w:rsidRPr="003E01D6" w:rsidRDefault="0037502F" w:rsidP="0037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3E01D6">
              <w:rPr>
                <w:rFonts w:ascii="Cambria" w:hAnsi="Cambria"/>
              </w:rPr>
              <w:t>- czas dostawy i uruchomienia</w:t>
            </w:r>
            <w:r w:rsidR="00815CAD" w:rsidRPr="003E01D6">
              <w:rPr>
                <w:rFonts w:ascii="Cambria" w:hAnsi="Cambria"/>
              </w:rPr>
              <w:t xml:space="preserve"> w terminie nie dłuższym niż </w:t>
            </w:r>
            <w:r w:rsidR="00DF57F0" w:rsidRPr="003E01D6">
              <w:rPr>
                <w:rFonts w:ascii="Cambria" w:hAnsi="Cambria"/>
              </w:rPr>
              <w:t>1</w:t>
            </w:r>
            <w:r w:rsidR="004E1AF6">
              <w:rPr>
                <w:rFonts w:ascii="Cambria" w:hAnsi="Cambria"/>
              </w:rPr>
              <w:t>2</w:t>
            </w:r>
            <w:bookmarkStart w:id="0" w:name="_GoBack"/>
            <w:bookmarkEnd w:id="0"/>
            <w:r w:rsidR="00DF57F0" w:rsidRPr="003E01D6">
              <w:rPr>
                <w:rFonts w:ascii="Cambria" w:hAnsi="Cambria"/>
              </w:rPr>
              <w:t xml:space="preserve"> </w:t>
            </w:r>
            <w:r w:rsidRPr="003E01D6">
              <w:rPr>
                <w:rFonts w:ascii="Cambria" w:hAnsi="Cambria"/>
              </w:rPr>
              <w:t xml:space="preserve">tygodni od dnia zawarcia umowy </w:t>
            </w:r>
          </w:p>
          <w:p w:rsidR="0037502F" w:rsidRPr="003E01D6" w:rsidRDefault="0037502F" w:rsidP="0037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3E01D6">
              <w:rPr>
                <w:rFonts w:ascii="Cambria" w:hAnsi="Cambria"/>
              </w:rPr>
              <w:t>- gwarancja na min</w:t>
            </w:r>
            <w:r w:rsidR="00815CAD" w:rsidRPr="003E01D6">
              <w:rPr>
                <w:rFonts w:ascii="Cambria" w:hAnsi="Cambria"/>
              </w:rPr>
              <w:t xml:space="preserve">. </w:t>
            </w:r>
            <w:r w:rsidR="00DF57F0" w:rsidRPr="003E01D6">
              <w:rPr>
                <w:rFonts w:ascii="Cambria" w:hAnsi="Cambria"/>
              </w:rPr>
              <w:t>12</w:t>
            </w:r>
            <w:r w:rsidRPr="003E01D6">
              <w:rPr>
                <w:rFonts w:ascii="Cambria" w:hAnsi="Cambria"/>
              </w:rPr>
              <w:t xml:space="preserve"> miesięcy od daty wystawienia protokołu zdawczo-odbiorczego</w:t>
            </w:r>
          </w:p>
          <w:p w:rsidR="0037502F" w:rsidRPr="003E01D6" w:rsidRDefault="0037502F" w:rsidP="0037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3E01D6">
              <w:rPr>
                <w:rFonts w:ascii="Cambria" w:hAnsi="Cambria"/>
              </w:rPr>
              <w:t xml:space="preserve">-  przeprowadzenie </w:t>
            </w:r>
            <w:r w:rsidR="0088039F">
              <w:rPr>
                <w:rFonts w:ascii="Cambria" w:hAnsi="Cambria"/>
              </w:rPr>
              <w:t xml:space="preserve">jednodniowego </w:t>
            </w:r>
            <w:r w:rsidRPr="003E01D6">
              <w:rPr>
                <w:rFonts w:ascii="Cambria" w:hAnsi="Cambria"/>
              </w:rPr>
              <w:t xml:space="preserve">szkolenia </w:t>
            </w:r>
            <w:r w:rsidR="004E1AF6">
              <w:rPr>
                <w:rFonts w:ascii="Cambria" w:hAnsi="Cambria"/>
              </w:rPr>
              <w:t xml:space="preserve">(min. 6 godzin) </w:t>
            </w:r>
            <w:r w:rsidRPr="003E01D6">
              <w:rPr>
                <w:rFonts w:ascii="Cambria" w:hAnsi="Cambria"/>
              </w:rPr>
              <w:t xml:space="preserve">dla min. </w:t>
            </w:r>
            <w:r w:rsidR="00E7401C" w:rsidRPr="003E01D6">
              <w:rPr>
                <w:rFonts w:ascii="Cambria" w:hAnsi="Cambria"/>
              </w:rPr>
              <w:t>4</w:t>
            </w:r>
            <w:r w:rsidRPr="003E01D6">
              <w:rPr>
                <w:rFonts w:ascii="Cambria" w:hAnsi="Cambria"/>
              </w:rPr>
              <w:t xml:space="preserve"> pracowników </w:t>
            </w:r>
            <w:r w:rsidR="000D2447" w:rsidRPr="003E01D6">
              <w:rPr>
                <w:rFonts w:ascii="Cambria" w:hAnsi="Cambria"/>
              </w:rPr>
              <w:t>Zamawiającego</w:t>
            </w:r>
            <w:r w:rsidRPr="003E01D6">
              <w:rPr>
                <w:rFonts w:ascii="Cambria" w:hAnsi="Cambria"/>
              </w:rPr>
              <w:t xml:space="preserve"> w zakresie obsługi urządzenia</w:t>
            </w:r>
            <w:r w:rsidR="000907BA" w:rsidRPr="003E01D6">
              <w:rPr>
                <w:rFonts w:ascii="Cambria" w:hAnsi="Cambria"/>
              </w:rPr>
              <w:t>, w siedzibie Zamawiającego</w:t>
            </w:r>
          </w:p>
          <w:p w:rsidR="00F26B1F" w:rsidRPr="00DF57F0" w:rsidRDefault="0037502F" w:rsidP="0037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3E01D6">
              <w:rPr>
                <w:rFonts w:ascii="Cambria" w:hAnsi="Cambria"/>
              </w:rPr>
              <w:t>- zapewnienie serwisu gwarancyjnego i pogwarancyjnego, w miejscu użytkowania sprzętu, przy zachowaniu terminu reakc</w:t>
            </w:r>
            <w:r w:rsidR="00815CAD" w:rsidRPr="003E01D6">
              <w:rPr>
                <w:rFonts w:ascii="Cambria" w:hAnsi="Cambria"/>
              </w:rPr>
              <w:t xml:space="preserve">ji serwisu nie przekraczającym </w:t>
            </w:r>
            <w:r w:rsidR="00CF60CC" w:rsidRPr="003E01D6">
              <w:rPr>
                <w:rFonts w:ascii="Cambria" w:hAnsi="Cambria"/>
              </w:rPr>
              <w:t>2 dni robocze</w:t>
            </w:r>
            <w:r w:rsidR="000907BA" w:rsidRPr="003E01D6">
              <w:rPr>
                <w:rFonts w:ascii="Cambria" w:hAnsi="Cambria"/>
              </w:rPr>
              <w:t xml:space="preserve"> </w:t>
            </w:r>
            <w:r w:rsidRPr="003E01D6">
              <w:rPr>
                <w:rFonts w:ascii="Cambria" w:hAnsi="Cambria"/>
              </w:rPr>
              <w:t>od zgłoszenia problemu</w:t>
            </w:r>
            <w:r w:rsidR="00E7401C" w:rsidRPr="003E01D6">
              <w:rPr>
                <w:rFonts w:ascii="Cambria" w:hAnsi="Cambria"/>
              </w:rPr>
              <w:t xml:space="preserve"> oraz naprawa do 14 dni</w:t>
            </w:r>
          </w:p>
        </w:tc>
      </w:tr>
    </w:tbl>
    <w:p w:rsidR="0083303F" w:rsidRPr="00DF57F0" w:rsidRDefault="0083303F" w:rsidP="0083303F">
      <w:pPr>
        <w:rPr>
          <w:rFonts w:ascii="Cambria" w:eastAsia="Cambria" w:hAnsi="Cambria" w:cs="Times New Roman"/>
        </w:rPr>
      </w:pPr>
    </w:p>
    <w:p w:rsidR="00627B7C" w:rsidRPr="00DF57F0" w:rsidRDefault="00627B7C">
      <w:pPr>
        <w:rPr>
          <w:rFonts w:ascii="Cambria" w:hAnsi="Cambria"/>
        </w:rPr>
      </w:pPr>
    </w:p>
    <w:sectPr w:rsidR="00627B7C" w:rsidRPr="00DF57F0" w:rsidSect="00DF57F0">
      <w:headerReference w:type="default" r:id="rId7"/>
      <w:footerReference w:type="default" r:id="rId8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E0A" w:rsidRDefault="00C73E0A">
      <w:pPr>
        <w:spacing w:after="0" w:line="240" w:lineRule="auto"/>
      </w:pPr>
      <w:r>
        <w:separator/>
      </w:r>
    </w:p>
  </w:endnote>
  <w:endnote w:type="continuationSeparator" w:id="0">
    <w:p w:rsidR="00C73E0A" w:rsidRDefault="00C7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80" w:rsidRPr="00C73380" w:rsidRDefault="00C6099F" w:rsidP="00C73380">
    <w:pPr>
      <w:pStyle w:val="Stopka"/>
    </w:pPr>
    <w:r w:rsidRPr="009C3D2A">
      <w:rPr>
        <w:noProof/>
        <w:lang w:eastAsia="pl-PL"/>
      </w:rPr>
      <w:drawing>
        <wp:inline distT="0" distB="0" distL="0" distR="0" wp14:anchorId="1B9B60AE" wp14:editId="32D8BD77">
          <wp:extent cx="5762625" cy="790575"/>
          <wp:effectExtent l="0" t="0" r="9525" b="9525"/>
          <wp:docPr id="1" name="Obraz 1" descr="C:\Users\BPiP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PiP\Desktop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E0A" w:rsidRDefault="00C73E0A">
      <w:pPr>
        <w:spacing w:after="0" w:line="240" w:lineRule="auto"/>
      </w:pPr>
      <w:r>
        <w:separator/>
      </w:r>
    </w:p>
  </w:footnote>
  <w:footnote w:type="continuationSeparator" w:id="0">
    <w:p w:rsidR="00C73E0A" w:rsidRDefault="00C7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1A" w:rsidRPr="00E31B1A" w:rsidRDefault="00C6099F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76" w:lineRule="auto"/>
      <w:rPr>
        <w:rFonts w:ascii="Bodoni MT Black" w:hAnsi="Bodoni MT Black"/>
        <w:sz w:val="18"/>
        <w:szCs w:val="18"/>
      </w:rPr>
    </w:pPr>
    <w:proofErr w:type="spellStart"/>
    <w:r w:rsidRPr="00E31B1A">
      <w:rPr>
        <w:rFonts w:ascii="Bodoni MT Black" w:hAnsi="Bodoni MT Black"/>
        <w:b/>
        <w:spacing w:val="-10"/>
        <w:kern w:val="28"/>
        <w:sz w:val="36"/>
        <w:szCs w:val="36"/>
      </w:rPr>
      <w:t>CeBMaT</w:t>
    </w:r>
    <w:proofErr w:type="spellEnd"/>
    <w:r w:rsidRPr="00E31B1A">
      <w:rPr>
        <w:rFonts w:ascii="Bodoni MT Black" w:hAnsi="Bodoni MT Black"/>
      </w:rPr>
      <w:tab/>
    </w:r>
  </w:p>
  <w:p w:rsidR="00E31B1A" w:rsidRPr="00C50418" w:rsidRDefault="00C6099F" w:rsidP="00E31B1A">
    <w:pPr>
      <w:tabs>
        <w:tab w:val="left" w:pos="6804"/>
        <w:tab w:val="right" w:pos="9072"/>
      </w:tabs>
      <w:spacing w:after="0" w:line="240" w:lineRule="auto"/>
      <w:rPr>
        <w:rFonts w:ascii="Calibri" w:hAnsi="Calibri" w:cs="Calibri"/>
        <w:b/>
      </w:rPr>
    </w:pPr>
    <w:r w:rsidRPr="00E31B1A">
      <w:rPr>
        <w:rFonts w:ascii="Corbel" w:hAnsi="Corbel"/>
      </w:rPr>
      <w:tab/>
    </w:r>
    <w:r w:rsidRPr="00C50418">
      <w:rPr>
        <w:rFonts w:ascii="Calibri" w:hAnsi="Calibri" w:cs="Calibri"/>
        <w:b/>
        <w:sz w:val="18"/>
        <w:szCs w:val="18"/>
      </w:rPr>
      <w:t>Biuro Projektu</w:t>
    </w:r>
  </w:p>
  <w:p w:rsidR="00E31B1A" w:rsidRPr="00E31B1A" w:rsidRDefault="00C6099F" w:rsidP="00E31B1A">
    <w:pPr>
      <w:tabs>
        <w:tab w:val="left" w:pos="6804"/>
        <w:tab w:val="right" w:pos="9072"/>
      </w:tabs>
      <w:spacing w:after="0" w:line="240" w:lineRule="auto"/>
      <w:rPr>
        <w:rFonts w:ascii="Corbel" w:hAnsi="Corbel"/>
      </w:rPr>
    </w:pPr>
    <w:r w:rsidRPr="00C50418">
      <w:rPr>
        <w:rFonts w:ascii="Calibri" w:hAnsi="Calibri" w:cs="Calibri"/>
        <w:b/>
      </w:rPr>
      <w:t xml:space="preserve">Centrum </w:t>
    </w:r>
    <w:r w:rsidR="00F26B1F">
      <w:rPr>
        <w:rFonts w:ascii="Calibri" w:hAnsi="Calibri" w:cs="Calibri"/>
        <w:b/>
      </w:rPr>
      <w:t>b</w:t>
    </w:r>
    <w:r w:rsidRPr="00C50418">
      <w:rPr>
        <w:rFonts w:ascii="Calibri" w:hAnsi="Calibri" w:cs="Calibri"/>
        <w:b/>
      </w:rPr>
      <w:t>adawcze</w:t>
    </w:r>
    <w:r w:rsidRPr="00E31B1A">
      <w:rPr>
        <w:rFonts w:ascii="Corbel" w:hAnsi="Corbel"/>
      </w:rPr>
      <w:tab/>
    </w:r>
    <w:r w:rsidRPr="00C50418">
      <w:rPr>
        <w:rFonts w:ascii="Calibri" w:hAnsi="Calibri" w:cs="Calibri"/>
        <w:sz w:val="18"/>
        <w:szCs w:val="18"/>
      </w:rPr>
      <w:t>Politechnika Lubelska</w:t>
    </w:r>
  </w:p>
  <w:p w:rsidR="00E31B1A" w:rsidRPr="00C50418" w:rsidRDefault="00F26B1F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</w:rPr>
    </w:pPr>
    <w:proofErr w:type="spellStart"/>
    <w:r>
      <w:rPr>
        <w:rFonts w:ascii="Calibri" w:hAnsi="Calibri" w:cs="Calibri"/>
        <w:b/>
      </w:rPr>
      <w:t>prośrodowiskowych</w:t>
    </w:r>
    <w:proofErr w:type="spellEnd"/>
    <w:r>
      <w:rPr>
        <w:rFonts w:ascii="Calibri" w:hAnsi="Calibri" w:cs="Calibri"/>
        <w:b/>
      </w:rPr>
      <w:t xml:space="preserve"> i e</w:t>
    </w:r>
    <w:r w:rsidR="00C6099F" w:rsidRPr="00C50418">
      <w:rPr>
        <w:rFonts w:ascii="Calibri" w:hAnsi="Calibri" w:cs="Calibri"/>
        <w:b/>
      </w:rPr>
      <w:t>nergooszczędnych</w:t>
    </w:r>
    <w:r w:rsidR="00C6099F" w:rsidRPr="00E31B1A">
      <w:rPr>
        <w:rFonts w:ascii="Corbel" w:hAnsi="Corbel"/>
      </w:rPr>
      <w:t xml:space="preserve"> </w:t>
    </w:r>
    <w:r w:rsidR="00C6099F" w:rsidRPr="00E31B1A">
      <w:rPr>
        <w:rFonts w:ascii="Corbel" w:hAnsi="Corbel"/>
      </w:rPr>
      <w:tab/>
    </w:r>
    <w:r w:rsidR="00C6099F" w:rsidRPr="00C50418">
      <w:rPr>
        <w:rFonts w:ascii="Calibri" w:hAnsi="Calibri" w:cs="Calibri"/>
        <w:sz w:val="18"/>
      </w:rPr>
      <w:t>ul. Nadbystrzycka 38 H</w:t>
    </w:r>
  </w:p>
  <w:p w:rsidR="00E31B1A" w:rsidRPr="00F26B1F" w:rsidRDefault="00F26B1F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b/>
      </w:rPr>
    </w:pPr>
    <w:r>
      <w:rPr>
        <w:rFonts w:ascii="Calibri" w:hAnsi="Calibri" w:cs="Calibri"/>
        <w:b/>
      </w:rPr>
      <w:t>m</w:t>
    </w:r>
    <w:r w:rsidR="00884133">
      <w:rPr>
        <w:rFonts w:ascii="Calibri" w:hAnsi="Calibri" w:cs="Calibri"/>
        <w:b/>
      </w:rPr>
      <w:t xml:space="preserve">ateriałów oraz </w:t>
    </w:r>
    <w:r>
      <w:rPr>
        <w:rFonts w:ascii="Calibri" w:hAnsi="Calibri" w:cs="Calibri"/>
        <w:b/>
      </w:rPr>
      <w:t>t</w:t>
    </w:r>
    <w:r w:rsidR="00C6099F" w:rsidRPr="00C50418">
      <w:rPr>
        <w:rFonts w:ascii="Calibri" w:hAnsi="Calibri" w:cs="Calibri"/>
        <w:b/>
      </w:rPr>
      <w:t>echnologii</w:t>
    </w:r>
    <w:r w:rsidR="00C6099F" w:rsidRPr="00C50418">
      <w:rPr>
        <w:rFonts w:ascii="Calibri" w:hAnsi="Calibri" w:cs="Calibri"/>
        <w:szCs w:val="20"/>
      </w:rPr>
      <w:t xml:space="preserve"> </w:t>
    </w:r>
    <w:r w:rsidR="00C6099F" w:rsidRPr="00E31B1A">
      <w:rPr>
        <w:rFonts w:ascii="Corbel" w:hAnsi="Corbel"/>
        <w:sz w:val="20"/>
        <w:szCs w:val="20"/>
      </w:rPr>
      <w:tab/>
    </w:r>
    <w:r w:rsidR="00C6099F" w:rsidRPr="00C50418">
      <w:rPr>
        <w:rFonts w:ascii="Calibri" w:hAnsi="Calibri" w:cs="Calibri"/>
        <w:sz w:val="18"/>
        <w:szCs w:val="18"/>
      </w:rPr>
      <w:t>20-618 Lublin</w:t>
    </w:r>
  </w:p>
  <w:p w:rsidR="00E31B1A" w:rsidRPr="00C50418" w:rsidRDefault="00C6099F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18"/>
        <w:szCs w:val="18"/>
      </w:rPr>
    </w:pPr>
    <w:r w:rsidRPr="00E31B1A">
      <w:rPr>
        <w:rFonts w:ascii="Corbel" w:hAnsi="Corbel"/>
        <w:sz w:val="20"/>
        <w:szCs w:val="20"/>
      </w:rPr>
      <w:tab/>
    </w:r>
    <w:proofErr w:type="spellStart"/>
    <w:r w:rsidRPr="00C50418">
      <w:rPr>
        <w:rFonts w:ascii="Calibri" w:hAnsi="Calibri" w:cs="Calibri"/>
        <w:sz w:val="18"/>
        <w:szCs w:val="18"/>
      </w:rPr>
      <w:t>tel</w:t>
    </w:r>
    <w:proofErr w:type="spellEnd"/>
    <w:r w:rsidRPr="00C50418">
      <w:rPr>
        <w:rFonts w:ascii="Calibri" w:hAnsi="Calibri" w:cs="Calibri"/>
        <w:sz w:val="18"/>
        <w:szCs w:val="18"/>
      </w:rPr>
      <w:t>: (+48) 81 538 45 79</w:t>
    </w:r>
  </w:p>
  <w:p w:rsidR="007B7A48" w:rsidRPr="00ED0251" w:rsidRDefault="00C6099F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18"/>
        <w:szCs w:val="18"/>
        <w:lang w:val="en-US"/>
      </w:rPr>
    </w:pPr>
    <w:r w:rsidRPr="00E31B1A">
      <w:rPr>
        <w:rFonts w:ascii="Corbel" w:hAnsi="Corbel"/>
        <w:sz w:val="20"/>
        <w:szCs w:val="20"/>
      </w:rPr>
      <w:tab/>
    </w:r>
    <w:r w:rsidRPr="00ED0251">
      <w:rPr>
        <w:rFonts w:ascii="Calibri" w:hAnsi="Calibri" w:cs="Calibri"/>
        <w:sz w:val="18"/>
        <w:szCs w:val="18"/>
        <w:lang w:val="en-US"/>
      </w:rPr>
      <w:t>e-mail</w:t>
    </w:r>
    <w:r w:rsidRPr="00ED0251">
      <w:rPr>
        <w:rFonts w:ascii="Calibri" w:hAnsi="Calibri" w:cs="Calibri"/>
        <w:sz w:val="20"/>
        <w:szCs w:val="20"/>
        <w:lang w:val="en-US"/>
      </w:rPr>
      <w:t xml:space="preserve">: </w:t>
    </w:r>
    <w:hyperlink r:id="rId1" w:history="1">
      <w:r w:rsidRPr="00ED0251">
        <w:rPr>
          <w:rFonts w:ascii="Calibri" w:hAnsi="Calibri" w:cs="Calibri"/>
          <w:sz w:val="18"/>
          <w:szCs w:val="18"/>
          <w:lang w:val="en-US"/>
        </w:rPr>
        <w:t>a.michalska@pollub.pl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D47"/>
    <w:multiLevelType w:val="hybridMultilevel"/>
    <w:tmpl w:val="CAEEC182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603"/>
    <w:multiLevelType w:val="hybridMultilevel"/>
    <w:tmpl w:val="0F1E7496"/>
    <w:lvl w:ilvl="0" w:tplc="92CE5A4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F71A0F"/>
    <w:multiLevelType w:val="hybridMultilevel"/>
    <w:tmpl w:val="E04A1EE4"/>
    <w:lvl w:ilvl="0" w:tplc="297A8454">
      <w:start w:val="2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B2CFD"/>
    <w:multiLevelType w:val="hybridMultilevel"/>
    <w:tmpl w:val="38487A0A"/>
    <w:lvl w:ilvl="0" w:tplc="8AB01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DE9076">
      <w:start w:val="1"/>
      <w:numFmt w:val="bullet"/>
      <w:lvlText w:val="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3" w:tplc="9CA6326E">
      <w:start w:val="2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07189E"/>
    <w:multiLevelType w:val="hybridMultilevel"/>
    <w:tmpl w:val="0C06BEB8"/>
    <w:lvl w:ilvl="0" w:tplc="D4C6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2998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26D38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7F17"/>
    <w:multiLevelType w:val="hybridMultilevel"/>
    <w:tmpl w:val="E0F267B2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92382"/>
    <w:multiLevelType w:val="hybridMultilevel"/>
    <w:tmpl w:val="B9C08DB6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5D1A7D9A"/>
    <w:multiLevelType w:val="hybridMultilevel"/>
    <w:tmpl w:val="B06EF260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6174F"/>
    <w:multiLevelType w:val="hybridMultilevel"/>
    <w:tmpl w:val="A42EEE6E"/>
    <w:lvl w:ilvl="0" w:tplc="8AB01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C843280">
      <w:start w:val="1"/>
      <w:numFmt w:val="bullet"/>
      <w:lvlText w:val=""/>
      <w:lvlJc w:val="left"/>
      <w:pPr>
        <w:tabs>
          <w:tab w:val="num" w:pos="340"/>
        </w:tabs>
        <w:ind w:left="357" w:hanging="357"/>
      </w:pPr>
      <w:rPr>
        <w:rFonts w:ascii="Symbol" w:hAnsi="Symbol" w:hint="default"/>
        <w:color w:val="auto"/>
      </w:rPr>
    </w:lvl>
    <w:lvl w:ilvl="3" w:tplc="9CA6326E">
      <w:start w:val="2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5443A0"/>
    <w:multiLevelType w:val="hybridMultilevel"/>
    <w:tmpl w:val="1A220FF0"/>
    <w:lvl w:ilvl="0" w:tplc="1E2E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95695"/>
    <w:multiLevelType w:val="hybridMultilevel"/>
    <w:tmpl w:val="6D526FA8"/>
    <w:lvl w:ilvl="0" w:tplc="AE2A187C">
      <w:start w:val="1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 w:tplc="63F06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1F08C6C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3F"/>
    <w:rsid w:val="00013E74"/>
    <w:rsid w:val="0001656F"/>
    <w:rsid w:val="000907BA"/>
    <w:rsid w:val="000A4D1C"/>
    <w:rsid w:val="000D2447"/>
    <w:rsid w:val="000E5CE4"/>
    <w:rsid w:val="00192ED8"/>
    <w:rsid w:val="001F4227"/>
    <w:rsid w:val="001F7BEC"/>
    <w:rsid w:val="002842D1"/>
    <w:rsid w:val="002A5AD5"/>
    <w:rsid w:val="00300959"/>
    <w:rsid w:val="0037502F"/>
    <w:rsid w:val="00376F95"/>
    <w:rsid w:val="003C2984"/>
    <w:rsid w:val="003E01D6"/>
    <w:rsid w:val="00461AC6"/>
    <w:rsid w:val="004703F2"/>
    <w:rsid w:val="00486D88"/>
    <w:rsid w:val="00487980"/>
    <w:rsid w:val="004E1AF6"/>
    <w:rsid w:val="00533261"/>
    <w:rsid w:val="00546063"/>
    <w:rsid w:val="005545A1"/>
    <w:rsid w:val="0062038E"/>
    <w:rsid w:val="00627B7C"/>
    <w:rsid w:val="00652EFD"/>
    <w:rsid w:val="006F2BA2"/>
    <w:rsid w:val="00726367"/>
    <w:rsid w:val="00793294"/>
    <w:rsid w:val="007E1A9E"/>
    <w:rsid w:val="00815CAD"/>
    <w:rsid w:val="0083303F"/>
    <w:rsid w:val="0088039F"/>
    <w:rsid w:val="00884133"/>
    <w:rsid w:val="00961E66"/>
    <w:rsid w:val="0099289F"/>
    <w:rsid w:val="009E1B35"/>
    <w:rsid w:val="00A90F50"/>
    <w:rsid w:val="00AA3A17"/>
    <w:rsid w:val="00AA4236"/>
    <w:rsid w:val="00AA6187"/>
    <w:rsid w:val="00B21B14"/>
    <w:rsid w:val="00B800F4"/>
    <w:rsid w:val="00BB3A8C"/>
    <w:rsid w:val="00C3686C"/>
    <w:rsid w:val="00C56954"/>
    <w:rsid w:val="00C6099F"/>
    <w:rsid w:val="00C73E0A"/>
    <w:rsid w:val="00C82BEA"/>
    <w:rsid w:val="00C86C56"/>
    <w:rsid w:val="00C87DB3"/>
    <w:rsid w:val="00CF60CC"/>
    <w:rsid w:val="00DC5308"/>
    <w:rsid w:val="00DF57F0"/>
    <w:rsid w:val="00E7401C"/>
    <w:rsid w:val="00EF1E73"/>
    <w:rsid w:val="00EF40D7"/>
    <w:rsid w:val="00EF7D57"/>
    <w:rsid w:val="00F26B1F"/>
    <w:rsid w:val="00F37A01"/>
    <w:rsid w:val="00F87335"/>
    <w:rsid w:val="00F9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0AB87"/>
  <w15:chartTrackingRefBased/>
  <w15:docId w15:val="{5E3716F2-073F-4DE3-881F-69B45C2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303F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3303F"/>
    <w:rPr>
      <w:rFonts w:ascii="Cambria" w:eastAsia="Cambria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88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133"/>
  </w:style>
  <w:style w:type="character" w:customStyle="1" w:styleId="jlqj4b">
    <w:name w:val="jlqj4b"/>
    <w:basedOn w:val="Domylnaczcionkaakapitu"/>
    <w:rsid w:val="00F26B1F"/>
  </w:style>
  <w:style w:type="paragraph" w:styleId="Akapitzlist">
    <w:name w:val="List Paragraph"/>
    <w:basedOn w:val="Normalny"/>
    <w:uiPriority w:val="34"/>
    <w:qFormat/>
    <w:rsid w:val="00AA42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60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6063"/>
    <w:pPr>
      <w:tabs>
        <w:tab w:val="left" w:pos="189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460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5460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06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798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DB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2B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michal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2419</Words>
  <Characters>14515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Monika Sołdatow-Trzewik</cp:lastModifiedBy>
  <cp:revision>11</cp:revision>
  <cp:lastPrinted>2023-04-13T07:29:00Z</cp:lastPrinted>
  <dcterms:created xsi:type="dcterms:W3CDTF">2023-04-18T11:49:00Z</dcterms:created>
  <dcterms:modified xsi:type="dcterms:W3CDTF">2023-04-19T07:48:00Z</dcterms:modified>
</cp:coreProperties>
</file>