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F53F1E" w:rsidRPr="004C33E9" w:rsidTr="00536D15">
        <w:tc>
          <w:tcPr>
            <w:tcW w:w="9526" w:type="dxa"/>
            <w:shd w:val="clear" w:color="auto" w:fill="D9D9D9"/>
            <w:vAlign w:val="center"/>
          </w:tcPr>
          <w:p w:rsidR="00F53F1E" w:rsidRPr="004C33E9" w:rsidRDefault="00F53F1E" w:rsidP="00536D15">
            <w:pPr>
              <w:pStyle w:val="Tekstprzypisudolnego"/>
              <w:spacing w:after="40"/>
              <w:jc w:val="right"/>
              <w:rPr>
                <w:rFonts w:ascii="Calibri" w:hAnsi="Calibri" w:cs="Segoe UI"/>
                <w:b/>
              </w:rPr>
            </w:pPr>
            <w:r w:rsidRPr="004C33E9">
              <w:rPr>
                <w:rFonts w:ascii="Calibri" w:hAnsi="Calibri" w:cs="Segoe UI"/>
                <w:b/>
              </w:rPr>
              <w:br w:type="page"/>
              <w:t xml:space="preserve">Załącznik nr </w:t>
            </w:r>
            <w:r>
              <w:rPr>
                <w:rFonts w:ascii="Calibri" w:hAnsi="Calibri" w:cs="Segoe UI"/>
                <w:b/>
              </w:rPr>
              <w:t>2 do S</w:t>
            </w:r>
            <w:r w:rsidRPr="004C33E9">
              <w:rPr>
                <w:rFonts w:ascii="Calibri" w:hAnsi="Calibri" w:cs="Segoe UI"/>
                <w:b/>
              </w:rPr>
              <w:t>WZ</w:t>
            </w:r>
          </w:p>
        </w:tc>
      </w:tr>
      <w:tr w:rsidR="00F53F1E" w:rsidRPr="004C33E9" w:rsidTr="00536D15">
        <w:trPr>
          <w:trHeight w:val="460"/>
        </w:trPr>
        <w:tc>
          <w:tcPr>
            <w:tcW w:w="9526" w:type="dxa"/>
            <w:shd w:val="clear" w:color="auto" w:fill="D9D9D9"/>
            <w:vAlign w:val="center"/>
          </w:tcPr>
          <w:p w:rsidR="00F53F1E" w:rsidRPr="004C33E9" w:rsidRDefault="00F53F1E" w:rsidP="00536D15">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 / I SPEŁNIENIA WARUNKÓW UDZIAŁU W POSTĘPOWANIU</w:t>
            </w:r>
          </w:p>
        </w:tc>
      </w:tr>
    </w:tbl>
    <w:p w:rsidR="00F53F1E" w:rsidRPr="004C33E9" w:rsidRDefault="00F53F1E" w:rsidP="00F53F1E">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F53F1E" w:rsidRPr="004C33E9" w:rsidTr="00536D15">
        <w:trPr>
          <w:trHeight w:val="429"/>
        </w:trPr>
        <w:tc>
          <w:tcPr>
            <w:tcW w:w="9465" w:type="dxa"/>
            <w:vAlign w:val="center"/>
          </w:tcPr>
          <w:p w:rsidR="00F53F1E" w:rsidRPr="00C31C1C" w:rsidRDefault="00F53F1E" w:rsidP="00F53F1E">
            <w:pPr>
              <w:widowControl w:val="0"/>
              <w:numPr>
                <w:ilvl w:val="5"/>
                <w:numId w:val="2"/>
              </w:numPr>
              <w:tabs>
                <w:tab w:val="left" w:pos="2130"/>
                <w:tab w:val="center" w:pos="7386"/>
                <w:tab w:val="right" w:pos="11922"/>
              </w:tabs>
              <w:suppressAutoHyphens/>
              <w:autoSpaceDE w:val="0"/>
              <w:spacing w:line="240" w:lineRule="auto"/>
              <w:jc w:val="both"/>
              <w:outlineLvl w:val="0"/>
              <w:rPr>
                <w:rFonts w:ascii="Calibri" w:hAnsi="Calibri" w:cs="Segoe UI"/>
                <w:sz w:val="20"/>
                <w:szCs w:val="20"/>
              </w:rPr>
            </w:pPr>
            <w:r w:rsidRPr="00C31C1C">
              <w:rPr>
                <w:rFonts w:ascii="Calibri" w:hAnsi="Calibri" w:cs="Segoe UI"/>
                <w:sz w:val="20"/>
                <w:szCs w:val="20"/>
              </w:rPr>
              <w:t xml:space="preserve">Przystępując do postępowania </w:t>
            </w:r>
            <w:r w:rsidRPr="002F2132">
              <w:rPr>
                <w:rFonts w:ascii="Calibri" w:hAnsi="Calibri" w:cs="Segoe UI"/>
                <w:color w:val="000000"/>
                <w:sz w:val="20"/>
                <w:szCs w:val="20"/>
              </w:rPr>
              <w:t>na</w:t>
            </w:r>
            <w:r w:rsidRPr="002F2132">
              <w:rPr>
                <w:rFonts w:ascii="Calibri" w:hAnsi="Calibri" w:cs="Segoe UI"/>
                <w:sz w:val="20"/>
                <w:szCs w:val="20"/>
              </w:rPr>
              <w:t xml:space="preserve"> świadczenie u</w:t>
            </w:r>
            <w:r w:rsidRPr="002F2132">
              <w:rPr>
                <w:rFonts w:asciiTheme="majorHAnsi" w:hAnsiTheme="majorHAnsi"/>
                <w:sz w:val="20"/>
                <w:szCs w:val="20"/>
              </w:rPr>
              <w:t xml:space="preserve">sług </w:t>
            </w:r>
            <w:r w:rsidRPr="00A05725">
              <w:rPr>
                <w:rFonts w:asciiTheme="majorHAnsi" w:hAnsiTheme="majorHAnsi"/>
                <w:sz w:val="20"/>
                <w:szCs w:val="20"/>
              </w:rPr>
              <w:t>ochrony ubezpieczeniowej  pracowników i członków  rodzin pracowników Miejskiego Ośrod</w:t>
            </w:r>
            <w:r>
              <w:rPr>
                <w:rFonts w:asciiTheme="majorHAnsi" w:hAnsiTheme="majorHAnsi"/>
                <w:sz w:val="20"/>
                <w:szCs w:val="20"/>
              </w:rPr>
              <w:t>ka Sportu i Rekreacji w Zabrzu S</w:t>
            </w:r>
            <w:r w:rsidRPr="00A05725">
              <w:rPr>
                <w:rFonts w:asciiTheme="majorHAnsi" w:hAnsiTheme="majorHAnsi"/>
                <w:sz w:val="20"/>
                <w:szCs w:val="20"/>
              </w:rPr>
              <w:t>p. z o.o.</w:t>
            </w:r>
          </w:p>
        </w:tc>
      </w:tr>
      <w:tr w:rsidR="00F53F1E" w:rsidRPr="004C33E9" w:rsidTr="00536D15">
        <w:trPr>
          <w:trHeight w:val="429"/>
        </w:trPr>
        <w:tc>
          <w:tcPr>
            <w:tcW w:w="9465" w:type="dxa"/>
            <w:vAlign w:val="center"/>
          </w:tcPr>
          <w:p w:rsidR="00F53F1E" w:rsidRDefault="00F53F1E" w:rsidP="00536D15">
            <w:pPr>
              <w:spacing w:after="40"/>
              <w:rPr>
                <w:rFonts w:ascii="Calibri" w:hAnsi="Calibri" w:cs="Segoe UI"/>
                <w:sz w:val="20"/>
                <w:szCs w:val="20"/>
              </w:rPr>
            </w:pPr>
          </w:p>
          <w:p w:rsidR="00F53F1E" w:rsidRPr="00C31C1C" w:rsidRDefault="00F53F1E" w:rsidP="00536D15">
            <w:pPr>
              <w:spacing w:after="40"/>
              <w:rPr>
                <w:rFonts w:ascii="Calibri" w:hAnsi="Calibri" w:cs="Segoe UI"/>
                <w:sz w:val="20"/>
                <w:szCs w:val="20"/>
              </w:rPr>
            </w:pPr>
            <w:r w:rsidRPr="00C31C1C">
              <w:rPr>
                <w:rFonts w:ascii="Calibri" w:hAnsi="Calibri" w:cs="Segoe UI"/>
                <w:sz w:val="20"/>
                <w:szCs w:val="20"/>
              </w:rPr>
              <w:t>działając w imieniu Wykonawcy:…………………………………………………………………………………………………………………………</w:t>
            </w:r>
          </w:p>
          <w:p w:rsidR="00F53F1E" w:rsidRPr="00C31C1C" w:rsidRDefault="00F53F1E" w:rsidP="00536D15">
            <w:pPr>
              <w:spacing w:after="40"/>
              <w:rPr>
                <w:rFonts w:ascii="Calibri" w:hAnsi="Calibri" w:cs="Segoe UI"/>
                <w:sz w:val="20"/>
                <w:szCs w:val="20"/>
              </w:rPr>
            </w:pPr>
            <w:r w:rsidRPr="00C31C1C">
              <w:rPr>
                <w:rFonts w:ascii="Calibri" w:hAnsi="Calibri" w:cs="Segoe UI"/>
                <w:sz w:val="20"/>
                <w:szCs w:val="20"/>
              </w:rPr>
              <w:t>……………………………………………………………………………………………………………………………………………………………………………</w:t>
            </w:r>
          </w:p>
          <w:p w:rsidR="00F53F1E" w:rsidRPr="00C31C1C" w:rsidRDefault="00F53F1E" w:rsidP="00536D15">
            <w:pPr>
              <w:spacing w:after="40"/>
              <w:jc w:val="center"/>
              <w:rPr>
                <w:rFonts w:ascii="Calibri" w:hAnsi="Calibri" w:cs="Segoe UI"/>
                <w:sz w:val="20"/>
                <w:szCs w:val="20"/>
              </w:rPr>
            </w:pPr>
            <w:r w:rsidRPr="00C31C1C">
              <w:rPr>
                <w:rFonts w:ascii="Calibri" w:hAnsi="Calibri" w:cs="Segoe UI"/>
                <w:sz w:val="20"/>
                <w:szCs w:val="20"/>
              </w:rPr>
              <w:t>(podać nazwę i adres Wykonawcy)</w:t>
            </w:r>
          </w:p>
        </w:tc>
      </w:tr>
      <w:tr w:rsidR="00F53F1E" w:rsidRPr="004C33E9" w:rsidTr="00536D15">
        <w:trPr>
          <w:trHeight w:val="803"/>
        </w:trPr>
        <w:tc>
          <w:tcPr>
            <w:tcW w:w="9465" w:type="dxa"/>
            <w:vAlign w:val="center"/>
          </w:tcPr>
          <w:p w:rsidR="00F53F1E" w:rsidRPr="00C31C1C" w:rsidRDefault="00F53F1E" w:rsidP="00536D15">
            <w:pPr>
              <w:spacing w:after="40"/>
              <w:jc w:val="center"/>
              <w:rPr>
                <w:rFonts w:ascii="Calibri" w:hAnsi="Calibri" w:cs="Segoe UI"/>
                <w:sz w:val="20"/>
                <w:szCs w:val="20"/>
              </w:rPr>
            </w:pPr>
            <w:r w:rsidRPr="00C31C1C">
              <w:rPr>
                <w:rFonts w:ascii="Calibri" w:hAnsi="Calibri" w:cs="Segoe UI"/>
                <w:sz w:val="20"/>
                <w:szCs w:val="20"/>
              </w:rPr>
              <w:t>Oświadczam, że na dzień składania ofert  nie podlegam wykluczeniu z postępowania</w:t>
            </w:r>
            <w:r>
              <w:rPr>
                <w:rFonts w:ascii="Calibri" w:hAnsi="Calibri" w:cs="Segoe UI"/>
                <w:sz w:val="20"/>
                <w:szCs w:val="20"/>
              </w:rPr>
              <w:t xml:space="preserve"> i spełniam warunki udziału w </w:t>
            </w:r>
            <w:r w:rsidRPr="00C31C1C">
              <w:rPr>
                <w:rFonts w:ascii="Calibri" w:hAnsi="Calibri" w:cs="Segoe UI"/>
                <w:sz w:val="20"/>
                <w:szCs w:val="20"/>
              </w:rPr>
              <w:t>postępowaniu.</w:t>
            </w:r>
          </w:p>
        </w:tc>
      </w:tr>
      <w:tr w:rsidR="00F53F1E" w:rsidRPr="004C33E9" w:rsidTr="00536D15">
        <w:trPr>
          <w:trHeight w:val="283"/>
        </w:trPr>
        <w:tc>
          <w:tcPr>
            <w:tcW w:w="9465" w:type="dxa"/>
            <w:vAlign w:val="center"/>
          </w:tcPr>
          <w:p w:rsidR="00F53F1E" w:rsidRPr="00C31C1C" w:rsidRDefault="00F53F1E" w:rsidP="00536D15">
            <w:pPr>
              <w:spacing w:after="40"/>
              <w:jc w:val="both"/>
              <w:rPr>
                <w:rFonts w:ascii="Calibri" w:hAnsi="Calibri" w:cs="Segoe UI"/>
                <w:sz w:val="20"/>
                <w:szCs w:val="20"/>
              </w:rPr>
            </w:pPr>
            <w:r w:rsidRPr="00C31C1C">
              <w:rPr>
                <w:rFonts w:ascii="Calibri" w:hAnsi="Calibri" w:cs="Segoe UI"/>
                <w:sz w:val="20"/>
                <w:szCs w:val="20"/>
              </w:rPr>
              <w:t>W przedmiotowym postępowan</w:t>
            </w:r>
            <w:r>
              <w:rPr>
                <w:rFonts w:ascii="Calibri" w:hAnsi="Calibri" w:cs="Segoe UI"/>
                <w:sz w:val="20"/>
                <w:szCs w:val="20"/>
              </w:rPr>
              <w:t xml:space="preserve">iu Zamawiający zgodnie z art. 108 ust. 1 </w:t>
            </w:r>
            <w:r w:rsidRPr="00C31C1C">
              <w:rPr>
                <w:rFonts w:ascii="Calibri" w:hAnsi="Calibri" w:cs="Segoe UI"/>
                <w:sz w:val="20"/>
                <w:szCs w:val="20"/>
              </w:rPr>
              <w:t xml:space="preserve"> PZP wykluczy</w:t>
            </w:r>
            <w:r>
              <w:rPr>
                <w:rFonts w:ascii="Calibri" w:hAnsi="Calibri" w:cs="Segoe UI"/>
                <w:sz w:val="20"/>
                <w:szCs w:val="20"/>
              </w:rPr>
              <w:t xml:space="preserve"> Wykonawcę</w:t>
            </w:r>
            <w:r w:rsidRPr="00C31C1C">
              <w:rPr>
                <w:rFonts w:ascii="Calibri" w:hAnsi="Calibri" w:cs="Segoe UI"/>
                <w:sz w:val="20"/>
                <w:szCs w:val="20"/>
              </w:rPr>
              <w:t>:</w:t>
            </w:r>
          </w:p>
          <w:p w:rsidR="00F53F1E" w:rsidRPr="00FD0412" w:rsidRDefault="00F53F1E" w:rsidP="00536D15">
            <w:pPr>
              <w:pStyle w:val="Default"/>
              <w:spacing w:line="276" w:lineRule="auto"/>
              <w:jc w:val="both"/>
              <w:rPr>
                <w:rFonts w:asciiTheme="majorHAnsi" w:hAnsiTheme="majorHAnsi"/>
                <w:sz w:val="23"/>
                <w:szCs w:val="23"/>
              </w:rPr>
            </w:pPr>
            <w:r w:rsidRPr="00FD0412">
              <w:rPr>
                <w:rFonts w:asciiTheme="majorHAnsi" w:hAnsiTheme="majorHAnsi"/>
                <w:sz w:val="23"/>
                <w:szCs w:val="23"/>
              </w:rPr>
              <w:t xml:space="preserve">1) będącego osobą fizyczną, którego prawomocnie skazano za przestępstwo: </w:t>
            </w:r>
          </w:p>
          <w:p w:rsidR="00F53F1E" w:rsidRPr="00FD0412" w:rsidRDefault="00F53F1E" w:rsidP="00536D15">
            <w:pPr>
              <w:pStyle w:val="Default"/>
              <w:spacing w:line="276" w:lineRule="auto"/>
              <w:jc w:val="both"/>
              <w:rPr>
                <w:rFonts w:asciiTheme="majorHAnsi" w:hAnsiTheme="majorHAnsi"/>
                <w:sz w:val="23"/>
                <w:szCs w:val="23"/>
              </w:rPr>
            </w:pPr>
            <w:r w:rsidRPr="00FD0412">
              <w:rPr>
                <w:rFonts w:asciiTheme="majorHAnsi" w:hAnsiTheme="majorHAnsi"/>
                <w:sz w:val="23"/>
                <w:szCs w:val="23"/>
              </w:rPr>
              <w:t xml:space="preserve">a) udziału w zorganizowanej grupie przestępczej albo związku mającym na celu popełnienie przestępstwa lub przestępstwa skarbowego, o którym mowa w art. 258 Kodeksu karnego, </w:t>
            </w:r>
          </w:p>
          <w:p w:rsidR="00F53F1E" w:rsidRPr="00FD0412" w:rsidRDefault="00F53F1E" w:rsidP="00536D15">
            <w:pPr>
              <w:pStyle w:val="Default"/>
              <w:spacing w:line="276" w:lineRule="auto"/>
              <w:jc w:val="both"/>
              <w:rPr>
                <w:rFonts w:asciiTheme="majorHAnsi" w:hAnsiTheme="majorHAnsi"/>
                <w:sz w:val="23"/>
                <w:szCs w:val="23"/>
              </w:rPr>
            </w:pPr>
            <w:r w:rsidRPr="00FD0412">
              <w:rPr>
                <w:rFonts w:asciiTheme="majorHAnsi" w:hAnsiTheme="majorHAnsi"/>
                <w:sz w:val="23"/>
                <w:szCs w:val="23"/>
              </w:rPr>
              <w:t xml:space="preserve">b) handlu ludźmi, o którym mowa w art. 189a Kodeksu karnego, </w:t>
            </w:r>
          </w:p>
          <w:p w:rsidR="00F53F1E" w:rsidRPr="00FD0412" w:rsidRDefault="00F53F1E" w:rsidP="00536D15">
            <w:pPr>
              <w:pStyle w:val="Default"/>
              <w:spacing w:line="276" w:lineRule="auto"/>
              <w:jc w:val="both"/>
              <w:rPr>
                <w:rFonts w:asciiTheme="majorHAnsi" w:hAnsiTheme="majorHAnsi"/>
                <w:sz w:val="23"/>
                <w:szCs w:val="23"/>
              </w:rPr>
            </w:pPr>
            <w:r w:rsidRPr="00FD0412">
              <w:rPr>
                <w:rFonts w:asciiTheme="majorHAnsi" w:hAnsiTheme="majorHAnsi"/>
                <w:sz w:val="23"/>
                <w:szCs w:val="23"/>
              </w:rPr>
              <w:t xml:space="preserve">c) o którym mowa w art. 228–230a, art. 250a Kodeksu karnego lub w art. 46 lub art. 48 ustawy </w:t>
            </w:r>
            <w:r>
              <w:rPr>
                <w:rFonts w:asciiTheme="majorHAnsi" w:hAnsiTheme="majorHAnsi"/>
                <w:sz w:val="23"/>
                <w:szCs w:val="23"/>
              </w:rPr>
              <w:br/>
            </w:r>
            <w:r w:rsidRPr="00FD0412">
              <w:rPr>
                <w:rFonts w:asciiTheme="majorHAnsi" w:hAnsiTheme="majorHAnsi"/>
                <w:sz w:val="23"/>
                <w:szCs w:val="23"/>
              </w:rPr>
              <w:t xml:space="preserve">z dnia 25 czerwca 2010 r. o sporcie, </w:t>
            </w:r>
          </w:p>
          <w:p w:rsidR="00F53F1E" w:rsidRPr="00FD0412" w:rsidRDefault="00F53F1E" w:rsidP="00536D15">
            <w:pPr>
              <w:pStyle w:val="Default"/>
              <w:spacing w:line="276" w:lineRule="auto"/>
              <w:jc w:val="both"/>
              <w:rPr>
                <w:rFonts w:asciiTheme="majorHAnsi" w:hAnsiTheme="majorHAnsi"/>
                <w:sz w:val="23"/>
                <w:szCs w:val="23"/>
              </w:rPr>
            </w:pPr>
            <w:r w:rsidRPr="00FD0412">
              <w:rPr>
                <w:rFonts w:asciiTheme="majorHAnsi" w:hAnsiTheme="majorHAnsi"/>
                <w:sz w:val="23"/>
                <w:szCs w:val="23"/>
              </w:rPr>
              <w:t>d) finansowania przestępstwa o charakterze terrorystyczny</w:t>
            </w:r>
            <w:r>
              <w:rPr>
                <w:rFonts w:asciiTheme="majorHAnsi" w:hAnsiTheme="majorHAnsi"/>
                <w:sz w:val="23"/>
                <w:szCs w:val="23"/>
              </w:rPr>
              <w:t>m, o którym mowa w art. 165a Ko</w:t>
            </w:r>
            <w:r w:rsidRPr="00FD0412">
              <w:rPr>
                <w:rFonts w:asciiTheme="majorHAnsi" w:hAnsiTheme="majorHAnsi"/>
                <w:sz w:val="23"/>
                <w:szCs w:val="23"/>
              </w:rPr>
              <w:t>deksu karnego, lub przestępstwo udaremniania lub utrudnian</w:t>
            </w:r>
            <w:r>
              <w:rPr>
                <w:rFonts w:asciiTheme="majorHAnsi" w:hAnsiTheme="majorHAnsi"/>
                <w:sz w:val="23"/>
                <w:szCs w:val="23"/>
              </w:rPr>
              <w:t>ia stwierdzenia przestępnego po</w:t>
            </w:r>
            <w:r w:rsidRPr="00FD0412">
              <w:rPr>
                <w:rFonts w:asciiTheme="majorHAnsi" w:hAnsiTheme="majorHAnsi"/>
                <w:sz w:val="23"/>
                <w:szCs w:val="23"/>
              </w:rPr>
              <w:t>chodzenia pieniędzy lub ukrywania ich pochodzenia, o któ</w:t>
            </w:r>
            <w:r>
              <w:rPr>
                <w:rFonts w:asciiTheme="majorHAnsi" w:hAnsiTheme="majorHAnsi"/>
                <w:sz w:val="23"/>
                <w:szCs w:val="23"/>
              </w:rPr>
              <w:t>rym mowa w art. 299 Kodeksu kar</w:t>
            </w:r>
            <w:r w:rsidRPr="00FD0412">
              <w:rPr>
                <w:rFonts w:asciiTheme="majorHAnsi" w:hAnsiTheme="majorHAnsi"/>
                <w:sz w:val="23"/>
                <w:szCs w:val="23"/>
              </w:rPr>
              <w:t xml:space="preserve">nego, </w:t>
            </w:r>
          </w:p>
          <w:p w:rsidR="00F53F1E" w:rsidRPr="00FD0412" w:rsidRDefault="00F53F1E" w:rsidP="00536D15">
            <w:pPr>
              <w:pStyle w:val="Default"/>
              <w:spacing w:line="276" w:lineRule="auto"/>
              <w:jc w:val="both"/>
              <w:rPr>
                <w:rFonts w:asciiTheme="majorHAnsi" w:hAnsiTheme="majorHAnsi"/>
                <w:sz w:val="23"/>
                <w:szCs w:val="23"/>
              </w:rPr>
            </w:pPr>
            <w:r w:rsidRPr="00FD0412">
              <w:rPr>
                <w:rFonts w:asciiTheme="majorHAnsi" w:hAnsiTheme="majorHAnsi"/>
                <w:sz w:val="23"/>
                <w:szCs w:val="23"/>
              </w:rPr>
              <w:t xml:space="preserve">e) o charakterze terrorystycznym, o którym mowa w art. 115 § 20 Kodeksu karnego, lub mające na celu popełnienie tego przestępstwa, </w:t>
            </w:r>
          </w:p>
          <w:p w:rsidR="00F53F1E" w:rsidRPr="00FD0412" w:rsidRDefault="00F53F1E" w:rsidP="00536D15">
            <w:pPr>
              <w:pStyle w:val="Default"/>
              <w:spacing w:line="276" w:lineRule="auto"/>
              <w:jc w:val="both"/>
              <w:rPr>
                <w:rFonts w:asciiTheme="majorHAnsi" w:hAnsiTheme="majorHAnsi"/>
                <w:sz w:val="23"/>
                <w:szCs w:val="23"/>
              </w:rPr>
            </w:pPr>
            <w:r w:rsidRPr="00FD0412">
              <w:rPr>
                <w:rFonts w:asciiTheme="majorHAnsi" w:hAnsiTheme="majorHAnsi"/>
                <w:sz w:val="23"/>
                <w:szCs w:val="23"/>
              </w:rPr>
              <w:t xml:space="preserve">f) </w:t>
            </w:r>
            <w:r w:rsidRPr="00FD0412">
              <w:rPr>
                <w:rFonts w:asciiTheme="majorHAnsi" w:hAnsiTheme="majorHAnsi"/>
                <w:bCs/>
                <w:sz w:val="23"/>
                <w:szCs w:val="23"/>
              </w:rPr>
              <w:t>powierzenia wykonywania pracy małoletniemu cudzoziemcowi,</w:t>
            </w:r>
            <w:r w:rsidRPr="00FD0412">
              <w:rPr>
                <w:rFonts w:asciiTheme="majorHAnsi" w:hAnsiTheme="majorHAnsi"/>
                <w:b/>
                <w:bCs/>
                <w:sz w:val="23"/>
                <w:szCs w:val="23"/>
              </w:rPr>
              <w:t xml:space="preserve"> </w:t>
            </w:r>
            <w:r w:rsidRPr="00FD0412">
              <w:rPr>
                <w:rFonts w:asciiTheme="majorHAnsi" w:hAnsiTheme="majorHAnsi"/>
                <w:sz w:val="23"/>
                <w:szCs w:val="23"/>
              </w:rPr>
              <w:t>o którym mowa w art. 9 ust. 2 ustawy z dnia 15 czerwca 2012 r. o skutk</w:t>
            </w:r>
            <w:r>
              <w:rPr>
                <w:rFonts w:asciiTheme="majorHAnsi" w:hAnsiTheme="majorHAnsi"/>
                <w:sz w:val="23"/>
                <w:szCs w:val="23"/>
              </w:rPr>
              <w:t>ach powie</w:t>
            </w:r>
            <w:r w:rsidRPr="00FD0412">
              <w:rPr>
                <w:rFonts w:asciiTheme="majorHAnsi" w:hAnsiTheme="majorHAnsi"/>
                <w:sz w:val="23"/>
                <w:szCs w:val="23"/>
              </w:rPr>
              <w:t xml:space="preserve">rzania wykonywania pracy cudzoziemcom przebywającym wbrew przepisom na terytorium Rzeczypospolitej Polskiej (Dz. U. poz. 769), </w:t>
            </w:r>
          </w:p>
          <w:p w:rsidR="00F53F1E" w:rsidRPr="00FD0412" w:rsidRDefault="00F53F1E" w:rsidP="00536D15">
            <w:pPr>
              <w:pStyle w:val="Default"/>
              <w:spacing w:line="276" w:lineRule="auto"/>
              <w:jc w:val="both"/>
              <w:rPr>
                <w:rFonts w:asciiTheme="majorHAnsi" w:hAnsiTheme="majorHAnsi"/>
                <w:sz w:val="23"/>
                <w:szCs w:val="23"/>
              </w:rPr>
            </w:pPr>
            <w:r w:rsidRPr="00FD0412">
              <w:rPr>
                <w:rFonts w:asciiTheme="majorHAnsi" w:hAnsiTheme="majorHAnsi"/>
                <w:sz w:val="23"/>
                <w:szCs w:val="23"/>
              </w:rPr>
              <w:t>g) przeciwko obrotowi gospodarczemu, o których mowa w art</w:t>
            </w:r>
            <w:r>
              <w:rPr>
                <w:rFonts w:asciiTheme="majorHAnsi" w:hAnsiTheme="majorHAnsi"/>
                <w:sz w:val="23"/>
                <w:szCs w:val="23"/>
              </w:rPr>
              <w:t>. 296–307 Kodeksu karnego, prze</w:t>
            </w:r>
            <w:r w:rsidRPr="00FD0412">
              <w:rPr>
                <w:rFonts w:asciiTheme="majorHAnsi" w:hAnsiTheme="majorHAnsi"/>
                <w:sz w:val="23"/>
                <w:szCs w:val="23"/>
              </w:rPr>
              <w:t>stępstwo oszustwa, o którym mowa w art. 286 Kodeksu karnego, p</w:t>
            </w:r>
            <w:r>
              <w:rPr>
                <w:rFonts w:asciiTheme="majorHAnsi" w:hAnsiTheme="majorHAnsi"/>
                <w:sz w:val="23"/>
                <w:szCs w:val="23"/>
              </w:rPr>
              <w:t>rzestępstwo przeciwko wia</w:t>
            </w:r>
            <w:r w:rsidRPr="00FD0412">
              <w:rPr>
                <w:rFonts w:asciiTheme="majorHAnsi" w:hAnsiTheme="majorHAnsi"/>
                <w:sz w:val="23"/>
                <w:szCs w:val="23"/>
              </w:rPr>
              <w:t xml:space="preserve">rygodności dokumentów, o których mowa w art. 270–277d Kodeksu karnego, lub przestępstwo skarbowe, </w:t>
            </w:r>
          </w:p>
          <w:p w:rsidR="00F53F1E" w:rsidRPr="00FD0412" w:rsidRDefault="00F53F1E" w:rsidP="00536D15">
            <w:pPr>
              <w:pStyle w:val="Default"/>
              <w:spacing w:line="276" w:lineRule="auto"/>
              <w:jc w:val="both"/>
              <w:rPr>
                <w:rFonts w:asciiTheme="majorHAnsi" w:hAnsiTheme="majorHAnsi"/>
                <w:sz w:val="23"/>
                <w:szCs w:val="23"/>
              </w:rPr>
            </w:pPr>
            <w:r w:rsidRPr="00FD0412">
              <w:rPr>
                <w:rFonts w:asciiTheme="majorHAnsi" w:hAnsiTheme="majorHAnsi"/>
                <w:sz w:val="23"/>
                <w:szCs w:val="23"/>
              </w:rPr>
              <w:t xml:space="preserve">h) o którym mowa w art. 9 ust. 1 i 3 lub art. 10 ustawy z dnia 15 czerwca 2012 r. o skutkach powierzania wykonywania pracy cudzoziemcom przebywającym wbrew przepisom na terytorium Rzeczypospolitej Polskiej </w:t>
            </w:r>
          </w:p>
          <w:p w:rsidR="00F53F1E" w:rsidRPr="00FD0412" w:rsidRDefault="00F53F1E" w:rsidP="00536D15">
            <w:pPr>
              <w:pStyle w:val="Default"/>
              <w:spacing w:line="276" w:lineRule="auto"/>
              <w:jc w:val="both"/>
              <w:rPr>
                <w:rFonts w:asciiTheme="majorHAnsi" w:hAnsiTheme="majorHAnsi"/>
                <w:sz w:val="23"/>
                <w:szCs w:val="23"/>
              </w:rPr>
            </w:pPr>
            <w:r w:rsidRPr="00FD0412">
              <w:rPr>
                <w:rFonts w:asciiTheme="majorHAnsi" w:hAnsiTheme="majorHAnsi"/>
                <w:sz w:val="23"/>
                <w:szCs w:val="23"/>
              </w:rPr>
              <w:t xml:space="preserve">– lub za odpowiedni czyn zabroniony określony w przepisach prawa obcego; </w:t>
            </w:r>
          </w:p>
          <w:p w:rsidR="00F53F1E" w:rsidRPr="00FD0412" w:rsidRDefault="00F53F1E" w:rsidP="00536D15">
            <w:pPr>
              <w:pStyle w:val="Default"/>
              <w:spacing w:line="276" w:lineRule="auto"/>
              <w:jc w:val="both"/>
              <w:rPr>
                <w:rFonts w:asciiTheme="majorHAnsi" w:hAnsiTheme="majorHAnsi"/>
                <w:sz w:val="23"/>
                <w:szCs w:val="23"/>
              </w:rPr>
            </w:pPr>
            <w:r w:rsidRPr="00FD0412">
              <w:rPr>
                <w:rFonts w:asciiTheme="majorHAnsi" w:hAnsiTheme="majorHAnsi"/>
                <w:sz w:val="23"/>
                <w:szCs w:val="23"/>
              </w:rPr>
              <w:t xml:space="preserve">2) jeżeli urzędującego członka jego organu zarządzającego lub nadzorczego, wspólnika spółki </w:t>
            </w:r>
            <w:r>
              <w:rPr>
                <w:rFonts w:asciiTheme="majorHAnsi" w:hAnsiTheme="majorHAnsi"/>
                <w:sz w:val="23"/>
                <w:szCs w:val="23"/>
              </w:rPr>
              <w:br/>
            </w:r>
            <w:r w:rsidRPr="00FD0412">
              <w:rPr>
                <w:rFonts w:asciiTheme="majorHAnsi" w:hAnsiTheme="majorHAnsi"/>
                <w:sz w:val="23"/>
                <w:szCs w:val="23"/>
              </w:rPr>
              <w:t xml:space="preserve">w spółce jawnej lub partnerskiej albo komplementariusza w </w:t>
            </w:r>
            <w:r>
              <w:rPr>
                <w:rFonts w:asciiTheme="majorHAnsi" w:hAnsiTheme="majorHAnsi"/>
                <w:sz w:val="23"/>
                <w:szCs w:val="23"/>
              </w:rPr>
              <w:t>spółce komandytowej lub komandy</w:t>
            </w:r>
            <w:r w:rsidRPr="00FD0412">
              <w:rPr>
                <w:rFonts w:asciiTheme="majorHAnsi" w:hAnsiTheme="majorHAnsi"/>
                <w:sz w:val="23"/>
                <w:szCs w:val="23"/>
              </w:rPr>
              <w:t xml:space="preserve">towo-akcyjnej lub prokurenta prawomocnie skazano za przestępstwo, o którym mowa </w:t>
            </w:r>
            <w:r>
              <w:rPr>
                <w:rFonts w:asciiTheme="majorHAnsi" w:hAnsiTheme="majorHAnsi"/>
                <w:sz w:val="23"/>
                <w:szCs w:val="23"/>
              </w:rPr>
              <w:br/>
            </w:r>
            <w:r w:rsidRPr="00FD0412">
              <w:rPr>
                <w:rFonts w:asciiTheme="majorHAnsi" w:hAnsiTheme="majorHAnsi"/>
                <w:sz w:val="23"/>
                <w:szCs w:val="23"/>
              </w:rPr>
              <w:t xml:space="preserve">w pkt 1; </w:t>
            </w:r>
          </w:p>
          <w:p w:rsidR="00F53F1E" w:rsidRPr="00FD0412" w:rsidRDefault="00F53F1E" w:rsidP="00536D15">
            <w:pPr>
              <w:pStyle w:val="Default"/>
              <w:spacing w:line="276" w:lineRule="auto"/>
              <w:jc w:val="both"/>
              <w:rPr>
                <w:rFonts w:asciiTheme="majorHAnsi" w:hAnsiTheme="majorHAnsi"/>
                <w:sz w:val="23"/>
                <w:szCs w:val="23"/>
              </w:rPr>
            </w:pPr>
            <w:r w:rsidRPr="00FD0412">
              <w:rPr>
                <w:rFonts w:asciiTheme="majorHAnsi" w:hAnsiTheme="majorHAnsi"/>
                <w:sz w:val="23"/>
                <w:szCs w:val="23"/>
              </w:rPr>
              <w:t xml:space="preserve">3) wobec którego wydano prawomocny wyrok sądu lub ostateczną decyzję administracyjną </w:t>
            </w:r>
            <w:r>
              <w:rPr>
                <w:rFonts w:asciiTheme="majorHAnsi" w:hAnsiTheme="majorHAnsi"/>
                <w:sz w:val="23"/>
                <w:szCs w:val="23"/>
              </w:rPr>
              <w:br/>
            </w:r>
            <w:r w:rsidRPr="00FD0412">
              <w:rPr>
                <w:rFonts w:asciiTheme="majorHAnsi" w:hAnsiTheme="majorHAnsi"/>
                <w:sz w:val="23"/>
                <w:szCs w:val="23"/>
              </w:rPr>
              <w:t>o za</w:t>
            </w:r>
            <w:r>
              <w:rPr>
                <w:rFonts w:asciiTheme="majorHAnsi" w:hAnsiTheme="majorHAnsi"/>
                <w:sz w:val="23"/>
                <w:szCs w:val="23"/>
              </w:rPr>
              <w:t>lega</w:t>
            </w:r>
            <w:r w:rsidRPr="00FD0412">
              <w:rPr>
                <w:rFonts w:asciiTheme="majorHAnsi" w:hAnsiTheme="majorHAnsi"/>
                <w:sz w:val="23"/>
                <w:szCs w:val="23"/>
              </w:rPr>
              <w:t xml:space="preserve">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F53F1E" w:rsidRPr="00FD0412" w:rsidRDefault="00F53F1E" w:rsidP="00536D15">
            <w:pPr>
              <w:pStyle w:val="Default"/>
              <w:spacing w:line="276" w:lineRule="auto"/>
              <w:jc w:val="both"/>
              <w:rPr>
                <w:rFonts w:asciiTheme="majorHAnsi" w:hAnsiTheme="majorHAnsi"/>
                <w:sz w:val="23"/>
                <w:szCs w:val="23"/>
              </w:rPr>
            </w:pPr>
            <w:r w:rsidRPr="00FD0412">
              <w:rPr>
                <w:rFonts w:asciiTheme="majorHAnsi" w:hAnsiTheme="majorHAnsi"/>
                <w:sz w:val="23"/>
                <w:szCs w:val="23"/>
              </w:rPr>
              <w:t xml:space="preserve">4) wobec którego </w:t>
            </w:r>
            <w:r w:rsidRPr="00FD0412">
              <w:rPr>
                <w:rFonts w:asciiTheme="majorHAnsi" w:hAnsiTheme="majorHAnsi"/>
                <w:bCs/>
                <w:sz w:val="23"/>
                <w:szCs w:val="23"/>
              </w:rPr>
              <w:t>prawomocnie</w:t>
            </w:r>
            <w:r w:rsidRPr="00FD0412">
              <w:rPr>
                <w:rFonts w:asciiTheme="majorHAnsi" w:hAnsiTheme="majorHAnsi"/>
                <w:b/>
                <w:bCs/>
                <w:sz w:val="23"/>
                <w:szCs w:val="23"/>
              </w:rPr>
              <w:t xml:space="preserve"> </w:t>
            </w:r>
            <w:r w:rsidRPr="00FD0412">
              <w:rPr>
                <w:rFonts w:asciiTheme="majorHAnsi" w:hAnsiTheme="majorHAnsi"/>
                <w:sz w:val="23"/>
                <w:szCs w:val="23"/>
              </w:rPr>
              <w:t xml:space="preserve">orzeczono zakaz ubiegania się o zamówienia publiczne; </w:t>
            </w:r>
          </w:p>
          <w:p w:rsidR="00F53F1E" w:rsidRPr="00FD0412" w:rsidRDefault="00F53F1E" w:rsidP="00536D15">
            <w:pPr>
              <w:pStyle w:val="Default"/>
              <w:pageBreakBefore/>
              <w:spacing w:line="276" w:lineRule="auto"/>
              <w:jc w:val="both"/>
              <w:rPr>
                <w:rFonts w:asciiTheme="majorHAnsi" w:hAnsiTheme="majorHAnsi"/>
                <w:sz w:val="23"/>
                <w:szCs w:val="23"/>
              </w:rPr>
            </w:pPr>
            <w:r w:rsidRPr="00FD0412">
              <w:rPr>
                <w:rFonts w:asciiTheme="majorHAnsi" w:hAnsiTheme="majorHAnsi"/>
                <w:sz w:val="23"/>
                <w:szCs w:val="23"/>
              </w:rPr>
              <w:lastRenderedPageBreak/>
              <w:t>5) jeżeli zamawiający może stwierdzić, na podstawie wiarygodn</w:t>
            </w:r>
            <w:r>
              <w:rPr>
                <w:rFonts w:asciiTheme="majorHAnsi" w:hAnsiTheme="majorHAnsi"/>
                <w:sz w:val="23"/>
                <w:szCs w:val="23"/>
              </w:rPr>
              <w:t>ych przesłanek, że wykonawca za</w:t>
            </w:r>
            <w:r w:rsidRPr="00FD0412">
              <w:rPr>
                <w:rFonts w:asciiTheme="majorHAnsi" w:hAnsiTheme="majorHAnsi"/>
                <w:sz w:val="23"/>
                <w:szCs w:val="23"/>
              </w:rPr>
              <w:t>warł z innymi wykonawcami porozumienie mające na celu zakłó</w:t>
            </w:r>
            <w:r>
              <w:rPr>
                <w:rFonts w:asciiTheme="majorHAnsi" w:hAnsiTheme="majorHAnsi"/>
                <w:sz w:val="23"/>
                <w:szCs w:val="23"/>
              </w:rPr>
              <w:t>cenie konkurencji, w szczególno</w:t>
            </w:r>
            <w:r w:rsidRPr="00FD0412">
              <w:rPr>
                <w:rFonts w:asciiTheme="majorHAnsi" w:hAnsiTheme="majorHAnsi"/>
                <w:sz w:val="23"/>
                <w:szCs w:val="23"/>
              </w:rPr>
              <w:t xml:space="preserve">ści jeżeli należąc do tej samej grupy kapitałowej w rozumieniu ustawy z dnia 16 lutego 2007 r. </w:t>
            </w:r>
            <w:r>
              <w:rPr>
                <w:rFonts w:asciiTheme="majorHAnsi" w:hAnsiTheme="majorHAnsi"/>
                <w:sz w:val="23"/>
                <w:szCs w:val="23"/>
              </w:rPr>
              <w:br/>
            </w:r>
            <w:r w:rsidRPr="00FD0412">
              <w:rPr>
                <w:rFonts w:asciiTheme="majorHAnsi" w:hAnsiTheme="majorHAnsi"/>
                <w:sz w:val="23"/>
                <w:szCs w:val="23"/>
              </w:rPr>
              <w:t xml:space="preserve">o ochronie konkurencji i konsumentów, złożyli odrębne oferty, oferty częściowe lub wnioski </w:t>
            </w:r>
            <w:r>
              <w:rPr>
                <w:rFonts w:asciiTheme="majorHAnsi" w:hAnsiTheme="majorHAnsi"/>
                <w:sz w:val="23"/>
                <w:szCs w:val="23"/>
              </w:rPr>
              <w:br/>
            </w:r>
            <w:r w:rsidRPr="00FD0412">
              <w:rPr>
                <w:rFonts w:asciiTheme="majorHAnsi" w:hAnsiTheme="majorHAnsi"/>
                <w:sz w:val="23"/>
                <w:szCs w:val="23"/>
              </w:rPr>
              <w:t xml:space="preserve">o dopuszczenie do udziału w postępowaniu, chyba że wykażą, że przygotowali te oferty lub wnioski niezależnie od siebie; </w:t>
            </w:r>
          </w:p>
          <w:p w:rsidR="00F53F1E" w:rsidRPr="00FD0412" w:rsidRDefault="00F53F1E" w:rsidP="00536D15">
            <w:pPr>
              <w:jc w:val="both"/>
              <w:rPr>
                <w:rFonts w:asciiTheme="majorHAnsi" w:hAnsiTheme="majorHAnsi"/>
              </w:rPr>
            </w:pPr>
            <w:r w:rsidRPr="00FD0412">
              <w:rPr>
                <w:rFonts w:asciiTheme="majorHAnsi" w:hAnsiTheme="majorHAnsi"/>
                <w:sz w:val="23"/>
                <w:szCs w:val="23"/>
              </w:rPr>
              <w:t>6) jeżeli, w przypadkach, o których mowa w art. 85 ust. 1, doszło d</w:t>
            </w:r>
            <w:r>
              <w:rPr>
                <w:rFonts w:asciiTheme="majorHAnsi" w:hAnsiTheme="majorHAnsi"/>
                <w:sz w:val="23"/>
                <w:szCs w:val="23"/>
              </w:rPr>
              <w:t>o zakłócenia konkurencji wynika</w:t>
            </w:r>
            <w:r w:rsidRPr="00FD0412">
              <w:rPr>
                <w:rFonts w:asciiTheme="majorHAnsi" w:hAnsiTheme="majorHAnsi"/>
                <w:sz w:val="23"/>
                <w:szCs w:val="23"/>
              </w:rPr>
              <w:t>jącego z wcześniejszego zaangażowania tego wykonawcy lu</w:t>
            </w:r>
            <w:r>
              <w:rPr>
                <w:rFonts w:asciiTheme="majorHAnsi" w:hAnsiTheme="majorHAnsi"/>
                <w:sz w:val="23"/>
                <w:szCs w:val="23"/>
              </w:rPr>
              <w:t xml:space="preserve">b podmiotu, który należy </w:t>
            </w:r>
            <w:r>
              <w:rPr>
                <w:rFonts w:asciiTheme="majorHAnsi" w:hAnsiTheme="majorHAnsi"/>
                <w:sz w:val="23"/>
                <w:szCs w:val="23"/>
              </w:rPr>
              <w:br/>
              <w:t>z wyko</w:t>
            </w:r>
            <w:r w:rsidRPr="00FD0412">
              <w:rPr>
                <w:rFonts w:asciiTheme="majorHAnsi" w:hAnsiTheme="majorHAnsi"/>
                <w:sz w:val="23"/>
                <w:szCs w:val="23"/>
              </w:rPr>
              <w:t xml:space="preserve">nawcą do tej samej grupy kapitałowej w rozumieniu ustawy z dnia 16 lutego 2007 r. </w:t>
            </w:r>
            <w:r>
              <w:rPr>
                <w:rFonts w:asciiTheme="majorHAnsi" w:hAnsiTheme="majorHAnsi"/>
                <w:sz w:val="23"/>
                <w:szCs w:val="23"/>
              </w:rPr>
              <w:br/>
            </w:r>
            <w:r w:rsidRPr="00FD0412">
              <w:rPr>
                <w:rFonts w:asciiTheme="majorHAnsi" w:hAnsiTheme="majorHAnsi"/>
                <w:sz w:val="23"/>
                <w:szCs w:val="23"/>
              </w:rPr>
              <w:t>o ochronie konkurencji i konsumentów, chyba że spowodowane tym zakłóc</w:t>
            </w:r>
            <w:r>
              <w:rPr>
                <w:rFonts w:asciiTheme="majorHAnsi" w:hAnsiTheme="majorHAnsi"/>
                <w:sz w:val="23"/>
                <w:szCs w:val="23"/>
              </w:rPr>
              <w:t>enie konkurencji może być wyeli</w:t>
            </w:r>
            <w:r w:rsidRPr="00FD0412">
              <w:rPr>
                <w:rFonts w:asciiTheme="majorHAnsi" w:hAnsiTheme="majorHAnsi"/>
                <w:sz w:val="23"/>
                <w:szCs w:val="23"/>
              </w:rPr>
              <w:t xml:space="preserve">minowane w inny sposób niż przez wykluczenie wykonawcy z udziału w postępowaniu </w:t>
            </w:r>
            <w:r>
              <w:rPr>
                <w:rFonts w:asciiTheme="majorHAnsi" w:hAnsiTheme="majorHAnsi"/>
                <w:sz w:val="23"/>
                <w:szCs w:val="23"/>
              </w:rPr>
              <w:br/>
            </w:r>
            <w:r w:rsidRPr="00FD0412">
              <w:rPr>
                <w:rFonts w:asciiTheme="majorHAnsi" w:hAnsiTheme="majorHAnsi"/>
                <w:sz w:val="23"/>
                <w:szCs w:val="23"/>
              </w:rPr>
              <w:t>o udzielenie zamówienia.</w:t>
            </w:r>
          </w:p>
          <w:p w:rsidR="00F53F1E" w:rsidRDefault="00F53F1E" w:rsidP="00536D15">
            <w:pPr>
              <w:tabs>
                <w:tab w:val="left" w:pos="851"/>
              </w:tabs>
              <w:spacing w:after="40"/>
              <w:jc w:val="both"/>
              <w:rPr>
                <w:rFonts w:ascii="Calibri" w:hAnsi="Calibri"/>
                <w:sz w:val="20"/>
                <w:szCs w:val="20"/>
              </w:rPr>
            </w:pPr>
          </w:p>
          <w:p w:rsidR="00F53F1E" w:rsidRPr="009F328D" w:rsidRDefault="00F53F1E" w:rsidP="00536D15">
            <w:pPr>
              <w:tabs>
                <w:tab w:val="left" w:pos="851"/>
              </w:tabs>
              <w:spacing w:after="40"/>
              <w:ind w:left="-79"/>
              <w:jc w:val="both"/>
              <w:rPr>
                <w:rFonts w:asciiTheme="majorHAnsi" w:hAnsiTheme="majorHAnsi"/>
                <w:b/>
                <w:bCs/>
                <w:sz w:val="20"/>
                <w:szCs w:val="20"/>
              </w:rPr>
            </w:pPr>
            <w:r w:rsidRPr="0085734D">
              <w:rPr>
                <w:rFonts w:ascii="Calibri" w:hAnsi="Calibri"/>
                <w:sz w:val="23"/>
                <w:szCs w:val="23"/>
              </w:rPr>
              <w:t xml:space="preserve">Wykonawca ubiegający się o przedmiotowe zamówienie musi spełniać również warunki udziału </w:t>
            </w:r>
            <w:r w:rsidRPr="0085734D">
              <w:rPr>
                <w:rFonts w:ascii="Calibri" w:hAnsi="Calibri"/>
                <w:sz w:val="23"/>
                <w:szCs w:val="23"/>
              </w:rPr>
              <w:br/>
              <w:t>w postępowaniu dotyczące</w:t>
            </w:r>
            <w:r w:rsidRPr="0085734D">
              <w:rPr>
                <w:rFonts w:ascii="Calibri" w:hAnsi="Calibri" w:cs="Segoe UI"/>
                <w:sz w:val="23"/>
                <w:szCs w:val="23"/>
              </w:rPr>
              <w:t xml:space="preserve"> </w:t>
            </w:r>
            <w:r w:rsidRPr="0085734D">
              <w:rPr>
                <w:rFonts w:asciiTheme="majorHAnsi" w:hAnsiTheme="majorHAnsi"/>
                <w:sz w:val="23"/>
                <w:szCs w:val="23"/>
              </w:rPr>
              <w:t xml:space="preserve">kompetencji i uprawnień w zakresie wykonywania działalności ubezpieczeniowej  </w:t>
            </w:r>
            <w:r w:rsidRPr="0085734D">
              <w:rPr>
                <w:rFonts w:ascii="Calibri" w:hAnsi="Calibri" w:cs="Segoe UI"/>
                <w:bCs/>
                <w:sz w:val="23"/>
                <w:szCs w:val="23"/>
              </w:rPr>
              <w:t xml:space="preserve">co </w:t>
            </w:r>
            <w:r w:rsidRPr="0085734D">
              <w:rPr>
                <w:rFonts w:asciiTheme="majorHAnsi" w:hAnsiTheme="majorHAnsi"/>
                <w:sz w:val="23"/>
                <w:szCs w:val="23"/>
              </w:rPr>
              <w:t>najmniej w zakresie tożsamym z przedmiotem niniejszego zamówienia.  Wykonawca spełni warunek jeżeli wykaże, że posiada</w:t>
            </w:r>
            <w:r w:rsidRPr="0085734D">
              <w:rPr>
                <w:rFonts w:asciiTheme="majorHAnsi" w:hAnsiTheme="majorHAnsi"/>
                <w:b/>
                <w:bCs/>
                <w:sz w:val="23"/>
                <w:szCs w:val="23"/>
              </w:rPr>
              <w:t xml:space="preserve"> </w:t>
            </w:r>
            <w:r w:rsidRPr="0085734D">
              <w:rPr>
                <w:rFonts w:asciiTheme="majorHAnsi" w:hAnsiTheme="majorHAnsi"/>
                <w:sz w:val="23"/>
                <w:szCs w:val="23"/>
              </w:rPr>
              <w:t xml:space="preserve">zezwolenie organu nadzoru </w:t>
            </w:r>
            <w:r w:rsidRPr="0085734D">
              <w:rPr>
                <w:rFonts w:asciiTheme="majorHAnsi" w:hAnsiTheme="majorHAnsi"/>
                <w:sz w:val="23"/>
                <w:szCs w:val="23"/>
              </w:rPr>
              <w:br/>
              <w:t xml:space="preserve">na wykonywanie działalności ubezpieczeniowej, o którym mowa w art. 7 ust. 1 ustawy </w:t>
            </w:r>
            <w:r w:rsidRPr="0085734D">
              <w:rPr>
                <w:rFonts w:asciiTheme="majorHAnsi" w:hAnsiTheme="majorHAnsi"/>
                <w:sz w:val="23"/>
                <w:szCs w:val="23"/>
              </w:rPr>
              <w:br/>
              <w:t>z dnia 11 września 2015 r. o działalności ubezpieczeniowej i reasekuracyjnej (Dz. U. z 2020 r. poz. 895 z późn. zm.), tzn. zezwolenie Komisji Nadzoru Finansowego, bądź Ministra Finansów (jeżeli uzyskał zezwolenie przed 1 stycznia 2004 r.) na prowadzenie działalności ubezpieczeniowej, lub potwierdzenie Komisji Nadzoru Finansowego o posiadaniu uprawnień do prowadzenia działalności ubezpieczeniowej (jeżeli rozpoczął działalność przed 28.08.1990 r.), lub inny dokument jak zezwolenie właściwego organu na wykonywanie działalności ubezpieczeniowej w państwie członkowskim Unii Europejskiej, w którym ma siedzibę, potwierdzający posiadanie uprawnień do prowadzenia działalności ubezpieczeniowej w zakresie wszystkich grup ryzyk objętych przedmiotem zamówienia.</w:t>
            </w:r>
            <w:r w:rsidRPr="009F328D">
              <w:rPr>
                <w:rFonts w:asciiTheme="majorHAnsi" w:hAnsiTheme="majorHAnsi"/>
                <w:sz w:val="20"/>
                <w:szCs w:val="20"/>
              </w:rPr>
              <w:t xml:space="preserve">  </w:t>
            </w:r>
          </w:p>
        </w:tc>
      </w:tr>
      <w:tr w:rsidR="00F53F1E" w:rsidRPr="004C33E9" w:rsidTr="00536D15">
        <w:trPr>
          <w:trHeight w:val="2583"/>
        </w:trPr>
        <w:tc>
          <w:tcPr>
            <w:tcW w:w="9465" w:type="dxa"/>
            <w:vAlign w:val="bottom"/>
          </w:tcPr>
          <w:p w:rsidR="00F53F1E" w:rsidRPr="00F62534" w:rsidRDefault="00F53F1E" w:rsidP="00536D15">
            <w:pPr>
              <w:spacing w:after="40"/>
              <w:rPr>
                <w:rFonts w:ascii="Calibri" w:hAnsi="Calibri" w:cs="Segoe UI"/>
                <w:i/>
                <w:sz w:val="16"/>
                <w:szCs w:val="16"/>
              </w:rPr>
            </w:pPr>
            <w:r>
              <w:rPr>
                <w:rFonts w:ascii="Calibri" w:hAnsi="Calibri" w:cs="Segoe UI"/>
                <w:sz w:val="16"/>
                <w:szCs w:val="16"/>
              </w:rPr>
              <w:lastRenderedPageBreak/>
              <w:t xml:space="preserve"> </w:t>
            </w:r>
          </w:p>
          <w:p w:rsidR="00F53F1E" w:rsidRPr="009C405B" w:rsidRDefault="00F53F1E" w:rsidP="00536D15">
            <w:pPr>
              <w:spacing w:line="360" w:lineRule="auto"/>
              <w:jc w:val="center"/>
              <w:rPr>
                <w:rFonts w:ascii="Calibri" w:hAnsi="Calibri"/>
                <w:i/>
                <w:sz w:val="20"/>
                <w:szCs w:val="20"/>
              </w:rPr>
            </w:pPr>
            <w:r w:rsidRPr="00C31C1C">
              <w:rPr>
                <w:rFonts w:ascii="Calibri" w:hAnsi="Calibri"/>
                <w:b/>
                <w:sz w:val="20"/>
                <w:szCs w:val="20"/>
              </w:rPr>
              <w:t>Informacja w związku z poleganiem na zasobach innych podmiotów</w:t>
            </w:r>
            <w:r>
              <w:rPr>
                <w:rFonts w:ascii="Calibri" w:hAnsi="Calibri"/>
                <w:b/>
                <w:sz w:val="20"/>
                <w:szCs w:val="20"/>
              </w:rPr>
              <w:t xml:space="preserve"> </w:t>
            </w:r>
            <w:r w:rsidRPr="009C405B">
              <w:rPr>
                <w:rFonts w:ascii="Calibri" w:hAnsi="Calibri"/>
                <w:i/>
                <w:sz w:val="20"/>
                <w:szCs w:val="20"/>
              </w:rPr>
              <w:t>(jeśli dotyczy)</w:t>
            </w:r>
          </w:p>
          <w:p w:rsidR="00F53F1E" w:rsidRPr="00C31C1C" w:rsidRDefault="00F53F1E" w:rsidP="00536D15">
            <w:pPr>
              <w:spacing w:after="40"/>
              <w:jc w:val="center"/>
              <w:rPr>
                <w:rFonts w:ascii="Calibri" w:hAnsi="Calibri" w:cs="Segoe UI"/>
                <w:sz w:val="20"/>
                <w:szCs w:val="20"/>
              </w:rPr>
            </w:pPr>
            <w:r w:rsidRPr="00C31C1C">
              <w:rPr>
                <w:rFonts w:ascii="Calibri" w:hAnsi="Calibri"/>
                <w:sz w:val="20"/>
                <w:szCs w:val="20"/>
              </w:rPr>
              <w:t>Oświadczam, że w celu wykazania spełniania warunków udziału w p</w:t>
            </w:r>
            <w:r>
              <w:rPr>
                <w:rFonts w:ascii="Calibri" w:hAnsi="Calibri"/>
                <w:sz w:val="20"/>
                <w:szCs w:val="20"/>
              </w:rPr>
              <w:t>ostępowaniu, określonych przez Zamawiającego w rozdz. X S</w:t>
            </w:r>
            <w:r w:rsidRPr="00C31C1C">
              <w:rPr>
                <w:rFonts w:ascii="Calibri" w:hAnsi="Calibri"/>
                <w:sz w:val="20"/>
                <w:szCs w:val="20"/>
              </w:rPr>
              <w:t xml:space="preserve">WZ polegam na zasobach następującego/ych podmiotu/ów: </w:t>
            </w:r>
            <w:r w:rsidRPr="00C31C1C">
              <w:rPr>
                <w:rFonts w:ascii="Calibri" w:hAnsi="Calibri" w:cs="Segoe UI"/>
                <w:sz w:val="20"/>
                <w:szCs w:val="20"/>
              </w:rPr>
              <w:t>________________________________________________________________________________________</w:t>
            </w:r>
          </w:p>
          <w:p w:rsidR="00F53F1E" w:rsidRPr="00C31C1C" w:rsidRDefault="00F53F1E" w:rsidP="00536D15">
            <w:pPr>
              <w:spacing w:after="40"/>
              <w:jc w:val="center"/>
              <w:rPr>
                <w:rFonts w:ascii="Calibri" w:hAnsi="Calibri" w:cs="Segoe UI"/>
                <w:sz w:val="20"/>
                <w:szCs w:val="20"/>
              </w:rPr>
            </w:pPr>
            <w:r w:rsidRPr="00C31C1C">
              <w:rPr>
                <w:rFonts w:ascii="Calibri" w:hAnsi="Calibri" w:cs="Segoe UI"/>
                <w:sz w:val="20"/>
                <w:szCs w:val="20"/>
              </w:rPr>
              <w:t>________________________________________________________________________________________</w:t>
            </w:r>
          </w:p>
          <w:p w:rsidR="00F53F1E" w:rsidRPr="00C31C1C" w:rsidRDefault="00F53F1E" w:rsidP="00536D15">
            <w:pPr>
              <w:spacing w:after="40"/>
              <w:jc w:val="center"/>
              <w:rPr>
                <w:rFonts w:ascii="Calibri" w:hAnsi="Calibri" w:cs="Segoe UI"/>
                <w:sz w:val="20"/>
                <w:szCs w:val="20"/>
              </w:rPr>
            </w:pPr>
            <w:r w:rsidRPr="00C31C1C">
              <w:rPr>
                <w:rFonts w:ascii="Calibri" w:hAnsi="Calibri" w:cs="Segoe UI"/>
                <w:sz w:val="20"/>
                <w:szCs w:val="20"/>
              </w:rPr>
              <w:t>________________________________________________________________________________________</w:t>
            </w:r>
          </w:p>
          <w:p w:rsidR="00F53F1E" w:rsidRPr="00C31C1C" w:rsidRDefault="00F53F1E" w:rsidP="00536D15">
            <w:pPr>
              <w:spacing w:after="40"/>
              <w:jc w:val="center"/>
              <w:rPr>
                <w:rFonts w:ascii="Calibri" w:hAnsi="Calibri" w:cs="Segoe UI"/>
                <w:sz w:val="20"/>
                <w:szCs w:val="20"/>
              </w:rPr>
            </w:pPr>
            <w:r w:rsidRPr="00C31C1C">
              <w:rPr>
                <w:rFonts w:ascii="Calibri" w:hAnsi="Calibri" w:cs="Segoe UI"/>
                <w:sz w:val="20"/>
                <w:szCs w:val="20"/>
              </w:rPr>
              <w:t>________________________________________________________________________________________</w:t>
            </w:r>
          </w:p>
          <w:p w:rsidR="00F53F1E" w:rsidRPr="00C31C1C" w:rsidRDefault="00F53F1E" w:rsidP="00536D15">
            <w:pPr>
              <w:spacing w:after="40"/>
              <w:jc w:val="center"/>
              <w:rPr>
                <w:rFonts w:ascii="Calibri" w:hAnsi="Calibri" w:cs="Segoe UI"/>
                <w:sz w:val="16"/>
                <w:szCs w:val="16"/>
              </w:rPr>
            </w:pPr>
            <w:r w:rsidRPr="00C31C1C">
              <w:rPr>
                <w:rFonts w:ascii="Calibri" w:hAnsi="Calibri"/>
                <w:i/>
                <w:sz w:val="16"/>
                <w:szCs w:val="16"/>
              </w:rPr>
              <w:t xml:space="preserve"> (wskazać podmiot i określić odpowiedni zakres dla wskazanego podmiotu)</w:t>
            </w:r>
          </w:p>
          <w:p w:rsidR="00F53F1E" w:rsidRPr="00B37018" w:rsidRDefault="00F53F1E" w:rsidP="00536D15">
            <w:pPr>
              <w:spacing w:after="40"/>
              <w:jc w:val="center"/>
              <w:rPr>
                <w:rFonts w:ascii="Calibri" w:hAnsi="Calibri" w:cs="Segoe UI"/>
                <w:sz w:val="16"/>
                <w:szCs w:val="16"/>
              </w:rPr>
            </w:pPr>
            <w:r w:rsidRPr="00C31C1C">
              <w:rPr>
                <w:rFonts w:ascii="Calibri" w:hAnsi="Calibri" w:cs="Segoe UI"/>
                <w:sz w:val="16"/>
                <w:szCs w:val="16"/>
              </w:rPr>
              <w:t xml:space="preserve"> </w:t>
            </w:r>
          </w:p>
        </w:tc>
      </w:tr>
      <w:tr w:rsidR="00F53F1E" w:rsidRPr="004C33E9" w:rsidTr="00536D15">
        <w:trPr>
          <w:trHeight w:val="700"/>
        </w:trPr>
        <w:tc>
          <w:tcPr>
            <w:tcW w:w="9465" w:type="dxa"/>
            <w:vAlign w:val="bottom"/>
          </w:tcPr>
          <w:p w:rsidR="00F53F1E" w:rsidRPr="009C405B" w:rsidRDefault="00F53F1E" w:rsidP="00536D15">
            <w:pPr>
              <w:spacing w:after="40"/>
              <w:jc w:val="center"/>
              <w:rPr>
                <w:rFonts w:ascii="Calibri" w:hAnsi="Calibri"/>
                <w:i/>
                <w:color w:val="008000"/>
                <w:sz w:val="20"/>
                <w:szCs w:val="20"/>
              </w:rPr>
            </w:pPr>
            <w:r w:rsidRPr="00C31C1C">
              <w:rPr>
                <w:rFonts w:ascii="Calibri" w:hAnsi="Calibri"/>
                <w:b/>
                <w:sz w:val="20"/>
                <w:szCs w:val="20"/>
              </w:rPr>
              <w:t>Oświadczenie dotyczące podmiotu, na którego zasoby powołuje się wykonawca</w:t>
            </w:r>
            <w:r>
              <w:rPr>
                <w:rFonts w:ascii="Calibri" w:hAnsi="Calibri"/>
                <w:b/>
                <w:sz w:val="20"/>
                <w:szCs w:val="20"/>
              </w:rPr>
              <w:t xml:space="preserve"> </w:t>
            </w:r>
            <w:r w:rsidRPr="009C405B">
              <w:rPr>
                <w:rFonts w:ascii="Calibri" w:hAnsi="Calibri"/>
                <w:i/>
                <w:sz w:val="20"/>
                <w:szCs w:val="20"/>
              </w:rPr>
              <w:t>(jeśli dotyczy)</w:t>
            </w:r>
          </w:p>
          <w:p w:rsidR="00F53F1E" w:rsidRPr="00F62534" w:rsidRDefault="00F53F1E" w:rsidP="00536D15">
            <w:pPr>
              <w:spacing w:after="40"/>
              <w:jc w:val="center"/>
              <w:rPr>
                <w:rFonts w:ascii="Calibri" w:hAnsi="Calibri" w:cs="Segoe UI"/>
                <w:b/>
                <w:color w:val="008000"/>
                <w:sz w:val="20"/>
                <w:szCs w:val="20"/>
              </w:rPr>
            </w:pPr>
          </w:p>
          <w:p w:rsidR="00F53F1E" w:rsidRPr="00C31C1C" w:rsidRDefault="00F53F1E" w:rsidP="00536D15">
            <w:pPr>
              <w:spacing w:after="40"/>
              <w:jc w:val="both"/>
              <w:rPr>
                <w:rFonts w:ascii="Calibri" w:hAnsi="Calibri" w:cs="Segoe UI"/>
                <w:sz w:val="20"/>
                <w:szCs w:val="20"/>
              </w:rPr>
            </w:pPr>
            <w:r w:rsidRPr="00C31C1C">
              <w:rPr>
                <w:rFonts w:ascii="Calibri" w:hAnsi="Calibri"/>
                <w:sz w:val="20"/>
                <w:szCs w:val="20"/>
              </w:rPr>
              <w:t xml:space="preserve">Oświadczam, że w stosunku do następującego/ych podmiotu/tów, na którego/ych zasoby powołuję się w niniejszym postępowaniu, tj.: …………………………………………………………… </w:t>
            </w:r>
            <w:r w:rsidRPr="00C31C1C">
              <w:rPr>
                <w:rFonts w:ascii="Calibri" w:hAnsi="Calibri"/>
                <w:i/>
                <w:sz w:val="16"/>
                <w:szCs w:val="16"/>
              </w:rPr>
              <w:t xml:space="preserve">(podać pełną nazwę/firmę, adres, </w:t>
            </w:r>
            <w:r>
              <w:rPr>
                <w:rFonts w:ascii="Calibri" w:hAnsi="Calibri"/>
                <w:i/>
                <w:sz w:val="16"/>
                <w:szCs w:val="16"/>
              </w:rPr>
              <w:br/>
            </w:r>
            <w:r w:rsidRPr="00C31C1C">
              <w:rPr>
                <w:rFonts w:ascii="Calibri" w:hAnsi="Calibri"/>
                <w:i/>
                <w:sz w:val="16"/>
                <w:szCs w:val="16"/>
              </w:rPr>
              <w:t xml:space="preserve">a także w zależności od podmiotu: NIP/PESEL, KRS/CEiDG) </w:t>
            </w:r>
            <w:r w:rsidRPr="00C31C1C">
              <w:rPr>
                <w:rFonts w:ascii="Calibri" w:hAnsi="Calibri"/>
                <w:sz w:val="20"/>
                <w:szCs w:val="20"/>
              </w:rPr>
              <w:t>nie zachodzą podstawy wykluczenia z postępowania o udzielenie zamówienia</w:t>
            </w:r>
          </w:p>
          <w:p w:rsidR="00F53F1E" w:rsidRPr="00F62534" w:rsidRDefault="00F53F1E" w:rsidP="00536D15">
            <w:pPr>
              <w:spacing w:after="40"/>
              <w:jc w:val="center"/>
              <w:rPr>
                <w:rFonts w:ascii="Calibri" w:hAnsi="Calibri" w:cs="Segoe UI"/>
                <w:color w:val="008000"/>
                <w:sz w:val="16"/>
                <w:szCs w:val="16"/>
              </w:rPr>
            </w:pPr>
          </w:p>
        </w:tc>
      </w:tr>
      <w:tr w:rsidR="00F53F1E" w:rsidRPr="004C33E9" w:rsidTr="00536D15">
        <w:trPr>
          <w:trHeight w:val="700"/>
        </w:trPr>
        <w:tc>
          <w:tcPr>
            <w:tcW w:w="9465" w:type="dxa"/>
            <w:vAlign w:val="bottom"/>
          </w:tcPr>
          <w:p w:rsidR="00F53F1E" w:rsidRPr="00091FCB" w:rsidRDefault="00F53F1E" w:rsidP="00536D15">
            <w:pPr>
              <w:jc w:val="center"/>
              <w:rPr>
                <w:rFonts w:asciiTheme="majorHAnsi" w:hAnsiTheme="majorHAnsi"/>
                <w:b/>
                <w:sz w:val="20"/>
                <w:szCs w:val="20"/>
              </w:rPr>
            </w:pPr>
            <w:r w:rsidRPr="00091FCB">
              <w:rPr>
                <w:rFonts w:asciiTheme="majorHAnsi" w:hAnsiTheme="majorHAnsi"/>
                <w:b/>
                <w:sz w:val="20"/>
                <w:szCs w:val="20"/>
              </w:rPr>
              <w:t>Informacja o częściach zamówienia, które zostaną powierzone podwykonawcom</w:t>
            </w:r>
          </w:p>
          <w:p w:rsidR="00F53F1E" w:rsidRPr="00091FCB" w:rsidRDefault="00F53F1E" w:rsidP="00536D15">
            <w:pPr>
              <w:jc w:val="center"/>
              <w:rPr>
                <w:rFonts w:asciiTheme="majorHAnsi" w:hAnsiTheme="majorHAnsi"/>
                <w:b/>
                <w:sz w:val="20"/>
                <w:szCs w:val="20"/>
              </w:rPr>
            </w:pPr>
          </w:p>
          <w:p w:rsidR="00F53F1E" w:rsidRDefault="00F53F1E" w:rsidP="00536D15">
            <w:pPr>
              <w:rPr>
                <w:rFonts w:asciiTheme="majorHAnsi" w:hAnsiTheme="majorHAnsi"/>
                <w:sz w:val="20"/>
                <w:szCs w:val="20"/>
              </w:rPr>
            </w:pPr>
            <w:r w:rsidRPr="00091FCB">
              <w:rPr>
                <w:rFonts w:asciiTheme="majorHAnsi" w:hAnsiTheme="majorHAnsi"/>
                <w:sz w:val="20"/>
                <w:szCs w:val="20"/>
              </w:rPr>
              <w:t>Następujące części zamówienia powierzę podwykonawcom</w:t>
            </w:r>
            <w:r>
              <w:rPr>
                <w:rFonts w:asciiTheme="majorHAnsi" w:hAnsiTheme="majorHAnsi"/>
                <w:sz w:val="20"/>
                <w:szCs w:val="20"/>
              </w:rPr>
              <w:t xml:space="preserve"> (jeżeli dotyczy)</w:t>
            </w:r>
            <w:r w:rsidRPr="00091FCB">
              <w:rPr>
                <w:rFonts w:asciiTheme="majorHAnsi" w:hAnsiTheme="majorHAnsi"/>
                <w:sz w:val="20"/>
                <w:szCs w:val="20"/>
              </w:rPr>
              <w:t>:</w:t>
            </w:r>
          </w:p>
          <w:p w:rsidR="00F53F1E" w:rsidRPr="00091FCB" w:rsidRDefault="00F53F1E" w:rsidP="00536D15">
            <w:pPr>
              <w:rPr>
                <w:rFonts w:asciiTheme="majorHAnsi" w:hAnsiTheme="majorHAnsi"/>
                <w:sz w:val="20"/>
                <w:szCs w:val="20"/>
              </w:rPr>
            </w:pPr>
          </w:p>
          <w:p w:rsidR="00F53F1E" w:rsidRPr="00091FCB" w:rsidRDefault="00F53F1E" w:rsidP="00536D15">
            <w:pPr>
              <w:rPr>
                <w:rFonts w:asciiTheme="majorHAnsi" w:hAnsiTheme="majorHAnsi"/>
                <w:sz w:val="20"/>
                <w:szCs w:val="20"/>
              </w:rPr>
            </w:pPr>
            <w:r w:rsidRPr="00091FCB">
              <w:rPr>
                <w:rFonts w:asciiTheme="majorHAnsi" w:hAnsiTheme="majorHAnsi"/>
                <w:sz w:val="20"/>
                <w:szCs w:val="20"/>
              </w:rPr>
              <w:lastRenderedPageBreak/>
              <w:t xml:space="preserve"> a) część................................................................................................................</w:t>
            </w:r>
            <w:r>
              <w:rPr>
                <w:rFonts w:asciiTheme="majorHAnsi" w:hAnsiTheme="majorHAnsi"/>
                <w:sz w:val="20"/>
                <w:szCs w:val="20"/>
              </w:rPr>
              <w:t>......................................................</w:t>
            </w:r>
          </w:p>
          <w:p w:rsidR="00F53F1E" w:rsidRDefault="00F53F1E" w:rsidP="00536D15">
            <w:pPr>
              <w:rPr>
                <w:rFonts w:asciiTheme="majorHAnsi" w:hAnsiTheme="majorHAnsi"/>
                <w:sz w:val="20"/>
                <w:szCs w:val="20"/>
              </w:rPr>
            </w:pPr>
            <w:r w:rsidRPr="00091FCB">
              <w:rPr>
                <w:rFonts w:asciiTheme="majorHAnsi" w:hAnsiTheme="majorHAnsi"/>
                <w:sz w:val="20"/>
                <w:szCs w:val="20"/>
              </w:rPr>
              <w:tab/>
            </w:r>
            <w:r w:rsidRPr="00091FCB">
              <w:rPr>
                <w:rFonts w:asciiTheme="majorHAnsi" w:hAnsiTheme="majorHAnsi"/>
                <w:sz w:val="20"/>
                <w:szCs w:val="20"/>
              </w:rPr>
              <w:tab/>
            </w:r>
            <w:r w:rsidRPr="00091FCB">
              <w:rPr>
                <w:rFonts w:asciiTheme="majorHAnsi" w:hAnsiTheme="majorHAnsi"/>
                <w:sz w:val="20"/>
                <w:szCs w:val="20"/>
              </w:rPr>
              <w:tab/>
            </w:r>
            <w:r w:rsidRPr="00091FCB">
              <w:rPr>
                <w:rFonts w:asciiTheme="majorHAnsi" w:hAnsiTheme="majorHAnsi"/>
                <w:sz w:val="20"/>
                <w:szCs w:val="20"/>
              </w:rPr>
              <w:tab/>
            </w:r>
            <w:r w:rsidRPr="00091FCB">
              <w:rPr>
                <w:rFonts w:asciiTheme="majorHAnsi" w:hAnsiTheme="majorHAnsi"/>
                <w:sz w:val="20"/>
                <w:szCs w:val="20"/>
              </w:rPr>
              <w:tab/>
              <w:t xml:space="preserve">(opis części zamówienia) </w:t>
            </w:r>
          </w:p>
          <w:p w:rsidR="00F53F1E" w:rsidRPr="00091FCB" w:rsidRDefault="00F53F1E" w:rsidP="00536D15">
            <w:pPr>
              <w:rPr>
                <w:rFonts w:asciiTheme="majorHAnsi" w:hAnsiTheme="majorHAnsi"/>
                <w:sz w:val="20"/>
                <w:szCs w:val="20"/>
              </w:rPr>
            </w:pPr>
          </w:p>
          <w:p w:rsidR="00F53F1E" w:rsidRPr="00091FCB" w:rsidRDefault="00F53F1E" w:rsidP="00536D15">
            <w:pPr>
              <w:rPr>
                <w:rFonts w:asciiTheme="majorHAnsi" w:hAnsiTheme="majorHAnsi"/>
                <w:sz w:val="20"/>
                <w:szCs w:val="20"/>
              </w:rPr>
            </w:pPr>
            <w:r>
              <w:rPr>
                <w:rFonts w:asciiTheme="majorHAnsi" w:hAnsiTheme="majorHAnsi"/>
                <w:sz w:val="20"/>
                <w:szCs w:val="20"/>
              </w:rPr>
              <w:t xml:space="preserve"> </w:t>
            </w:r>
            <w:r w:rsidRPr="00091FCB">
              <w:rPr>
                <w:rFonts w:asciiTheme="majorHAnsi" w:hAnsiTheme="majorHAnsi"/>
                <w:sz w:val="20"/>
                <w:szCs w:val="20"/>
              </w:rPr>
              <w:t>b) część................................................................................................................</w:t>
            </w:r>
            <w:r>
              <w:rPr>
                <w:rFonts w:asciiTheme="majorHAnsi" w:hAnsiTheme="majorHAnsi"/>
                <w:sz w:val="20"/>
                <w:szCs w:val="20"/>
              </w:rPr>
              <w:t>.....................................................</w:t>
            </w:r>
          </w:p>
          <w:p w:rsidR="00F53F1E" w:rsidRDefault="00F53F1E" w:rsidP="00536D15">
            <w:pPr>
              <w:rPr>
                <w:sz w:val="20"/>
                <w:szCs w:val="20"/>
              </w:rPr>
            </w:pPr>
            <w:r w:rsidRPr="00091FCB">
              <w:rPr>
                <w:rFonts w:asciiTheme="majorHAnsi" w:hAnsiTheme="majorHAnsi"/>
                <w:sz w:val="20"/>
                <w:szCs w:val="20"/>
              </w:rPr>
              <w:tab/>
            </w:r>
            <w:r w:rsidRPr="00091FCB">
              <w:rPr>
                <w:rFonts w:asciiTheme="majorHAnsi" w:hAnsiTheme="majorHAnsi"/>
                <w:sz w:val="20"/>
                <w:szCs w:val="20"/>
              </w:rPr>
              <w:tab/>
            </w:r>
            <w:r w:rsidRPr="00091FCB">
              <w:rPr>
                <w:rFonts w:asciiTheme="majorHAnsi" w:hAnsiTheme="majorHAnsi"/>
                <w:sz w:val="20"/>
                <w:szCs w:val="20"/>
              </w:rPr>
              <w:tab/>
            </w:r>
            <w:r w:rsidRPr="00091FCB">
              <w:rPr>
                <w:rFonts w:asciiTheme="majorHAnsi" w:hAnsiTheme="majorHAnsi"/>
                <w:sz w:val="20"/>
                <w:szCs w:val="20"/>
              </w:rPr>
              <w:tab/>
            </w:r>
            <w:r w:rsidRPr="00091FCB">
              <w:rPr>
                <w:rFonts w:asciiTheme="majorHAnsi" w:hAnsiTheme="majorHAnsi"/>
                <w:sz w:val="20"/>
                <w:szCs w:val="20"/>
              </w:rPr>
              <w:tab/>
              <w:t>(opis części zamówienia)</w:t>
            </w:r>
            <w:r w:rsidRPr="00091FCB">
              <w:rPr>
                <w:sz w:val="20"/>
                <w:szCs w:val="20"/>
              </w:rPr>
              <w:t xml:space="preserve">    </w:t>
            </w:r>
          </w:p>
          <w:p w:rsidR="00F53F1E" w:rsidRPr="00091FCB" w:rsidRDefault="00F53F1E" w:rsidP="00536D15">
            <w:pPr>
              <w:rPr>
                <w:sz w:val="20"/>
                <w:szCs w:val="20"/>
              </w:rPr>
            </w:pPr>
          </w:p>
          <w:p w:rsidR="00F53F1E" w:rsidRPr="00091FCB" w:rsidRDefault="00F53F1E" w:rsidP="00536D15">
            <w:pPr>
              <w:rPr>
                <w:rFonts w:asciiTheme="majorHAnsi" w:hAnsiTheme="majorHAnsi"/>
                <w:sz w:val="20"/>
                <w:szCs w:val="20"/>
              </w:rPr>
            </w:pPr>
            <w:r>
              <w:rPr>
                <w:rFonts w:asciiTheme="majorHAnsi" w:hAnsiTheme="majorHAnsi"/>
                <w:sz w:val="20"/>
                <w:szCs w:val="20"/>
              </w:rPr>
              <w:t>c</w:t>
            </w:r>
            <w:r w:rsidRPr="00091FCB">
              <w:rPr>
                <w:rFonts w:asciiTheme="majorHAnsi" w:hAnsiTheme="majorHAnsi"/>
                <w:sz w:val="20"/>
                <w:szCs w:val="20"/>
              </w:rPr>
              <w:t>) część................................................................................................................</w:t>
            </w:r>
            <w:r>
              <w:rPr>
                <w:rFonts w:asciiTheme="majorHAnsi" w:hAnsiTheme="majorHAnsi"/>
                <w:sz w:val="20"/>
                <w:szCs w:val="20"/>
              </w:rPr>
              <w:t>.......................................................</w:t>
            </w:r>
          </w:p>
          <w:p w:rsidR="00F53F1E" w:rsidRDefault="00F53F1E" w:rsidP="00536D15">
            <w:pPr>
              <w:rPr>
                <w:sz w:val="20"/>
                <w:szCs w:val="20"/>
              </w:rPr>
            </w:pPr>
            <w:r w:rsidRPr="00091FCB">
              <w:rPr>
                <w:rFonts w:asciiTheme="majorHAnsi" w:hAnsiTheme="majorHAnsi"/>
                <w:sz w:val="20"/>
                <w:szCs w:val="20"/>
              </w:rPr>
              <w:tab/>
            </w:r>
            <w:r w:rsidRPr="00091FCB">
              <w:rPr>
                <w:rFonts w:asciiTheme="majorHAnsi" w:hAnsiTheme="majorHAnsi"/>
                <w:sz w:val="20"/>
                <w:szCs w:val="20"/>
              </w:rPr>
              <w:tab/>
            </w:r>
            <w:r w:rsidRPr="00091FCB">
              <w:rPr>
                <w:rFonts w:asciiTheme="majorHAnsi" w:hAnsiTheme="majorHAnsi"/>
                <w:sz w:val="20"/>
                <w:szCs w:val="20"/>
              </w:rPr>
              <w:tab/>
            </w:r>
            <w:r w:rsidRPr="00091FCB">
              <w:rPr>
                <w:rFonts w:asciiTheme="majorHAnsi" w:hAnsiTheme="majorHAnsi"/>
                <w:sz w:val="20"/>
                <w:szCs w:val="20"/>
              </w:rPr>
              <w:tab/>
            </w:r>
            <w:r w:rsidRPr="00091FCB">
              <w:rPr>
                <w:rFonts w:asciiTheme="majorHAnsi" w:hAnsiTheme="majorHAnsi"/>
                <w:sz w:val="20"/>
                <w:szCs w:val="20"/>
              </w:rPr>
              <w:tab/>
              <w:t>(opis części zamówienia)</w:t>
            </w:r>
            <w:r w:rsidRPr="00091FCB">
              <w:rPr>
                <w:sz w:val="20"/>
                <w:szCs w:val="20"/>
              </w:rPr>
              <w:t xml:space="preserve">    </w:t>
            </w:r>
          </w:p>
          <w:p w:rsidR="00F53F1E" w:rsidRPr="00C31C1C" w:rsidRDefault="00F53F1E" w:rsidP="00536D15">
            <w:pPr>
              <w:spacing w:after="40"/>
              <w:rPr>
                <w:rFonts w:ascii="Calibri" w:hAnsi="Calibri"/>
                <w:b/>
                <w:sz w:val="20"/>
                <w:szCs w:val="20"/>
              </w:rPr>
            </w:pPr>
          </w:p>
        </w:tc>
      </w:tr>
      <w:tr w:rsidR="00F53F1E" w:rsidRPr="004C33E9" w:rsidTr="00536D15">
        <w:trPr>
          <w:trHeight w:val="700"/>
        </w:trPr>
        <w:tc>
          <w:tcPr>
            <w:tcW w:w="9465" w:type="dxa"/>
            <w:vAlign w:val="bottom"/>
          </w:tcPr>
          <w:p w:rsidR="00F53F1E" w:rsidRPr="007F22F9" w:rsidRDefault="00F53F1E" w:rsidP="00536D15">
            <w:pPr>
              <w:spacing w:after="40"/>
              <w:jc w:val="center"/>
              <w:rPr>
                <w:rFonts w:ascii="Calibri" w:hAnsi="Calibri"/>
                <w:b/>
                <w:sz w:val="20"/>
                <w:szCs w:val="20"/>
              </w:rPr>
            </w:pPr>
            <w:r w:rsidRPr="007F22F9">
              <w:rPr>
                <w:rFonts w:ascii="Calibri" w:hAnsi="Calibri"/>
                <w:b/>
                <w:sz w:val="20"/>
                <w:szCs w:val="20"/>
              </w:rPr>
              <w:lastRenderedPageBreak/>
              <w:t>Oświadczenie dotyczące podwykonawcy niebędącego podmiotem, na którego zasoby powołuje się wykonawca</w:t>
            </w:r>
            <w:r>
              <w:rPr>
                <w:rFonts w:ascii="Calibri" w:hAnsi="Calibri"/>
                <w:b/>
                <w:sz w:val="20"/>
                <w:szCs w:val="20"/>
              </w:rPr>
              <w:t xml:space="preserve"> </w:t>
            </w:r>
            <w:r w:rsidRPr="009C405B">
              <w:rPr>
                <w:rFonts w:ascii="Calibri" w:hAnsi="Calibri"/>
                <w:i/>
                <w:sz w:val="20"/>
                <w:szCs w:val="20"/>
              </w:rPr>
              <w:t>(jeśli dotyczy)</w:t>
            </w:r>
          </w:p>
          <w:p w:rsidR="00F53F1E" w:rsidRPr="007F22F9" w:rsidRDefault="00F53F1E" w:rsidP="00536D15">
            <w:pPr>
              <w:spacing w:after="40"/>
              <w:jc w:val="center"/>
              <w:rPr>
                <w:rFonts w:ascii="Calibri" w:hAnsi="Calibri"/>
                <w:b/>
                <w:sz w:val="20"/>
                <w:szCs w:val="20"/>
              </w:rPr>
            </w:pPr>
          </w:p>
          <w:p w:rsidR="00F53F1E" w:rsidRPr="007F22F9" w:rsidRDefault="00F53F1E" w:rsidP="00536D15">
            <w:pPr>
              <w:spacing w:after="40"/>
              <w:jc w:val="both"/>
              <w:rPr>
                <w:rFonts w:ascii="Calibri" w:hAnsi="Calibri"/>
                <w:sz w:val="20"/>
                <w:szCs w:val="20"/>
              </w:rPr>
            </w:pPr>
            <w:r w:rsidRPr="007F22F9">
              <w:rPr>
                <w:rFonts w:ascii="Calibri" w:hAnsi="Calibri"/>
                <w:sz w:val="20"/>
                <w:szCs w:val="20"/>
              </w:rPr>
              <w:t xml:space="preserve">Oświadczam, że w stosunku do następującego/ych podmiotu/tów, będącego/ych podwykonawcą/ami: ……………………………………………………………………..….…… </w:t>
            </w:r>
            <w:r w:rsidRPr="007F22F9">
              <w:rPr>
                <w:rFonts w:ascii="Calibri" w:hAnsi="Calibri"/>
                <w:i/>
                <w:sz w:val="16"/>
                <w:szCs w:val="16"/>
              </w:rPr>
              <w:t>(podać pełną nazwę/firmę, adres, a także w zależności od podmiotu: NIP/PESEL, KRS/CEiDG)</w:t>
            </w:r>
            <w:r w:rsidRPr="007F22F9">
              <w:rPr>
                <w:rFonts w:ascii="Calibri" w:hAnsi="Calibri"/>
                <w:sz w:val="16"/>
                <w:szCs w:val="16"/>
              </w:rPr>
              <w:t xml:space="preserve">, </w:t>
            </w:r>
            <w:r w:rsidRPr="007F22F9">
              <w:rPr>
                <w:rFonts w:ascii="Calibri" w:hAnsi="Calibri"/>
                <w:sz w:val="20"/>
                <w:szCs w:val="20"/>
              </w:rPr>
              <w:t>nie zachodzą podstawy wykluczenia z postępowania o udzielenie zamówienia.</w:t>
            </w:r>
          </w:p>
          <w:p w:rsidR="00F53F1E" w:rsidRPr="00C31C1C" w:rsidRDefault="00F53F1E" w:rsidP="00536D15">
            <w:pPr>
              <w:spacing w:after="40"/>
              <w:jc w:val="center"/>
              <w:rPr>
                <w:rFonts w:ascii="Calibri" w:hAnsi="Calibri"/>
                <w:b/>
                <w:sz w:val="20"/>
                <w:szCs w:val="20"/>
              </w:rPr>
            </w:pPr>
          </w:p>
        </w:tc>
      </w:tr>
      <w:tr w:rsidR="00F53F1E" w:rsidRPr="004C33E9" w:rsidTr="00536D15">
        <w:trPr>
          <w:trHeight w:val="700"/>
        </w:trPr>
        <w:tc>
          <w:tcPr>
            <w:tcW w:w="9465" w:type="dxa"/>
            <w:vAlign w:val="bottom"/>
          </w:tcPr>
          <w:p w:rsidR="00F53F1E" w:rsidRPr="000C785C" w:rsidRDefault="00F53F1E" w:rsidP="00536D15">
            <w:pPr>
              <w:pStyle w:val="Tekstprzypisudolnego"/>
              <w:spacing w:line="276" w:lineRule="auto"/>
              <w:jc w:val="center"/>
              <w:rPr>
                <w:rFonts w:asciiTheme="majorHAnsi" w:hAnsiTheme="majorHAnsi" w:cs="Arial"/>
                <w:b/>
              </w:rPr>
            </w:pPr>
            <w:r>
              <w:rPr>
                <w:rFonts w:asciiTheme="majorHAnsi" w:hAnsiTheme="majorHAnsi" w:cs="Arial"/>
                <w:b/>
              </w:rPr>
              <w:t>O</w:t>
            </w:r>
            <w:r w:rsidRPr="000C785C">
              <w:rPr>
                <w:rFonts w:asciiTheme="majorHAnsi" w:hAnsiTheme="majorHAnsi" w:cs="Arial"/>
                <w:b/>
              </w:rPr>
              <w:t>świadczeni</w:t>
            </w:r>
            <w:r>
              <w:rPr>
                <w:rFonts w:asciiTheme="majorHAnsi" w:hAnsiTheme="majorHAnsi" w:cs="Arial"/>
                <w:b/>
              </w:rPr>
              <w:t>e</w:t>
            </w:r>
            <w:r w:rsidRPr="000C785C">
              <w:rPr>
                <w:rFonts w:asciiTheme="majorHAnsi" w:hAnsiTheme="majorHAnsi" w:cs="Arial"/>
                <w:b/>
              </w:rPr>
              <w:t xml:space="preserve"> w zakresie wypełnienia obowiązków informacyjnych przewidzianych w art. 13 lub art. 14 RODO </w:t>
            </w:r>
            <w:r w:rsidRPr="000C785C">
              <w:rPr>
                <w:rFonts w:asciiTheme="majorHAnsi" w:hAnsiTheme="majorHAnsi" w:cs="Arial"/>
                <w:i/>
                <w:sz w:val="24"/>
                <w:szCs w:val="24"/>
                <w:u w:val="single"/>
              </w:rPr>
              <w:t xml:space="preserve"> </w:t>
            </w:r>
          </w:p>
          <w:p w:rsidR="00F53F1E" w:rsidRDefault="00F53F1E" w:rsidP="00536D15">
            <w:pPr>
              <w:pStyle w:val="NormalnyWeb"/>
              <w:spacing w:before="0" w:beforeAutospacing="0" w:after="0" w:afterAutospacing="0"/>
              <w:ind w:firstLine="567"/>
              <w:rPr>
                <w:rFonts w:asciiTheme="majorHAnsi" w:hAnsiTheme="majorHAnsi" w:cs="Arial"/>
              </w:rPr>
            </w:pPr>
            <w:r w:rsidRPr="000C785C">
              <w:rPr>
                <w:rFonts w:asciiTheme="majorHAnsi" w:hAnsiTheme="majorHAnsi" w:cs="Arial"/>
                <w:color w:val="000000"/>
              </w:rPr>
              <w:t>Oświadczam, że wypełniłem obowiązki informacyjne przewidziane w art. 13 lub art. 14 RODO</w:t>
            </w:r>
            <w:r w:rsidRPr="000C785C">
              <w:rPr>
                <w:rFonts w:asciiTheme="majorHAnsi" w:hAnsiTheme="majorHAnsi" w:cs="Arial"/>
                <w:color w:val="000000"/>
                <w:vertAlign w:val="superscript"/>
              </w:rPr>
              <w:t>1)</w:t>
            </w:r>
            <w:r w:rsidRPr="000C785C">
              <w:rPr>
                <w:rFonts w:asciiTheme="majorHAnsi" w:hAnsiTheme="majorHAnsi" w:cs="Arial"/>
                <w:color w:val="000000"/>
              </w:rPr>
              <w:t xml:space="preserve"> wobec osób fizycznych, </w:t>
            </w:r>
            <w:r w:rsidRPr="000C785C">
              <w:rPr>
                <w:rFonts w:asciiTheme="majorHAnsi" w:hAnsiTheme="majorHAnsi" w:cs="Arial"/>
              </w:rPr>
              <w:t>od których dane osobowe bezpośrednio lub pośrednio pozyskałem</w:t>
            </w:r>
            <w:r w:rsidRPr="000C785C">
              <w:rPr>
                <w:rFonts w:asciiTheme="majorHAnsi" w:hAnsiTheme="majorHAnsi" w:cs="Arial"/>
                <w:color w:val="000000"/>
              </w:rPr>
              <w:t xml:space="preserve"> w celu ubiegania się o udzielenie zamówienia publicznego w niniejszym postępowaniu</w:t>
            </w:r>
            <w:r w:rsidRPr="000C785C">
              <w:rPr>
                <w:rFonts w:asciiTheme="majorHAnsi" w:hAnsiTheme="majorHAnsi" w:cs="Arial"/>
              </w:rPr>
              <w:t>.*</w:t>
            </w:r>
          </w:p>
          <w:p w:rsidR="00F53F1E" w:rsidRPr="00390C92" w:rsidRDefault="00F53F1E" w:rsidP="00536D15">
            <w:pPr>
              <w:pStyle w:val="NormalnyWeb"/>
              <w:spacing w:before="0" w:beforeAutospacing="0" w:after="0" w:afterAutospacing="0"/>
              <w:rPr>
                <w:rFonts w:asciiTheme="majorHAnsi" w:hAnsiTheme="majorHAnsi" w:cs="Arial"/>
              </w:rPr>
            </w:pPr>
            <w:r w:rsidRPr="00B919AE">
              <w:rPr>
                <w:rFonts w:ascii="Arial" w:hAnsi="Arial" w:cs="Arial"/>
                <w:color w:val="000000"/>
                <w:sz w:val="22"/>
                <w:szCs w:val="22"/>
              </w:rPr>
              <w:t>___________________________</w:t>
            </w:r>
          </w:p>
          <w:p w:rsidR="00F53F1E" w:rsidRDefault="00F53F1E" w:rsidP="00536D15">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F53F1E" w:rsidRPr="003A3206" w:rsidRDefault="00F53F1E" w:rsidP="00536D15">
            <w:pPr>
              <w:pStyle w:val="Tekstprzypisudolnego"/>
              <w:jc w:val="both"/>
              <w:rPr>
                <w:sz w:val="16"/>
                <w:szCs w:val="16"/>
              </w:rPr>
            </w:pPr>
          </w:p>
          <w:p w:rsidR="00F53F1E" w:rsidRDefault="00F53F1E" w:rsidP="00536D15">
            <w:pPr>
              <w:pStyle w:val="NormalnyWeb"/>
              <w:spacing w:line="276" w:lineRule="auto"/>
              <w:ind w:left="142" w:hanging="142"/>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F53F1E" w:rsidRPr="00390C92" w:rsidRDefault="00F53F1E" w:rsidP="00536D15">
            <w:pPr>
              <w:pStyle w:val="NormalnyWeb"/>
              <w:spacing w:line="276" w:lineRule="auto"/>
              <w:ind w:left="142" w:hanging="142"/>
              <w:rPr>
                <w:rFonts w:ascii="Arial" w:hAnsi="Arial" w:cs="Arial"/>
                <w:sz w:val="16"/>
                <w:szCs w:val="16"/>
              </w:rPr>
            </w:pPr>
          </w:p>
        </w:tc>
      </w:tr>
    </w:tbl>
    <w:p w:rsidR="00F53F1E" w:rsidRPr="00211A0E" w:rsidRDefault="00F53F1E" w:rsidP="00F53F1E">
      <w:pPr>
        <w:autoSpaceDE w:val="0"/>
        <w:autoSpaceDN w:val="0"/>
        <w:adjustRightInd w:val="0"/>
        <w:spacing w:line="360" w:lineRule="auto"/>
        <w:jc w:val="both"/>
        <w:rPr>
          <w:rFonts w:eastAsiaTheme="minorEastAsia"/>
        </w:rPr>
      </w:pPr>
    </w:p>
    <w:p w:rsidR="00F53F1E" w:rsidRPr="00FE439F" w:rsidRDefault="00F53F1E" w:rsidP="00F53F1E">
      <w:pPr>
        <w:spacing w:line="360" w:lineRule="auto"/>
        <w:jc w:val="both"/>
        <w:rPr>
          <w:rFonts w:eastAsia="Times New Roman"/>
        </w:rPr>
      </w:pPr>
    </w:p>
    <w:p w:rsidR="00F53F1E" w:rsidRDefault="00F53F1E" w:rsidP="00F53F1E">
      <w:pPr>
        <w:spacing w:line="360" w:lineRule="auto"/>
        <w:rPr>
          <w:rFonts w:eastAsia="Times New Roman"/>
          <w:b/>
        </w:rPr>
      </w:pPr>
    </w:p>
    <w:p w:rsidR="00F53F1E" w:rsidRDefault="00F53F1E" w:rsidP="00F53F1E">
      <w:pPr>
        <w:spacing w:line="360" w:lineRule="auto"/>
        <w:rPr>
          <w:rFonts w:eastAsia="Times New Roman"/>
          <w:b/>
        </w:rPr>
      </w:pPr>
    </w:p>
    <w:p w:rsidR="00F53F1E" w:rsidRDefault="00F53F1E" w:rsidP="00F53F1E">
      <w:pPr>
        <w:spacing w:line="360" w:lineRule="auto"/>
        <w:rPr>
          <w:rFonts w:eastAsia="Times New Roman"/>
          <w:b/>
        </w:rPr>
      </w:pPr>
    </w:p>
    <w:p w:rsidR="00F53F1E" w:rsidRDefault="00F53F1E" w:rsidP="00F53F1E">
      <w:pPr>
        <w:spacing w:line="360" w:lineRule="auto"/>
        <w:rPr>
          <w:rFonts w:eastAsia="Times New Roman"/>
          <w:b/>
        </w:rPr>
      </w:pPr>
    </w:p>
    <w:p w:rsidR="00F53F1E" w:rsidRDefault="00F53F1E" w:rsidP="00F53F1E">
      <w:pPr>
        <w:spacing w:line="360" w:lineRule="auto"/>
        <w:rPr>
          <w:rFonts w:eastAsia="Times New Roman"/>
          <w:b/>
        </w:rPr>
      </w:pPr>
    </w:p>
    <w:p w:rsidR="00F53F1E" w:rsidRDefault="00F53F1E" w:rsidP="00F53F1E">
      <w:pPr>
        <w:ind w:left="720"/>
        <w:jc w:val="right"/>
        <w:rPr>
          <w:rFonts w:eastAsia="Times New Roman"/>
          <w:b/>
          <w:lang w:val="pl-PL"/>
        </w:rPr>
      </w:pPr>
    </w:p>
    <w:p w:rsidR="00F53F1E" w:rsidRDefault="00F53F1E" w:rsidP="00F53F1E">
      <w:pPr>
        <w:ind w:left="720"/>
        <w:jc w:val="right"/>
        <w:rPr>
          <w:rFonts w:eastAsia="Times New Roman"/>
          <w:b/>
          <w:lang w:val="pl-PL"/>
        </w:rPr>
      </w:pPr>
    </w:p>
    <w:p w:rsidR="00F53F1E" w:rsidRDefault="00F53F1E" w:rsidP="00F53F1E">
      <w:pPr>
        <w:ind w:left="720"/>
        <w:jc w:val="right"/>
        <w:rPr>
          <w:rFonts w:eastAsia="Times New Roman"/>
          <w:b/>
          <w:lang w:val="pl-PL"/>
        </w:rPr>
      </w:pPr>
    </w:p>
    <w:p w:rsidR="00F53F1E" w:rsidRDefault="00F53F1E" w:rsidP="00F53F1E">
      <w:pPr>
        <w:ind w:left="720"/>
        <w:jc w:val="right"/>
        <w:rPr>
          <w:rFonts w:eastAsia="Times New Roman"/>
          <w:b/>
          <w:lang w:val="pl-PL"/>
        </w:rPr>
      </w:pPr>
    </w:p>
    <w:p w:rsidR="00F53F1E" w:rsidRDefault="00F53F1E" w:rsidP="00F53F1E">
      <w:pPr>
        <w:ind w:left="720"/>
        <w:jc w:val="right"/>
        <w:rPr>
          <w:rFonts w:eastAsia="Times New Roman"/>
          <w:b/>
          <w:lang w:val="pl-PL"/>
        </w:rPr>
      </w:pPr>
    </w:p>
    <w:p w:rsidR="00F53F1E" w:rsidRDefault="00F53F1E" w:rsidP="00F53F1E">
      <w:pPr>
        <w:ind w:left="720"/>
        <w:jc w:val="right"/>
        <w:rPr>
          <w:rFonts w:eastAsia="Times New Roman"/>
          <w:b/>
          <w:lang w:val="pl-PL"/>
        </w:rPr>
      </w:pPr>
    </w:p>
    <w:p w:rsidR="00F53F1E" w:rsidRDefault="00F53F1E" w:rsidP="00F53F1E">
      <w:pPr>
        <w:ind w:left="720"/>
        <w:jc w:val="right"/>
        <w:rPr>
          <w:rFonts w:eastAsia="Times New Roman"/>
          <w:b/>
          <w:lang w:val="pl-PL"/>
        </w:rPr>
      </w:pPr>
    </w:p>
    <w:p w:rsidR="00F53F1E" w:rsidRDefault="00F53F1E" w:rsidP="00F53F1E">
      <w:pPr>
        <w:ind w:left="720"/>
        <w:jc w:val="right"/>
        <w:rPr>
          <w:rFonts w:eastAsia="Times New Roman"/>
          <w:b/>
          <w:lang w:val="pl-PL"/>
        </w:rPr>
      </w:pPr>
    </w:p>
    <w:p w:rsidR="00F53F1E" w:rsidRDefault="00F53F1E" w:rsidP="00F53F1E">
      <w:pPr>
        <w:ind w:left="720"/>
        <w:jc w:val="right"/>
        <w:rPr>
          <w:rFonts w:eastAsia="Times New Roman"/>
          <w:b/>
          <w:lang w:val="pl-PL"/>
        </w:rPr>
      </w:pPr>
    </w:p>
    <w:p w:rsidR="00F53F1E" w:rsidRDefault="00F53F1E" w:rsidP="00F53F1E">
      <w:pPr>
        <w:ind w:left="720"/>
        <w:jc w:val="right"/>
        <w:rPr>
          <w:rFonts w:eastAsia="Times New Roman"/>
          <w:b/>
          <w:lang w:val="pl-PL"/>
        </w:rPr>
      </w:pPr>
    </w:p>
    <w:p w:rsidR="00F53F1E" w:rsidRDefault="00F53F1E" w:rsidP="00F53F1E">
      <w:pPr>
        <w:ind w:left="720"/>
        <w:jc w:val="right"/>
        <w:rPr>
          <w:rFonts w:eastAsia="Times New Roman"/>
          <w:b/>
          <w:lang w:val="pl-PL"/>
        </w:rPr>
      </w:pPr>
    </w:p>
    <w:p w:rsidR="00F53F1E" w:rsidRDefault="00F53F1E" w:rsidP="00F53F1E">
      <w:pPr>
        <w:ind w:left="720"/>
        <w:jc w:val="right"/>
        <w:rPr>
          <w:rFonts w:eastAsia="Times New Roman"/>
          <w:b/>
          <w:lang w:val="pl-PL"/>
        </w:rPr>
      </w:pPr>
    </w:p>
    <w:p w:rsidR="00F53F1E" w:rsidRDefault="00F53F1E" w:rsidP="00F53F1E">
      <w:pPr>
        <w:ind w:left="720"/>
        <w:jc w:val="right"/>
        <w:rPr>
          <w:rFonts w:eastAsia="Times New Roman"/>
          <w:b/>
          <w:lang w:val="pl-PL"/>
        </w:rPr>
      </w:pPr>
    </w:p>
    <w:p w:rsidR="00F53F1E" w:rsidRDefault="00F53F1E" w:rsidP="00F53F1E">
      <w:pPr>
        <w:ind w:left="720"/>
        <w:jc w:val="right"/>
        <w:rPr>
          <w:rFonts w:eastAsia="Times New Roman"/>
          <w:b/>
          <w:lang w:val="pl-PL"/>
        </w:rPr>
      </w:pPr>
    </w:p>
    <w:p w:rsidR="00F53F1E" w:rsidRDefault="00F53F1E" w:rsidP="00F53F1E">
      <w:pPr>
        <w:ind w:left="720"/>
        <w:jc w:val="right"/>
        <w:rPr>
          <w:rFonts w:eastAsia="Times New Roman"/>
          <w:b/>
          <w:lang w:val="pl-PL"/>
        </w:rPr>
      </w:pPr>
      <w:bookmarkStart w:id="0" w:name="_GoBack"/>
      <w:bookmarkEnd w:id="0"/>
      <w:r w:rsidRPr="00B37018">
        <w:rPr>
          <w:rFonts w:eastAsia="Times New Roman"/>
          <w:b/>
          <w:lang w:val="pl-PL"/>
        </w:rPr>
        <w:t>Załącznik nr 3 do SWZ</w:t>
      </w:r>
      <w:r>
        <w:rPr>
          <w:rFonts w:eastAsia="Times New Roman"/>
          <w:b/>
          <w:lang w:val="pl-PL"/>
        </w:rPr>
        <w:t xml:space="preserve"> </w:t>
      </w:r>
    </w:p>
    <w:p w:rsidR="00F53F1E" w:rsidRPr="00A14127" w:rsidRDefault="00F53F1E" w:rsidP="00F53F1E">
      <w:pPr>
        <w:keepNext/>
        <w:numPr>
          <w:ilvl w:val="0"/>
          <w:numId w:val="3"/>
        </w:numPr>
        <w:tabs>
          <w:tab w:val="left" w:pos="0"/>
          <w:tab w:val="center" w:pos="5256"/>
          <w:tab w:val="right" w:pos="9792"/>
        </w:tabs>
        <w:suppressAutoHyphens/>
        <w:spacing w:line="240" w:lineRule="auto"/>
        <w:jc w:val="center"/>
        <w:rPr>
          <w:rFonts w:ascii="Calibri" w:eastAsia="Times New Roman" w:hAnsi="Calibri"/>
          <w:b/>
          <w:sz w:val="28"/>
          <w:szCs w:val="20"/>
          <w:vertAlign w:val="superscript"/>
          <w:lang w:val="pl-PL" w:eastAsia="ar-SA"/>
        </w:rPr>
      </w:pPr>
    </w:p>
    <w:p w:rsidR="00F53F1E" w:rsidRPr="00B37018" w:rsidRDefault="00F53F1E" w:rsidP="00F53F1E">
      <w:pPr>
        <w:keepNext/>
        <w:numPr>
          <w:ilvl w:val="0"/>
          <w:numId w:val="3"/>
        </w:numPr>
        <w:tabs>
          <w:tab w:val="left" w:pos="0"/>
          <w:tab w:val="center" w:pos="5256"/>
          <w:tab w:val="right" w:pos="9792"/>
        </w:tabs>
        <w:suppressAutoHyphens/>
        <w:spacing w:line="240" w:lineRule="auto"/>
        <w:jc w:val="center"/>
        <w:rPr>
          <w:rFonts w:ascii="Calibri" w:eastAsia="Times New Roman" w:hAnsi="Calibri"/>
          <w:b/>
          <w:sz w:val="28"/>
          <w:szCs w:val="20"/>
          <w:vertAlign w:val="superscript"/>
          <w:lang w:val="pl-PL" w:eastAsia="ar-SA"/>
        </w:rPr>
      </w:pPr>
      <w:r w:rsidRPr="00B37018">
        <w:rPr>
          <w:rFonts w:ascii="Calibri" w:eastAsia="Times New Roman" w:hAnsi="Calibri"/>
          <w:b/>
          <w:sz w:val="24"/>
          <w:szCs w:val="24"/>
          <w:lang w:val="pl-PL"/>
        </w:rPr>
        <w:t>OŚWIADCZENIE</w:t>
      </w:r>
      <w:r w:rsidRPr="00A14127">
        <w:rPr>
          <w:sz w:val="20"/>
          <w:szCs w:val="20"/>
        </w:rPr>
        <w:t xml:space="preserve"> </w:t>
      </w:r>
      <w:r w:rsidRPr="00A14127">
        <w:rPr>
          <w:rFonts w:asciiTheme="majorHAnsi" w:hAnsiTheme="majorHAnsi"/>
          <w:b/>
          <w:sz w:val="24"/>
          <w:szCs w:val="24"/>
        </w:rPr>
        <w:t>W ZAKRESIE ART. 108 UST. 1 PKT 5 USTAWY</w:t>
      </w:r>
      <w:r w:rsidRPr="00B37018">
        <w:rPr>
          <w:rFonts w:ascii="Calibri" w:eastAsia="Times New Roman" w:hAnsi="Calibri"/>
          <w:b/>
          <w:sz w:val="24"/>
          <w:szCs w:val="24"/>
          <w:lang w:val="pl-PL"/>
        </w:rPr>
        <w:t xml:space="preserve"> O PRZYNALEŻNOŚCI DO GRUPY KAPITAŁOWEJ SKŁADANE </w:t>
      </w:r>
      <w:r>
        <w:rPr>
          <w:rFonts w:ascii="Calibri" w:eastAsia="Times New Roman" w:hAnsi="Calibri"/>
          <w:b/>
          <w:sz w:val="24"/>
          <w:szCs w:val="24"/>
          <w:lang w:val="pl-PL"/>
        </w:rPr>
        <w:t>NA WEZWANIE ZAMAWIAJĄCEGO</w:t>
      </w:r>
    </w:p>
    <w:p w:rsidR="00F53F1E" w:rsidRPr="00B37018" w:rsidRDefault="00F53F1E" w:rsidP="00F53F1E">
      <w:pPr>
        <w:keepNext/>
        <w:numPr>
          <w:ilvl w:val="0"/>
          <w:numId w:val="3"/>
        </w:numPr>
        <w:tabs>
          <w:tab w:val="left" w:pos="0"/>
          <w:tab w:val="center" w:pos="5256"/>
          <w:tab w:val="right" w:pos="9792"/>
        </w:tabs>
        <w:suppressAutoHyphens/>
        <w:spacing w:line="240" w:lineRule="auto"/>
        <w:jc w:val="center"/>
        <w:rPr>
          <w:rFonts w:ascii="Calibri" w:eastAsia="Times New Roman" w:hAnsi="Calibri"/>
          <w:b/>
          <w:sz w:val="28"/>
          <w:szCs w:val="20"/>
          <w:vertAlign w:val="superscript"/>
          <w:lang w:val="pl-PL" w:eastAsia="ar-SA"/>
        </w:rPr>
      </w:pPr>
    </w:p>
    <w:tbl>
      <w:tblPr>
        <w:tblW w:w="0" w:type="auto"/>
        <w:tblInd w:w="-131" w:type="dxa"/>
        <w:tblLayout w:type="fixed"/>
        <w:tblCellMar>
          <w:left w:w="0" w:type="dxa"/>
          <w:right w:w="0" w:type="dxa"/>
        </w:tblCellMar>
        <w:tblLook w:val="0000" w:firstRow="0" w:lastRow="0" w:firstColumn="0" w:lastColumn="0" w:noHBand="0" w:noVBand="0"/>
      </w:tblPr>
      <w:tblGrid>
        <w:gridCol w:w="2176"/>
        <w:gridCol w:w="7338"/>
      </w:tblGrid>
      <w:tr w:rsidR="00F53F1E" w:rsidRPr="00B37018" w:rsidTr="00536D15">
        <w:trPr>
          <w:cantSplit/>
          <w:trHeight w:val="943"/>
        </w:trPr>
        <w:tc>
          <w:tcPr>
            <w:tcW w:w="2176" w:type="dxa"/>
            <w:tcBorders>
              <w:top w:val="single" w:sz="1" w:space="0" w:color="000000"/>
              <w:left w:val="single" w:sz="1" w:space="0" w:color="000000"/>
              <w:bottom w:val="single" w:sz="1" w:space="0" w:color="000000"/>
            </w:tcBorders>
          </w:tcPr>
          <w:p w:rsidR="00F53F1E" w:rsidRPr="00B37018" w:rsidRDefault="00F53F1E" w:rsidP="00536D15">
            <w:pPr>
              <w:suppressAutoHyphens/>
              <w:snapToGrid w:val="0"/>
              <w:spacing w:line="240" w:lineRule="auto"/>
              <w:rPr>
                <w:rFonts w:ascii="Calibri" w:eastAsia="Times New Roman" w:hAnsi="Calibri" w:cs="Times New Roman"/>
                <w:sz w:val="24"/>
                <w:szCs w:val="24"/>
                <w:lang w:val="pl-PL" w:eastAsia="ar-SA"/>
              </w:rPr>
            </w:pPr>
          </w:p>
          <w:p w:rsidR="00F53F1E" w:rsidRPr="00B37018" w:rsidRDefault="00F53F1E" w:rsidP="00536D15">
            <w:pPr>
              <w:suppressAutoHyphens/>
              <w:spacing w:line="240" w:lineRule="auto"/>
              <w:rPr>
                <w:rFonts w:ascii="Calibri" w:eastAsia="Times New Roman" w:hAnsi="Calibri" w:cs="Times New Roman"/>
                <w:sz w:val="24"/>
                <w:szCs w:val="24"/>
                <w:lang w:val="pl-PL" w:eastAsia="ar-SA"/>
              </w:rPr>
            </w:pPr>
            <w:r w:rsidRPr="00B37018">
              <w:rPr>
                <w:rFonts w:ascii="Calibri" w:eastAsia="Times New Roman" w:hAnsi="Calibri" w:cs="Times New Roman"/>
                <w:sz w:val="24"/>
                <w:szCs w:val="24"/>
                <w:lang w:val="pl-PL" w:eastAsia="ar-SA"/>
              </w:rPr>
              <w:t>Nazwa zamówienia</w:t>
            </w:r>
          </w:p>
        </w:tc>
        <w:tc>
          <w:tcPr>
            <w:tcW w:w="7338" w:type="dxa"/>
            <w:tcBorders>
              <w:top w:val="single" w:sz="1" w:space="0" w:color="000000"/>
              <w:left w:val="single" w:sz="1" w:space="0" w:color="000000"/>
              <w:bottom w:val="single" w:sz="1" w:space="0" w:color="000000"/>
              <w:right w:val="single" w:sz="1" w:space="0" w:color="000000"/>
            </w:tcBorders>
          </w:tcPr>
          <w:p w:rsidR="00F53F1E" w:rsidRPr="00B37018" w:rsidRDefault="00F53F1E" w:rsidP="00F53F1E">
            <w:pPr>
              <w:widowControl w:val="0"/>
              <w:numPr>
                <w:ilvl w:val="5"/>
                <w:numId w:val="2"/>
              </w:numPr>
              <w:tabs>
                <w:tab w:val="left" w:pos="2130"/>
                <w:tab w:val="center" w:pos="7386"/>
                <w:tab w:val="right" w:pos="11922"/>
              </w:tabs>
              <w:suppressAutoHyphens/>
              <w:autoSpaceDE w:val="0"/>
              <w:spacing w:line="240" w:lineRule="auto"/>
              <w:outlineLvl w:val="0"/>
              <w:rPr>
                <w:rFonts w:ascii="Calibri" w:hAnsi="Calibri"/>
                <w:b/>
                <w:bCs/>
                <w:i/>
                <w:color w:val="000000"/>
                <w:sz w:val="24"/>
                <w:szCs w:val="24"/>
                <w:lang w:val="pl-PL"/>
              </w:rPr>
            </w:pPr>
          </w:p>
          <w:p w:rsidR="00F53F1E" w:rsidRPr="00B37018" w:rsidRDefault="00F53F1E" w:rsidP="00F53F1E">
            <w:pPr>
              <w:widowControl w:val="0"/>
              <w:numPr>
                <w:ilvl w:val="5"/>
                <w:numId w:val="2"/>
              </w:numPr>
              <w:tabs>
                <w:tab w:val="left" w:pos="2130"/>
                <w:tab w:val="center" w:pos="7386"/>
                <w:tab w:val="right" w:pos="11922"/>
              </w:tabs>
              <w:suppressAutoHyphens/>
              <w:autoSpaceDE w:val="0"/>
              <w:spacing w:line="240" w:lineRule="auto"/>
              <w:jc w:val="both"/>
              <w:outlineLvl w:val="0"/>
              <w:rPr>
                <w:rFonts w:ascii="Calibri" w:eastAsia="Times New Roman" w:hAnsi="Calibri" w:cs="Times New Roman"/>
                <w:b/>
                <w:sz w:val="24"/>
                <w:szCs w:val="24"/>
                <w:lang w:val="pl-PL"/>
              </w:rPr>
            </w:pPr>
            <w:r>
              <w:rPr>
                <w:rFonts w:ascii="Calibri" w:hAnsi="Calibri" w:cs="Segoe UI"/>
                <w:sz w:val="20"/>
                <w:szCs w:val="20"/>
                <w:lang w:val="pl-PL"/>
              </w:rPr>
              <w:t>Ś</w:t>
            </w:r>
            <w:r w:rsidRPr="002F2132">
              <w:rPr>
                <w:rFonts w:ascii="Calibri" w:hAnsi="Calibri" w:cs="Segoe UI"/>
                <w:sz w:val="20"/>
                <w:szCs w:val="20"/>
              </w:rPr>
              <w:t>wiadczenie u</w:t>
            </w:r>
            <w:r w:rsidRPr="002F2132">
              <w:rPr>
                <w:rFonts w:asciiTheme="majorHAnsi" w:hAnsiTheme="majorHAnsi"/>
                <w:sz w:val="20"/>
                <w:szCs w:val="20"/>
              </w:rPr>
              <w:t xml:space="preserve">sług </w:t>
            </w:r>
            <w:r w:rsidRPr="00A05725">
              <w:rPr>
                <w:rFonts w:asciiTheme="majorHAnsi" w:hAnsiTheme="majorHAnsi"/>
                <w:sz w:val="20"/>
                <w:szCs w:val="20"/>
              </w:rPr>
              <w:t>ochrony ubezpieczeniowej  pracowników i członków  rodzin pracowników Miejskiego Ośrod</w:t>
            </w:r>
            <w:r>
              <w:rPr>
                <w:rFonts w:asciiTheme="majorHAnsi" w:hAnsiTheme="majorHAnsi"/>
                <w:sz w:val="20"/>
                <w:szCs w:val="20"/>
              </w:rPr>
              <w:t>ka Sportu i Rekreacji w Zabrzu S</w:t>
            </w:r>
            <w:r w:rsidRPr="00A05725">
              <w:rPr>
                <w:rFonts w:asciiTheme="majorHAnsi" w:hAnsiTheme="majorHAnsi"/>
                <w:sz w:val="20"/>
                <w:szCs w:val="20"/>
              </w:rPr>
              <w:t>p. z o.o.</w:t>
            </w:r>
          </w:p>
        </w:tc>
      </w:tr>
      <w:tr w:rsidR="00F53F1E" w:rsidRPr="00B37018" w:rsidTr="00536D15">
        <w:trPr>
          <w:cantSplit/>
          <w:trHeight w:val="530"/>
        </w:trPr>
        <w:tc>
          <w:tcPr>
            <w:tcW w:w="2176" w:type="dxa"/>
            <w:tcBorders>
              <w:left w:val="single" w:sz="1" w:space="0" w:color="000000"/>
              <w:bottom w:val="single" w:sz="1" w:space="0" w:color="000000"/>
            </w:tcBorders>
          </w:tcPr>
          <w:p w:rsidR="00F53F1E" w:rsidRPr="00B37018" w:rsidRDefault="00F53F1E" w:rsidP="00536D15">
            <w:pPr>
              <w:suppressAutoHyphens/>
              <w:snapToGrid w:val="0"/>
              <w:spacing w:line="240" w:lineRule="auto"/>
              <w:rPr>
                <w:rFonts w:ascii="Calibri" w:eastAsia="Times New Roman" w:hAnsi="Calibri" w:cs="Times New Roman"/>
                <w:sz w:val="24"/>
                <w:szCs w:val="24"/>
                <w:lang w:val="pl-PL" w:eastAsia="ar-SA"/>
              </w:rPr>
            </w:pPr>
            <w:r w:rsidRPr="00B37018">
              <w:rPr>
                <w:rFonts w:ascii="Calibri" w:eastAsia="Times New Roman" w:hAnsi="Calibri" w:cs="Times New Roman"/>
                <w:sz w:val="24"/>
                <w:szCs w:val="24"/>
                <w:lang w:val="pl-PL" w:eastAsia="ar-SA"/>
              </w:rPr>
              <w:t>Nazwa Wykonawcy</w:t>
            </w:r>
          </w:p>
        </w:tc>
        <w:tc>
          <w:tcPr>
            <w:tcW w:w="7338" w:type="dxa"/>
            <w:tcBorders>
              <w:left w:val="single" w:sz="1" w:space="0" w:color="000000"/>
              <w:bottom w:val="single" w:sz="4" w:space="0" w:color="auto"/>
              <w:right w:val="single" w:sz="1" w:space="0" w:color="000000"/>
            </w:tcBorders>
          </w:tcPr>
          <w:p w:rsidR="00F53F1E" w:rsidRPr="00B37018" w:rsidRDefault="00F53F1E" w:rsidP="00536D15">
            <w:pPr>
              <w:suppressAutoHyphens/>
              <w:snapToGrid w:val="0"/>
              <w:spacing w:line="240" w:lineRule="auto"/>
              <w:rPr>
                <w:rFonts w:ascii="Calibri" w:eastAsia="Times New Roman" w:hAnsi="Calibri" w:cs="Times New Roman"/>
                <w:b/>
                <w:sz w:val="28"/>
                <w:szCs w:val="24"/>
                <w:lang w:val="pl-PL" w:eastAsia="ar-SA"/>
              </w:rPr>
            </w:pPr>
          </w:p>
          <w:p w:rsidR="00F53F1E" w:rsidRPr="00B37018" w:rsidRDefault="00F53F1E" w:rsidP="00536D15">
            <w:pPr>
              <w:suppressAutoHyphens/>
              <w:snapToGrid w:val="0"/>
              <w:spacing w:line="240" w:lineRule="auto"/>
              <w:rPr>
                <w:rFonts w:ascii="Calibri" w:eastAsia="Times New Roman" w:hAnsi="Calibri" w:cs="Times New Roman"/>
                <w:b/>
                <w:sz w:val="28"/>
                <w:szCs w:val="24"/>
                <w:lang w:val="pl-PL" w:eastAsia="ar-SA"/>
              </w:rPr>
            </w:pPr>
          </w:p>
        </w:tc>
      </w:tr>
      <w:tr w:rsidR="00F53F1E" w:rsidRPr="00B37018" w:rsidTr="00536D15">
        <w:trPr>
          <w:cantSplit/>
          <w:trHeight w:val="700"/>
        </w:trPr>
        <w:tc>
          <w:tcPr>
            <w:tcW w:w="2176" w:type="dxa"/>
            <w:tcBorders>
              <w:left w:val="single" w:sz="1" w:space="0" w:color="000000"/>
              <w:bottom w:val="single" w:sz="1" w:space="0" w:color="000000"/>
              <w:right w:val="single" w:sz="4" w:space="0" w:color="auto"/>
            </w:tcBorders>
          </w:tcPr>
          <w:p w:rsidR="00F53F1E" w:rsidRPr="00B37018" w:rsidRDefault="00F53F1E" w:rsidP="00536D15">
            <w:pPr>
              <w:suppressAutoHyphens/>
              <w:snapToGrid w:val="0"/>
              <w:spacing w:line="240" w:lineRule="auto"/>
              <w:rPr>
                <w:rFonts w:ascii="Calibri" w:eastAsia="Times New Roman" w:hAnsi="Calibri" w:cs="Times New Roman"/>
                <w:sz w:val="24"/>
                <w:szCs w:val="24"/>
                <w:lang w:val="pl-PL" w:eastAsia="ar-SA"/>
              </w:rPr>
            </w:pPr>
            <w:r w:rsidRPr="00B37018">
              <w:rPr>
                <w:rFonts w:ascii="Calibri" w:eastAsia="Times New Roman" w:hAnsi="Calibri" w:cs="Times New Roman"/>
                <w:sz w:val="24"/>
                <w:szCs w:val="24"/>
                <w:lang w:val="pl-PL" w:eastAsia="ar-SA"/>
              </w:rPr>
              <w:t>Adres Wykonawcy</w:t>
            </w:r>
          </w:p>
          <w:p w:rsidR="00F53F1E" w:rsidRPr="00B37018" w:rsidRDefault="00F53F1E" w:rsidP="00536D15">
            <w:pPr>
              <w:suppressAutoHyphens/>
              <w:spacing w:line="240" w:lineRule="auto"/>
              <w:rPr>
                <w:rFonts w:ascii="Calibri" w:eastAsia="Times New Roman" w:hAnsi="Calibri" w:cs="Times New Roman"/>
                <w:sz w:val="24"/>
                <w:szCs w:val="24"/>
                <w:lang w:val="pl-PL" w:eastAsia="ar-SA"/>
              </w:rPr>
            </w:pPr>
            <w:r w:rsidRPr="00B37018">
              <w:rPr>
                <w:rFonts w:ascii="Calibri" w:eastAsia="Times New Roman" w:hAnsi="Calibri" w:cs="Times New Roman"/>
                <w:sz w:val="24"/>
                <w:szCs w:val="24"/>
                <w:lang w:val="pl-PL" w:eastAsia="ar-SA"/>
              </w:rPr>
              <w:t xml:space="preserve">oraz jego siedziba </w:t>
            </w:r>
          </w:p>
        </w:tc>
        <w:tc>
          <w:tcPr>
            <w:tcW w:w="7338" w:type="dxa"/>
            <w:tcBorders>
              <w:top w:val="single" w:sz="4" w:space="0" w:color="auto"/>
              <w:left w:val="single" w:sz="4" w:space="0" w:color="auto"/>
              <w:bottom w:val="single" w:sz="4" w:space="0" w:color="auto"/>
              <w:right w:val="single" w:sz="4" w:space="0" w:color="auto"/>
            </w:tcBorders>
          </w:tcPr>
          <w:p w:rsidR="00F53F1E" w:rsidRPr="00B37018" w:rsidRDefault="00F53F1E" w:rsidP="00536D15">
            <w:pPr>
              <w:suppressAutoHyphens/>
              <w:snapToGrid w:val="0"/>
              <w:spacing w:line="240" w:lineRule="auto"/>
              <w:rPr>
                <w:rFonts w:ascii="Calibri" w:eastAsia="Times New Roman" w:hAnsi="Calibri" w:cs="Times New Roman"/>
                <w:b/>
                <w:sz w:val="28"/>
                <w:szCs w:val="24"/>
                <w:lang w:val="pl-PL" w:eastAsia="ar-SA"/>
              </w:rPr>
            </w:pPr>
            <w:r>
              <w:rPr>
                <w:rFonts w:ascii="Calibri" w:eastAsia="Times New Roman" w:hAnsi="Calibri" w:cs="Times New Roman"/>
                <w:b/>
                <w:sz w:val="28"/>
                <w:szCs w:val="24"/>
                <w:lang w:val="pl-PL" w:eastAsia="ar-SA"/>
              </w:rPr>
              <w:t xml:space="preserve">   </w:t>
            </w:r>
          </w:p>
        </w:tc>
      </w:tr>
    </w:tbl>
    <w:p w:rsidR="00F53F1E" w:rsidRPr="00B37018" w:rsidRDefault="00F53F1E" w:rsidP="00F53F1E">
      <w:pPr>
        <w:spacing w:line="240" w:lineRule="auto"/>
        <w:rPr>
          <w:rFonts w:eastAsia="Times New Roman"/>
          <w:sz w:val="20"/>
          <w:szCs w:val="20"/>
          <w:lang w:val="pl-PL"/>
        </w:rPr>
      </w:pPr>
    </w:p>
    <w:p w:rsidR="00F53F1E" w:rsidRPr="00B37018" w:rsidRDefault="00F53F1E" w:rsidP="00F53F1E">
      <w:pPr>
        <w:spacing w:line="240" w:lineRule="auto"/>
        <w:rPr>
          <w:rFonts w:ascii="Calibri" w:eastAsia="Times New Roman" w:hAnsi="Calibri"/>
          <w:sz w:val="24"/>
          <w:szCs w:val="24"/>
          <w:lang w:val="pl-PL"/>
        </w:rPr>
      </w:pPr>
      <w:r w:rsidRPr="00B37018">
        <w:rPr>
          <w:rFonts w:ascii="Calibri" w:eastAsia="Times New Roman" w:hAnsi="Calibri"/>
          <w:sz w:val="24"/>
          <w:szCs w:val="24"/>
          <w:lang w:val="pl-PL"/>
        </w:rPr>
        <w:t xml:space="preserve">Oświadczam, że: </w:t>
      </w:r>
    </w:p>
    <w:p w:rsidR="00F53F1E" w:rsidRPr="00B37018" w:rsidRDefault="00F53F1E" w:rsidP="00F53F1E">
      <w:pPr>
        <w:spacing w:line="240" w:lineRule="auto"/>
        <w:rPr>
          <w:rFonts w:eastAsia="Times New Roman"/>
          <w:sz w:val="25"/>
          <w:szCs w:val="25"/>
          <w:lang w:val="pl-PL"/>
        </w:rPr>
      </w:pPr>
    </w:p>
    <w:p w:rsidR="00F53F1E" w:rsidRPr="00B37018" w:rsidRDefault="00F53F1E" w:rsidP="00F53F1E">
      <w:pPr>
        <w:spacing w:line="240" w:lineRule="auto"/>
        <w:jc w:val="both"/>
        <w:rPr>
          <w:rFonts w:ascii="Calibri" w:eastAsia="Times New Roman" w:hAnsi="Calibri"/>
          <w:sz w:val="24"/>
          <w:szCs w:val="24"/>
          <w:lang w:val="pl-PL"/>
        </w:rPr>
      </w:pPr>
      <w:r w:rsidRPr="00B37018">
        <w:rPr>
          <w:rFonts w:asciiTheme="majorHAnsi" w:eastAsia="Times New Roman" w:hAnsiTheme="majorHAnsi"/>
          <w:sz w:val="24"/>
          <w:szCs w:val="24"/>
          <w:lang w:val="pl-PL"/>
        </w:rPr>
        <w:t>1) nie należymy do grupy kapita</w:t>
      </w:r>
      <w:r w:rsidRPr="00A14127">
        <w:rPr>
          <w:rFonts w:asciiTheme="majorHAnsi" w:eastAsia="Times New Roman" w:hAnsiTheme="majorHAnsi"/>
          <w:sz w:val="24"/>
          <w:szCs w:val="24"/>
          <w:lang w:val="pl-PL"/>
        </w:rPr>
        <w:t xml:space="preserve">łowej wraz z innym wykonawcą, </w:t>
      </w:r>
      <w:r w:rsidRPr="00A14127">
        <w:rPr>
          <w:rFonts w:asciiTheme="majorHAnsi" w:hAnsiTheme="majorHAnsi"/>
          <w:sz w:val="24"/>
          <w:szCs w:val="24"/>
        </w:rPr>
        <w:t>który złożył odrębną ofertę, ofertę częściową lub wniosek o dopuszczenie do udziału w postępowaniu</w:t>
      </w:r>
      <w:r w:rsidRPr="00B37018">
        <w:rPr>
          <w:rFonts w:ascii="Courier New" w:eastAsia="Times New Roman" w:hAnsi="Courier New" w:cs="Courier New"/>
          <w:sz w:val="24"/>
          <w:szCs w:val="24"/>
          <w:lang w:val="pl-PL"/>
        </w:rPr>
        <w:t>*</w:t>
      </w:r>
      <w:r w:rsidRPr="00B37018">
        <w:rPr>
          <w:rFonts w:ascii="Calibri" w:eastAsia="Times New Roman" w:hAnsi="Calibri"/>
          <w:sz w:val="24"/>
          <w:szCs w:val="24"/>
          <w:lang w:val="pl-PL"/>
        </w:rPr>
        <w:t xml:space="preserve">, </w:t>
      </w:r>
    </w:p>
    <w:p w:rsidR="00F53F1E" w:rsidRPr="00B37018" w:rsidRDefault="00F53F1E" w:rsidP="00F53F1E">
      <w:pPr>
        <w:spacing w:line="240" w:lineRule="auto"/>
        <w:rPr>
          <w:rFonts w:ascii="Calibri" w:eastAsia="Times New Roman" w:hAnsi="Calibri"/>
          <w:sz w:val="24"/>
          <w:szCs w:val="24"/>
          <w:lang w:val="pl-PL"/>
        </w:rPr>
      </w:pPr>
    </w:p>
    <w:p w:rsidR="00F53F1E" w:rsidRPr="00A14127" w:rsidRDefault="00F53F1E" w:rsidP="00F53F1E">
      <w:pPr>
        <w:pStyle w:val="Akapitzlist"/>
        <w:numPr>
          <w:ilvl w:val="0"/>
          <w:numId w:val="1"/>
        </w:numPr>
        <w:tabs>
          <w:tab w:val="left" w:pos="426"/>
        </w:tabs>
        <w:spacing w:line="240" w:lineRule="auto"/>
        <w:ind w:left="0" w:firstLine="0"/>
        <w:jc w:val="both"/>
        <w:rPr>
          <w:rFonts w:ascii="Courier New" w:eastAsia="Times New Roman" w:hAnsi="Courier New" w:cs="Courier New"/>
          <w:sz w:val="24"/>
          <w:szCs w:val="24"/>
          <w:lang w:val="pl-PL"/>
        </w:rPr>
      </w:pPr>
      <w:r w:rsidRPr="00A14127">
        <w:rPr>
          <w:rFonts w:ascii="Calibri" w:eastAsia="Times New Roman" w:hAnsi="Calibri"/>
          <w:sz w:val="24"/>
          <w:szCs w:val="24"/>
          <w:lang w:val="pl-PL"/>
        </w:rPr>
        <w:t>należymy</w:t>
      </w:r>
      <w:r w:rsidRPr="00A14127">
        <w:rPr>
          <w:rFonts w:asciiTheme="majorHAnsi" w:eastAsia="Times New Roman" w:hAnsiTheme="majorHAnsi"/>
          <w:sz w:val="24"/>
          <w:szCs w:val="24"/>
          <w:lang w:val="pl-PL"/>
        </w:rPr>
        <w:t xml:space="preserve"> do grupy kapitałowej wraz z innym wykonawcą, </w:t>
      </w:r>
      <w:r w:rsidRPr="00A14127">
        <w:rPr>
          <w:rFonts w:asciiTheme="majorHAnsi" w:hAnsiTheme="majorHAnsi"/>
          <w:sz w:val="24"/>
          <w:szCs w:val="24"/>
        </w:rPr>
        <w:t>który złożył odrębną ofertę, ofertę częściową lub wniosek o dopuszczenie do udziału w postępowaniu</w:t>
      </w:r>
      <w:r w:rsidRPr="00A14127">
        <w:rPr>
          <w:rFonts w:ascii="Calibri" w:eastAsia="Times New Roman" w:hAnsi="Calibri"/>
          <w:sz w:val="24"/>
          <w:szCs w:val="24"/>
          <w:lang w:val="pl-PL"/>
        </w:rPr>
        <w:t xml:space="preserve"> </w:t>
      </w:r>
      <w:r w:rsidRPr="00A14127">
        <w:rPr>
          <w:rFonts w:ascii="Courier New" w:eastAsia="Times New Roman" w:hAnsi="Courier New" w:cs="Courier New"/>
          <w:sz w:val="24"/>
          <w:szCs w:val="24"/>
          <w:lang w:val="pl-PL"/>
        </w:rPr>
        <w:t>*</w:t>
      </w:r>
      <w:r w:rsidRPr="00A14127">
        <w:rPr>
          <w:rFonts w:ascii="Calibri" w:eastAsia="Times New Roman" w:hAnsi="Calibri"/>
          <w:sz w:val="24"/>
          <w:szCs w:val="24"/>
          <w:lang w:val="pl-PL"/>
        </w:rPr>
        <w:t>:</w:t>
      </w:r>
    </w:p>
    <w:p w:rsidR="00F53F1E" w:rsidRPr="00B37018" w:rsidRDefault="00F53F1E" w:rsidP="00F53F1E">
      <w:pPr>
        <w:spacing w:line="240" w:lineRule="auto"/>
        <w:jc w:val="both"/>
        <w:rPr>
          <w:rFonts w:ascii="Calibri" w:eastAsia="Times New Roman" w:hAnsi="Calibri"/>
          <w:sz w:val="24"/>
          <w:szCs w:val="24"/>
          <w:lang w:val="pl-PL"/>
        </w:rPr>
      </w:pPr>
    </w:p>
    <w:p w:rsidR="00F53F1E" w:rsidRPr="00B37018" w:rsidRDefault="00F53F1E" w:rsidP="00F53F1E">
      <w:pPr>
        <w:spacing w:line="240" w:lineRule="auto"/>
        <w:jc w:val="both"/>
        <w:rPr>
          <w:rFonts w:ascii="Calibri" w:eastAsia="Times New Roman" w:hAnsi="Calibri"/>
          <w:sz w:val="24"/>
          <w:szCs w:val="24"/>
          <w:lang w:val="pl-PL"/>
        </w:rPr>
      </w:pPr>
      <w:r w:rsidRPr="00B37018">
        <w:rPr>
          <w:rFonts w:ascii="Calibri" w:eastAsia="Times New Roman" w:hAnsi="Calibri"/>
          <w:sz w:val="24"/>
          <w:szCs w:val="24"/>
          <w:lang w:val="pl-PL"/>
        </w:rPr>
        <w:t>………………………………………………………………………………………………………………………………………………</w:t>
      </w:r>
    </w:p>
    <w:p w:rsidR="00F53F1E" w:rsidRPr="00B37018" w:rsidRDefault="00F53F1E" w:rsidP="00F53F1E">
      <w:pPr>
        <w:spacing w:line="240" w:lineRule="auto"/>
        <w:jc w:val="both"/>
        <w:rPr>
          <w:rFonts w:ascii="Calibri" w:eastAsia="Times New Roman" w:hAnsi="Calibri"/>
          <w:sz w:val="24"/>
          <w:szCs w:val="24"/>
          <w:lang w:val="pl-PL"/>
        </w:rPr>
      </w:pPr>
    </w:p>
    <w:p w:rsidR="00F53F1E" w:rsidRPr="00B37018" w:rsidRDefault="00F53F1E" w:rsidP="00F53F1E">
      <w:pPr>
        <w:spacing w:line="240" w:lineRule="auto"/>
        <w:jc w:val="both"/>
        <w:rPr>
          <w:rFonts w:ascii="Calibri" w:eastAsia="Times New Roman" w:hAnsi="Calibri"/>
          <w:sz w:val="24"/>
          <w:szCs w:val="24"/>
          <w:lang w:val="pl-PL"/>
        </w:rPr>
      </w:pPr>
      <w:r w:rsidRPr="00B37018">
        <w:rPr>
          <w:rFonts w:ascii="Calibri" w:eastAsia="Times New Roman" w:hAnsi="Calibri"/>
          <w:sz w:val="24"/>
          <w:szCs w:val="24"/>
          <w:lang w:val="pl-PL"/>
        </w:rPr>
        <w:t>………………………………………………………………………………………………………………………………………………</w:t>
      </w:r>
    </w:p>
    <w:p w:rsidR="00F53F1E" w:rsidRPr="00B37018" w:rsidRDefault="00F53F1E" w:rsidP="00F53F1E">
      <w:pPr>
        <w:spacing w:line="240" w:lineRule="auto"/>
        <w:rPr>
          <w:rFonts w:ascii="Calibri" w:eastAsia="Times New Roman" w:hAnsi="Calibri"/>
          <w:sz w:val="24"/>
          <w:szCs w:val="24"/>
          <w:lang w:val="pl-PL"/>
        </w:rPr>
      </w:pPr>
    </w:p>
    <w:p w:rsidR="00F53F1E" w:rsidRPr="00EE7485" w:rsidRDefault="00F53F1E" w:rsidP="00F53F1E">
      <w:pPr>
        <w:spacing w:line="240" w:lineRule="auto"/>
        <w:jc w:val="both"/>
        <w:rPr>
          <w:rFonts w:ascii="Calibri" w:eastAsia="Times New Roman" w:hAnsi="Calibri"/>
          <w:sz w:val="24"/>
          <w:szCs w:val="24"/>
          <w:lang w:val="pl-PL"/>
        </w:rPr>
      </w:pPr>
      <w:r w:rsidRPr="00EE7485">
        <w:rPr>
          <w:rFonts w:ascii="Calibri" w:eastAsia="Times New Roman" w:hAnsi="Calibri"/>
          <w:sz w:val="24"/>
          <w:szCs w:val="24"/>
          <w:lang w:val="pl-PL"/>
        </w:rPr>
        <w:t>Oświadczam, że zachodzą w stosunku do mnie podstawy wykluczenia z postępowania na podstawie art. 108 ust. 1 pkt 5 ustawy PZP. Jednocześnie oświadczam, że w związku z ww. okolicznością, przedkładam następujące środki dowodowe wskazujące na brak podstaw do wykluczenia z niniejszego postępowania, gdyż oferty zostały sporządzone niezależnie od siebie</w:t>
      </w:r>
      <w:r w:rsidRPr="00EE7485">
        <w:rPr>
          <w:rFonts w:ascii="Courier New" w:eastAsia="Times New Roman" w:hAnsi="Courier New" w:cs="Courier New"/>
          <w:sz w:val="24"/>
          <w:szCs w:val="24"/>
          <w:lang w:val="pl-PL"/>
        </w:rPr>
        <w:t>*</w:t>
      </w:r>
      <w:r w:rsidRPr="00EE7485">
        <w:rPr>
          <w:rFonts w:ascii="Calibri" w:eastAsia="Times New Roman" w:hAnsi="Calibri"/>
          <w:sz w:val="24"/>
          <w:szCs w:val="24"/>
          <w:lang w:val="pl-PL"/>
        </w:rPr>
        <w:t xml:space="preserve">: </w:t>
      </w:r>
    </w:p>
    <w:p w:rsidR="00F53F1E" w:rsidRPr="00B37018" w:rsidRDefault="00F53F1E" w:rsidP="00F53F1E">
      <w:pPr>
        <w:spacing w:line="240" w:lineRule="auto"/>
        <w:jc w:val="both"/>
        <w:rPr>
          <w:rFonts w:ascii="Calibri" w:eastAsia="Times New Roman" w:hAnsi="Calibri"/>
          <w:sz w:val="24"/>
          <w:szCs w:val="24"/>
          <w:lang w:val="pl-PL"/>
        </w:rPr>
      </w:pPr>
      <w:r w:rsidRPr="00B37018">
        <w:rPr>
          <w:rFonts w:ascii="Calibri" w:eastAsia="Times New Roman" w:hAnsi="Calibri"/>
          <w:sz w:val="24"/>
          <w:szCs w:val="24"/>
          <w:lang w:val="pl-PL"/>
        </w:rPr>
        <w:t>………………………………………………………………………………………………………………………………………………</w:t>
      </w:r>
    </w:p>
    <w:p w:rsidR="00F53F1E" w:rsidRPr="00B37018" w:rsidRDefault="00F53F1E" w:rsidP="00F53F1E">
      <w:pPr>
        <w:spacing w:line="240" w:lineRule="auto"/>
        <w:jc w:val="both"/>
        <w:rPr>
          <w:rFonts w:ascii="Calibri" w:eastAsia="Times New Roman" w:hAnsi="Calibri"/>
          <w:sz w:val="24"/>
          <w:szCs w:val="24"/>
          <w:lang w:val="pl-PL"/>
        </w:rPr>
      </w:pPr>
    </w:p>
    <w:p w:rsidR="00F53F1E" w:rsidRPr="00B37018" w:rsidRDefault="00F53F1E" w:rsidP="00F53F1E">
      <w:pPr>
        <w:spacing w:line="240" w:lineRule="auto"/>
        <w:jc w:val="both"/>
        <w:rPr>
          <w:rFonts w:ascii="Calibri" w:eastAsia="Times New Roman" w:hAnsi="Calibri"/>
          <w:sz w:val="24"/>
          <w:szCs w:val="24"/>
          <w:lang w:val="pl-PL"/>
        </w:rPr>
      </w:pPr>
      <w:r w:rsidRPr="00B37018">
        <w:rPr>
          <w:rFonts w:ascii="Calibri" w:eastAsia="Times New Roman" w:hAnsi="Calibri"/>
          <w:sz w:val="24"/>
          <w:szCs w:val="24"/>
          <w:lang w:val="pl-PL"/>
        </w:rPr>
        <w:t>………………………………………………………………………………………………………………………………………………</w:t>
      </w:r>
    </w:p>
    <w:p w:rsidR="00F53F1E" w:rsidRPr="00B37018" w:rsidRDefault="00F53F1E" w:rsidP="00F53F1E">
      <w:pPr>
        <w:spacing w:line="240" w:lineRule="auto"/>
        <w:jc w:val="both"/>
        <w:rPr>
          <w:rFonts w:ascii="Calibri" w:eastAsia="Times New Roman" w:hAnsi="Calibri"/>
          <w:sz w:val="24"/>
          <w:szCs w:val="24"/>
          <w:lang w:val="pl-PL"/>
        </w:rPr>
      </w:pPr>
    </w:p>
    <w:p w:rsidR="00F53F1E" w:rsidRPr="00B37018" w:rsidRDefault="00F53F1E" w:rsidP="00F53F1E">
      <w:pPr>
        <w:spacing w:line="240" w:lineRule="auto"/>
        <w:jc w:val="both"/>
        <w:rPr>
          <w:rFonts w:ascii="Calibri" w:eastAsia="Times New Roman" w:hAnsi="Calibri"/>
          <w:sz w:val="24"/>
          <w:szCs w:val="24"/>
          <w:lang w:val="pl-PL"/>
        </w:rPr>
      </w:pPr>
      <w:r w:rsidRPr="00B37018">
        <w:rPr>
          <w:rFonts w:ascii="Calibri" w:eastAsia="Times New Roman" w:hAnsi="Calibri"/>
          <w:sz w:val="24"/>
          <w:szCs w:val="24"/>
          <w:lang w:val="pl-PL"/>
        </w:rPr>
        <w:t>………………………………………………………………………………………………………………………………………………</w:t>
      </w:r>
    </w:p>
    <w:p w:rsidR="00F53F1E" w:rsidRPr="00B37018" w:rsidRDefault="00F53F1E" w:rsidP="00F53F1E">
      <w:pPr>
        <w:spacing w:line="240" w:lineRule="auto"/>
        <w:jc w:val="both"/>
        <w:rPr>
          <w:rFonts w:ascii="Calibri" w:eastAsia="Times New Roman" w:hAnsi="Calibri"/>
          <w:sz w:val="24"/>
          <w:szCs w:val="24"/>
          <w:lang w:val="pl-PL"/>
        </w:rPr>
      </w:pPr>
    </w:p>
    <w:p w:rsidR="00F53F1E" w:rsidRPr="00B37018" w:rsidRDefault="00F53F1E" w:rsidP="00F53F1E">
      <w:pPr>
        <w:spacing w:line="240" w:lineRule="auto"/>
        <w:jc w:val="both"/>
        <w:rPr>
          <w:rFonts w:ascii="Calibri" w:eastAsia="Times New Roman" w:hAnsi="Calibri"/>
          <w:sz w:val="24"/>
          <w:szCs w:val="24"/>
          <w:lang w:val="pl-PL"/>
        </w:rPr>
      </w:pPr>
      <w:r w:rsidRPr="00B37018">
        <w:rPr>
          <w:rFonts w:ascii="Calibri" w:eastAsia="Times New Roman" w:hAnsi="Calibri"/>
          <w:sz w:val="24"/>
          <w:szCs w:val="24"/>
          <w:lang w:val="pl-PL"/>
        </w:rPr>
        <w:t>………………………………………………………………………………………………………………………………………………</w:t>
      </w:r>
    </w:p>
    <w:p w:rsidR="00F53F1E" w:rsidRPr="00B37018" w:rsidRDefault="00F53F1E" w:rsidP="00F53F1E">
      <w:pPr>
        <w:spacing w:line="240" w:lineRule="auto"/>
        <w:rPr>
          <w:rFonts w:ascii="Calibri" w:eastAsia="Times New Roman" w:hAnsi="Calibri"/>
          <w:sz w:val="24"/>
          <w:szCs w:val="24"/>
          <w:lang w:val="pl-PL"/>
        </w:rPr>
      </w:pPr>
    </w:p>
    <w:p w:rsidR="00F53F1E" w:rsidRPr="00B37018" w:rsidRDefault="00F53F1E" w:rsidP="00F53F1E">
      <w:pPr>
        <w:spacing w:line="240" w:lineRule="auto"/>
        <w:jc w:val="both"/>
        <w:rPr>
          <w:rFonts w:ascii="Calibri" w:eastAsia="Times New Roman" w:hAnsi="Calibri"/>
          <w:sz w:val="24"/>
          <w:szCs w:val="24"/>
          <w:lang w:val="pl-PL"/>
        </w:rPr>
      </w:pPr>
      <w:r w:rsidRPr="00B37018">
        <w:rPr>
          <w:rFonts w:ascii="Calibri" w:eastAsia="Times New Roman" w:hAnsi="Calibri"/>
          <w:sz w:val="24"/>
          <w:szCs w:val="24"/>
          <w:lang w:val="pl-PL"/>
        </w:rPr>
        <w:t>………………………………………………………………………………………………………………………………………………</w:t>
      </w:r>
    </w:p>
    <w:p w:rsidR="00F53F1E" w:rsidRPr="00B37018" w:rsidRDefault="00F53F1E" w:rsidP="00F53F1E">
      <w:pPr>
        <w:spacing w:line="240" w:lineRule="auto"/>
        <w:jc w:val="both"/>
        <w:rPr>
          <w:rFonts w:ascii="Calibri" w:eastAsia="Times New Roman" w:hAnsi="Calibri"/>
          <w:sz w:val="24"/>
          <w:szCs w:val="24"/>
          <w:lang w:val="pl-PL"/>
        </w:rPr>
      </w:pPr>
    </w:p>
    <w:p w:rsidR="00F53F1E" w:rsidRPr="00B37018" w:rsidRDefault="00F53F1E" w:rsidP="00F53F1E">
      <w:pPr>
        <w:spacing w:line="240" w:lineRule="auto"/>
        <w:rPr>
          <w:rFonts w:ascii="Calibri" w:eastAsia="Times New Roman" w:hAnsi="Calibri" w:cs="Times New Roman"/>
          <w:sz w:val="24"/>
          <w:szCs w:val="24"/>
          <w:lang w:val="pl-PL" w:eastAsia="ar-SA"/>
        </w:rPr>
      </w:pPr>
    </w:p>
    <w:p w:rsidR="00F53F1E" w:rsidRPr="00B37018" w:rsidRDefault="00F53F1E" w:rsidP="00F53F1E">
      <w:pPr>
        <w:spacing w:line="240" w:lineRule="auto"/>
        <w:rPr>
          <w:rFonts w:ascii="Calibri" w:eastAsia="Times New Roman" w:hAnsi="Calibri" w:cs="Times New Roman"/>
          <w:sz w:val="24"/>
          <w:szCs w:val="24"/>
          <w:lang w:val="pl-PL" w:eastAsia="ar-SA"/>
        </w:rPr>
      </w:pPr>
    </w:p>
    <w:p w:rsidR="00F53F1E" w:rsidRPr="00B37018" w:rsidRDefault="00F53F1E" w:rsidP="00F53F1E">
      <w:pPr>
        <w:spacing w:line="240" w:lineRule="auto"/>
        <w:rPr>
          <w:rFonts w:ascii="Calibri" w:eastAsia="Times New Roman" w:hAnsi="Calibri" w:cs="Courier New"/>
          <w:sz w:val="18"/>
          <w:szCs w:val="18"/>
          <w:lang w:val="pl-PL"/>
        </w:rPr>
      </w:pPr>
      <w:r w:rsidRPr="00B37018">
        <w:rPr>
          <w:rFonts w:ascii="Courier New" w:eastAsia="Times New Roman" w:hAnsi="Courier New" w:cs="Courier New"/>
          <w:sz w:val="24"/>
          <w:szCs w:val="24"/>
          <w:lang w:val="pl-PL"/>
        </w:rPr>
        <w:t>*</w:t>
      </w:r>
      <w:r w:rsidRPr="00B37018">
        <w:rPr>
          <w:rFonts w:ascii="Calibri" w:eastAsia="Times New Roman" w:hAnsi="Calibri" w:cs="Courier New"/>
          <w:sz w:val="18"/>
          <w:szCs w:val="18"/>
          <w:lang w:val="pl-PL"/>
        </w:rPr>
        <w:t>niepotrzebne skreślić</w:t>
      </w:r>
    </w:p>
    <w:p w:rsidR="00F53F1E" w:rsidRPr="00B37018" w:rsidRDefault="00F53F1E" w:rsidP="00F53F1E">
      <w:pPr>
        <w:suppressAutoHyphens/>
        <w:spacing w:after="40" w:line="240" w:lineRule="auto"/>
        <w:jc w:val="both"/>
        <w:rPr>
          <w:rFonts w:ascii="Calibri" w:eastAsia="Times New Roman" w:hAnsi="Calibri" w:cs="Segoe UI"/>
          <w:sz w:val="24"/>
          <w:szCs w:val="24"/>
          <w:lang w:val="pl-PL"/>
        </w:rPr>
        <w:sectPr w:rsidR="00F53F1E" w:rsidRPr="00B37018" w:rsidSect="003A73B2">
          <w:footerReference w:type="default" r:id="rId5"/>
          <w:headerReference w:type="first" r:id="rId6"/>
          <w:footerReference w:type="first" r:id="rId7"/>
          <w:pgSz w:w="11906" w:h="16838"/>
          <w:pgMar w:top="851" w:right="1418" w:bottom="851" w:left="1418" w:header="709" w:footer="709"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53F1E" w:rsidRPr="009F4795" w:rsidTr="00536D15">
        <w:tc>
          <w:tcPr>
            <w:tcW w:w="9214" w:type="dxa"/>
            <w:tcBorders>
              <w:bottom w:val="single" w:sz="4" w:space="0" w:color="auto"/>
            </w:tcBorders>
            <w:shd w:val="clear" w:color="auto" w:fill="D9D9D9"/>
          </w:tcPr>
          <w:p w:rsidR="00F53F1E" w:rsidRPr="009F4795" w:rsidRDefault="00F53F1E" w:rsidP="00536D15">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Pr>
                <w:rFonts w:ascii="Calibri" w:hAnsi="Calibri" w:cs="Segoe UI"/>
                <w:b/>
              </w:rPr>
              <w:t>4 do S</w:t>
            </w:r>
            <w:r w:rsidRPr="009F4795">
              <w:rPr>
                <w:rFonts w:ascii="Calibri" w:hAnsi="Calibri" w:cs="Segoe UI"/>
                <w:b/>
              </w:rPr>
              <w:t>WZ</w:t>
            </w:r>
          </w:p>
        </w:tc>
      </w:tr>
      <w:tr w:rsidR="00F53F1E" w:rsidRPr="009F4795" w:rsidTr="00536D15">
        <w:trPr>
          <w:trHeight w:val="480"/>
        </w:trPr>
        <w:tc>
          <w:tcPr>
            <w:tcW w:w="9214" w:type="dxa"/>
            <w:tcBorders>
              <w:top w:val="single" w:sz="4" w:space="0" w:color="auto"/>
            </w:tcBorders>
            <w:shd w:val="clear" w:color="auto" w:fill="D9D9D9"/>
            <w:vAlign w:val="center"/>
          </w:tcPr>
          <w:p w:rsidR="00F53F1E" w:rsidRPr="009F4795" w:rsidRDefault="00F53F1E" w:rsidP="00536D15">
            <w:pPr>
              <w:pStyle w:val="Tekstprzypisudolnego"/>
              <w:spacing w:after="40"/>
              <w:jc w:val="center"/>
              <w:rPr>
                <w:rFonts w:ascii="Calibri" w:hAnsi="Calibri" w:cs="Segoe UI"/>
                <w:b/>
              </w:rPr>
            </w:pPr>
            <w:r w:rsidRPr="009F4795">
              <w:rPr>
                <w:rFonts w:ascii="Calibri" w:hAnsi="Calibri" w:cs="Segoe UI"/>
                <w:b/>
              </w:rPr>
              <w:t>FORMULARZ OFERTOWY</w:t>
            </w:r>
          </w:p>
        </w:tc>
      </w:tr>
    </w:tbl>
    <w:p w:rsidR="00F53F1E" w:rsidRPr="009F4795" w:rsidRDefault="00F53F1E" w:rsidP="00F53F1E">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53F1E" w:rsidRPr="009F4795" w:rsidTr="00536D15">
        <w:trPr>
          <w:trHeight w:val="2467"/>
        </w:trPr>
        <w:tc>
          <w:tcPr>
            <w:tcW w:w="9214" w:type="dxa"/>
            <w:shd w:val="clear" w:color="auto" w:fill="auto"/>
            <w:vAlign w:val="center"/>
          </w:tcPr>
          <w:p w:rsidR="00F53F1E" w:rsidRPr="009F4795" w:rsidRDefault="00F53F1E" w:rsidP="00536D15">
            <w:pPr>
              <w:pStyle w:val="Tekstprzypisudolnego"/>
              <w:spacing w:after="40"/>
              <w:jc w:val="center"/>
              <w:rPr>
                <w:rFonts w:ascii="Calibri" w:hAnsi="Calibri" w:cs="Segoe UI"/>
                <w:b/>
              </w:rPr>
            </w:pPr>
            <w:r w:rsidRPr="009F4795">
              <w:rPr>
                <w:rFonts w:ascii="Calibri" w:hAnsi="Calibri" w:cs="Segoe UI"/>
                <w:b/>
              </w:rPr>
              <w:t>OFERTA</w:t>
            </w:r>
          </w:p>
          <w:p w:rsidR="00F53F1E" w:rsidRPr="00487B81" w:rsidRDefault="00F53F1E" w:rsidP="00536D15">
            <w:pPr>
              <w:pStyle w:val="Tekstprzypisudolnego"/>
              <w:spacing w:after="40"/>
              <w:ind w:firstLine="4712"/>
              <w:rPr>
                <w:rFonts w:ascii="Calibri" w:hAnsi="Calibri" w:cs="Segoe UI"/>
                <w:b/>
                <w:sz w:val="10"/>
                <w:szCs w:val="10"/>
              </w:rPr>
            </w:pPr>
          </w:p>
          <w:p w:rsidR="00F53F1E" w:rsidRPr="00BD269F" w:rsidRDefault="00F53F1E" w:rsidP="00536D15">
            <w:pPr>
              <w:pStyle w:val="Tekstprzypisudolnego"/>
              <w:spacing w:after="40"/>
              <w:rPr>
                <w:rFonts w:ascii="Calibri" w:hAnsi="Calibri" w:cs="Segoe UI"/>
              </w:rPr>
            </w:pPr>
            <w:r>
              <w:rPr>
                <w:rFonts w:ascii="Calibri" w:hAnsi="Calibri" w:cs="Segoe UI"/>
              </w:rPr>
              <w:t xml:space="preserve">                                                                                          </w:t>
            </w:r>
            <w:r w:rsidRPr="00BD269F">
              <w:rPr>
                <w:rFonts w:ascii="Calibri" w:hAnsi="Calibri" w:cs="Segoe UI"/>
              </w:rPr>
              <w:t>Miejski Ośrodek Sportu i Rekreacji w Zabrzu Sp. z o.o.</w:t>
            </w:r>
          </w:p>
          <w:p w:rsidR="00F53F1E" w:rsidRPr="009F4795" w:rsidRDefault="00F53F1E" w:rsidP="00536D15">
            <w:pPr>
              <w:pStyle w:val="Tekstprzypisudolnego"/>
              <w:spacing w:after="40"/>
              <w:rPr>
                <w:rFonts w:ascii="Calibri" w:hAnsi="Calibri" w:cs="Segoe UI"/>
              </w:rPr>
            </w:pPr>
            <w:r>
              <w:rPr>
                <w:rFonts w:ascii="Calibri" w:hAnsi="Calibri" w:cs="Segoe UI"/>
              </w:rPr>
              <w:t xml:space="preserve">                                                                                          </w:t>
            </w:r>
            <w:r w:rsidRPr="009F4795">
              <w:rPr>
                <w:rFonts w:ascii="Calibri" w:hAnsi="Calibri" w:cs="Segoe UI"/>
              </w:rPr>
              <w:t>u</w:t>
            </w:r>
            <w:r>
              <w:rPr>
                <w:rFonts w:ascii="Calibri" w:hAnsi="Calibri" w:cs="Segoe UI"/>
              </w:rPr>
              <w:t>l. Matejki 6</w:t>
            </w:r>
          </w:p>
          <w:p w:rsidR="00F53F1E" w:rsidRPr="009F4795" w:rsidRDefault="00F53F1E" w:rsidP="00536D15">
            <w:pPr>
              <w:pStyle w:val="Tekstprzypisudolnego"/>
              <w:spacing w:after="40"/>
              <w:rPr>
                <w:rFonts w:ascii="Calibri" w:hAnsi="Calibri" w:cs="Segoe UI"/>
              </w:rPr>
            </w:pPr>
            <w:r>
              <w:rPr>
                <w:rFonts w:ascii="Calibri" w:hAnsi="Calibri" w:cs="Segoe UI"/>
              </w:rPr>
              <w:t xml:space="preserve">                                                                                          41-800 Zabrze</w:t>
            </w:r>
          </w:p>
          <w:p w:rsidR="00F53F1E" w:rsidRPr="00487B81" w:rsidRDefault="00F53F1E" w:rsidP="00536D15">
            <w:pPr>
              <w:pStyle w:val="Tekstprzypisudolnego"/>
              <w:spacing w:after="40"/>
              <w:jc w:val="both"/>
              <w:rPr>
                <w:rFonts w:ascii="Calibri" w:hAnsi="Calibri" w:cs="Segoe UI"/>
                <w:sz w:val="10"/>
                <w:szCs w:val="10"/>
              </w:rPr>
            </w:pPr>
          </w:p>
          <w:p w:rsidR="00F53F1E" w:rsidRPr="008C4ABE" w:rsidRDefault="00F53F1E" w:rsidP="00F53F1E">
            <w:pPr>
              <w:pStyle w:val="Akapitzlist"/>
              <w:widowControl w:val="0"/>
              <w:numPr>
                <w:ilvl w:val="0"/>
                <w:numId w:val="2"/>
              </w:numPr>
              <w:tabs>
                <w:tab w:val="left" w:pos="0"/>
                <w:tab w:val="left" w:pos="2130"/>
                <w:tab w:val="center" w:pos="7386"/>
                <w:tab w:val="right" w:pos="11922"/>
              </w:tabs>
              <w:suppressAutoHyphens/>
              <w:autoSpaceDE w:val="0"/>
              <w:spacing w:line="240" w:lineRule="auto"/>
              <w:contextualSpacing w:val="0"/>
              <w:jc w:val="both"/>
              <w:outlineLvl w:val="0"/>
              <w:rPr>
                <w:b/>
                <w:bCs/>
                <w:i/>
                <w:iCs/>
                <w:sz w:val="20"/>
                <w:szCs w:val="20"/>
              </w:rPr>
            </w:pPr>
            <w:r w:rsidRPr="009F4795">
              <w:rPr>
                <w:rFonts w:ascii="Calibri" w:hAnsi="Calibri" w:cs="Segoe UI"/>
              </w:rPr>
              <w:t>W postępowaniu o udzielenie zamówienia publicznego prowadzonego w t</w:t>
            </w:r>
            <w:r>
              <w:rPr>
                <w:rFonts w:ascii="Calibri" w:hAnsi="Calibri" w:cs="Segoe UI"/>
              </w:rPr>
              <w:t>rybie podstawowym bez negocjacji</w:t>
            </w:r>
            <w:r>
              <w:rPr>
                <w:rFonts w:ascii="Calibri" w:hAnsi="Calibri" w:cs="Segoe UI"/>
                <w:color w:val="000000"/>
              </w:rPr>
              <w:t xml:space="preserve"> zgodnie z ustawą z dnia 11 września 2019</w:t>
            </w:r>
            <w:r w:rsidRPr="009F4795">
              <w:rPr>
                <w:rFonts w:ascii="Calibri" w:hAnsi="Calibri" w:cs="Segoe UI"/>
                <w:color w:val="000000"/>
              </w:rPr>
              <w:t xml:space="preserve"> r. Prawo zamówień </w:t>
            </w:r>
            <w:r w:rsidRPr="00841EAC">
              <w:rPr>
                <w:rFonts w:ascii="Calibri" w:hAnsi="Calibri" w:cs="Segoe UI"/>
                <w:color w:val="000000"/>
              </w:rPr>
              <w:t>publicznych na</w:t>
            </w:r>
            <w:r w:rsidRPr="00841EAC">
              <w:rPr>
                <w:rFonts w:ascii="Calibri" w:hAnsi="Calibri" w:cs="Segoe UI"/>
              </w:rPr>
              <w:t xml:space="preserve"> </w:t>
            </w:r>
            <w:r>
              <w:rPr>
                <w:rFonts w:ascii="Calibri" w:hAnsi="Calibri" w:cs="Segoe UI"/>
              </w:rPr>
              <w:t xml:space="preserve">świadczenie </w:t>
            </w:r>
            <w:r w:rsidRPr="00841EAC">
              <w:rPr>
                <w:rFonts w:ascii="Calibri" w:hAnsi="Calibri" w:cs="Segoe UI"/>
              </w:rPr>
              <w:t>u</w:t>
            </w:r>
            <w:r w:rsidRPr="00841EAC">
              <w:rPr>
                <w:rFonts w:asciiTheme="majorHAnsi" w:hAnsiTheme="majorHAnsi"/>
              </w:rPr>
              <w:t xml:space="preserve">sług </w:t>
            </w:r>
            <w:r w:rsidRPr="008C4ABE">
              <w:rPr>
                <w:b/>
                <w:i/>
                <w:sz w:val="20"/>
                <w:szCs w:val="20"/>
              </w:rPr>
              <w:t>„Świadczenie usług ochrony ubezpieczeniowej  pracowników i członków  rodzin pracowników Miejskiego Ośrod</w:t>
            </w:r>
            <w:r>
              <w:rPr>
                <w:b/>
                <w:i/>
                <w:sz w:val="20"/>
                <w:szCs w:val="20"/>
              </w:rPr>
              <w:t>ka Sportu i Rekreacji w Zabrzu S</w:t>
            </w:r>
            <w:r w:rsidRPr="008C4ABE">
              <w:rPr>
                <w:b/>
                <w:i/>
                <w:sz w:val="20"/>
                <w:szCs w:val="20"/>
              </w:rPr>
              <w:t>p. z o.o.”</w:t>
            </w:r>
          </w:p>
          <w:p w:rsidR="00F53F1E" w:rsidRPr="00C16D3C" w:rsidRDefault="00F53F1E" w:rsidP="00F53F1E">
            <w:pPr>
              <w:widowControl w:val="0"/>
              <w:numPr>
                <w:ilvl w:val="5"/>
                <w:numId w:val="2"/>
              </w:numPr>
              <w:tabs>
                <w:tab w:val="left" w:pos="2130"/>
                <w:tab w:val="center" w:pos="7386"/>
                <w:tab w:val="right" w:pos="11922"/>
              </w:tabs>
              <w:suppressAutoHyphens/>
              <w:autoSpaceDE w:val="0"/>
              <w:spacing w:line="240" w:lineRule="auto"/>
              <w:jc w:val="both"/>
              <w:outlineLvl w:val="0"/>
              <w:rPr>
                <w:rFonts w:asciiTheme="majorHAnsi" w:hAnsiTheme="majorHAnsi"/>
              </w:rPr>
            </w:pPr>
          </w:p>
        </w:tc>
      </w:tr>
      <w:tr w:rsidR="00F53F1E" w:rsidRPr="009F4795" w:rsidTr="00536D15">
        <w:trPr>
          <w:trHeight w:val="1502"/>
        </w:trPr>
        <w:tc>
          <w:tcPr>
            <w:tcW w:w="9214" w:type="dxa"/>
          </w:tcPr>
          <w:p w:rsidR="00F53F1E" w:rsidRPr="006C1505" w:rsidRDefault="00F53F1E" w:rsidP="00F53F1E">
            <w:pPr>
              <w:pStyle w:val="Akapitzlist"/>
              <w:numPr>
                <w:ilvl w:val="0"/>
                <w:numId w:val="7"/>
              </w:numPr>
              <w:tabs>
                <w:tab w:val="left" w:pos="459"/>
              </w:tabs>
              <w:spacing w:after="40" w:line="240" w:lineRule="auto"/>
              <w:ind w:hanging="720"/>
              <w:rPr>
                <w:rFonts w:ascii="Calibri" w:hAnsi="Calibri" w:cs="Segoe UI"/>
                <w:b/>
                <w:sz w:val="20"/>
                <w:szCs w:val="20"/>
              </w:rPr>
            </w:pPr>
            <w:r w:rsidRPr="006C1505">
              <w:rPr>
                <w:rFonts w:ascii="Calibri" w:hAnsi="Calibri" w:cs="Segoe UI"/>
                <w:b/>
                <w:sz w:val="20"/>
                <w:szCs w:val="20"/>
              </w:rPr>
              <w:t>DANE WYKONAWCY:</w:t>
            </w:r>
          </w:p>
          <w:p w:rsidR="00F53F1E" w:rsidRPr="006C1505" w:rsidRDefault="00F53F1E" w:rsidP="00536D15">
            <w:pPr>
              <w:spacing w:after="40"/>
              <w:jc w:val="both"/>
              <w:rPr>
                <w:rFonts w:ascii="Calibri" w:hAnsi="Calibri" w:cs="Segoe UI"/>
                <w:sz w:val="20"/>
                <w:szCs w:val="20"/>
              </w:rPr>
            </w:pPr>
            <w:r w:rsidRPr="006C1505">
              <w:rPr>
                <w:rFonts w:ascii="Calibri" w:hAnsi="Calibri" w:cs="Segoe UI"/>
                <w:sz w:val="20"/>
                <w:szCs w:val="20"/>
              </w:rPr>
              <w:t>Osoba upoważniona do reprezentacji Wykonawcy/ów i podpisująca ofertę:</w:t>
            </w:r>
            <w:r w:rsidRPr="006C1505">
              <w:rPr>
                <w:rFonts w:ascii="Calibri" w:hAnsi="Calibri" w:cs="Segoe UI"/>
                <w:b/>
                <w:sz w:val="20"/>
                <w:szCs w:val="20"/>
              </w:rPr>
              <w:t>………………..………………………………….</w:t>
            </w:r>
          </w:p>
          <w:p w:rsidR="00F53F1E" w:rsidRPr="006C1505" w:rsidRDefault="00F53F1E" w:rsidP="00536D15">
            <w:pPr>
              <w:spacing w:after="40"/>
              <w:rPr>
                <w:rFonts w:ascii="Calibri" w:hAnsi="Calibri" w:cs="Segoe UI"/>
                <w:b/>
                <w:sz w:val="20"/>
                <w:szCs w:val="20"/>
              </w:rPr>
            </w:pPr>
            <w:r w:rsidRPr="006C1505">
              <w:rPr>
                <w:rFonts w:ascii="Calibri" w:hAnsi="Calibri" w:cs="Segoe UI"/>
                <w:sz w:val="20"/>
                <w:szCs w:val="20"/>
              </w:rPr>
              <w:t>Wykonawca/Wykonawcy (Nazwa):</w:t>
            </w:r>
            <w:r w:rsidRPr="006C1505">
              <w:rPr>
                <w:rFonts w:ascii="Calibri" w:hAnsi="Calibri" w:cs="Segoe UI"/>
                <w:b/>
                <w:sz w:val="20"/>
                <w:szCs w:val="20"/>
              </w:rPr>
              <w:t>..……………..………………………………………….……….…………….……………...….………...</w:t>
            </w:r>
          </w:p>
          <w:p w:rsidR="00F53F1E" w:rsidRPr="006C1505" w:rsidRDefault="00F53F1E" w:rsidP="00536D15">
            <w:pPr>
              <w:spacing w:after="40"/>
              <w:rPr>
                <w:rFonts w:ascii="Calibri" w:hAnsi="Calibri" w:cs="Segoe UI"/>
                <w:b/>
                <w:sz w:val="20"/>
                <w:szCs w:val="20"/>
              </w:rPr>
            </w:pPr>
            <w:r w:rsidRPr="006C1505">
              <w:rPr>
                <w:rFonts w:ascii="Calibri" w:hAnsi="Calibri" w:cs="Segoe UI"/>
                <w:b/>
                <w:sz w:val="20"/>
                <w:szCs w:val="20"/>
              </w:rPr>
              <w:t>………………………………………………………………………………………………………..…….………………………………………………………</w:t>
            </w:r>
          </w:p>
          <w:p w:rsidR="00F53F1E" w:rsidRPr="006C1505" w:rsidRDefault="00F53F1E" w:rsidP="00536D15">
            <w:pPr>
              <w:spacing w:after="40"/>
              <w:rPr>
                <w:rFonts w:ascii="Calibri" w:hAnsi="Calibri" w:cs="Segoe UI"/>
                <w:bCs/>
                <w:sz w:val="20"/>
                <w:szCs w:val="20"/>
              </w:rPr>
            </w:pPr>
            <w:r w:rsidRPr="006C1505">
              <w:rPr>
                <w:rFonts w:ascii="Calibri" w:hAnsi="Calibri" w:cs="Segoe UI"/>
                <w:bCs/>
                <w:sz w:val="20"/>
                <w:szCs w:val="20"/>
              </w:rPr>
              <w:t>KRS/CEIDG................................................... NIP ............................................ REGON ............................................</w:t>
            </w:r>
          </w:p>
          <w:p w:rsidR="00F53F1E" w:rsidRPr="006C1505" w:rsidRDefault="00F53F1E" w:rsidP="00536D15">
            <w:pPr>
              <w:spacing w:after="40"/>
              <w:rPr>
                <w:rFonts w:ascii="Calibri" w:hAnsi="Calibri" w:cs="Segoe UI"/>
                <w:b/>
                <w:sz w:val="20"/>
                <w:szCs w:val="20"/>
              </w:rPr>
            </w:pPr>
            <w:r w:rsidRPr="006C1505">
              <w:rPr>
                <w:rFonts w:ascii="Calibri" w:hAnsi="Calibri" w:cs="Segoe UI"/>
                <w:sz w:val="20"/>
                <w:szCs w:val="20"/>
              </w:rPr>
              <w:t>Adres:</w:t>
            </w:r>
            <w:r w:rsidRPr="006C1505">
              <w:rPr>
                <w:rFonts w:ascii="Calibri" w:hAnsi="Calibri" w:cs="Segoe UI"/>
                <w:b/>
                <w:sz w:val="20"/>
                <w:szCs w:val="20"/>
              </w:rPr>
              <w:t>…</w:t>
            </w:r>
            <w:r w:rsidRPr="006C1505">
              <w:rPr>
                <w:rFonts w:ascii="Calibri" w:hAnsi="Calibri" w:cs="Segoe UI"/>
                <w:bCs/>
                <w:sz w:val="20"/>
                <w:szCs w:val="20"/>
              </w:rPr>
              <w:t>ul</w:t>
            </w:r>
            <w:r w:rsidRPr="006C1505">
              <w:rPr>
                <w:rFonts w:ascii="Calibri" w:hAnsi="Calibri" w:cs="Segoe UI"/>
                <w:b/>
                <w:sz w:val="20"/>
                <w:szCs w:val="20"/>
              </w:rPr>
              <w:t>.……………………………………………………………………</w:t>
            </w:r>
            <w:r w:rsidRPr="006C1505">
              <w:rPr>
                <w:rFonts w:ascii="Calibri" w:hAnsi="Calibri" w:cs="Segoe UI"/>
                <w:bCs/>
                <w:sz w:val="20"/>
                <w:szCs w:val="20"/>
              </w:rPr>
              <w:t>miejscowość</w:t>
            </w:r>
            <w:r w:rsidRPr="006C1505">
              <w:rPr>
                <w:rFonts w:ascii="Calibri" w:hAnsi="Calibri" w:cs="Segoe UI"/>
                <w:b/>
                <w:sz w:val="20"/>
                <w:szCs w:val="20"/>
              </w:rPr>
              <w:t xml:space="preserve">: ..................……..……..…....…………………… </w:t>
            </w:r>
            <w:r w:rsidRPr="006C1505">
              <w:rPr>
                <w:rFonts w:ascii="Calibri" w:hAnsi="Calibri" w:cs="Segoe UI"/>
                <w:bCs/>
                <w:sz w:val="20"/>
                <w:szCs w:val="20"/>
              </w:rPr>
              <w:t>województwo:</w:t>
            </w:r>
            <w:r w:rsidRPr="006C1505">
              <w:rPr>
                <w:rFonts w:ascii="Calibri" w:hAnsi="Calibri" w:cs="Segoe UI"/>
                <w:b/>
                <w:sz w:val="20"/>
                <w:szCs w:val="20"/>
              </w:rPr>
              <w:t xml:space="preserve"> ……………………………………………………………………</w:t>
            </w:r>
            <w:r w:rsidRPr="006C1505">
              <w:rPr>
                <w:rFonts w:ascii="Calibri" w:hAnsi="Calibri" w:cs="Segoe UI"/>
                <w:bCs/>
                <w:sz w:val="20"/>
                <w:szCs w:val="20"/>
              </w:rPr>
              <w:t>Kraj:</w:t>
            </w:r>
            <w:r w:rsidRPr="006C1505">
              <w:rPr>
                <w:rFonts w:ascii="Calibri" w:hAnsi="Calibri" w:cs="Segoe UI"/>
                <w:b/>
                <w:sz w:val="20"/>
                <w:szCs w:val="20"/>
              </w:rPr>
              <w:t>.......…………………………………………………………..</w:t>
            </w:r>
          </w:p>
          <w:p w:rsidR="00F53F1E" w:rsidRPr="006C1505" w:rsidRDefault="00F53F1E" w:rsidP="00536D15">
            <w:pPr>
              <w:spacing w:after="40"/>
              <w:rPr>
                <w:rFonts w:ascii="Calibri" w:hAnsi="Calibri" w:cs="Segoe UI"/>
                <w:sz w:val="20"/>
                <w:szCs w:val="20"/>
              </w:rPr>
            </w:pPr>
            <w:r w:rsidRPr="006C1505">
              <w:rPr>
                <w:rFonts w:ascii="Calibri" w:hAnsi="Calibri" w:cs="Segoe UI"/>
                <w:sz w:val="20"/>
                <w:szCs w:val="20"/>
              </w:rPr>
              <w:t>Osoba odpowiedzialna za kontakty z Zamawiającym:</w:t>
            </w:r>
            <w:r w:rsidRPr="006C1505">
              <w:rPr>
                <w:rFonts w:ascii="Calibri" w:hAnsi="Calibri" w:cs="Segoe UI"/>
                <w:b/>
                <w:sz w:val="20"/>
                <w:szCs w:val="20"/>
              </w:rPr>
              <w:t>.…………………………………………..………………………………………..</w:t>
            </w:r>
          </w:p>
          <w:p w:rsidR="00F53F1E" w:rsidRPr="006C1505" w:rsidRDefault="00F53F1E" w:rsidP="00536D15">
            <w:pPr>
              <w:spacing w:after="40"/>
              <w:jc w:val="both"/>
              <w:rPr>
                <w:rFonts w:ascii="Calibri" w:hAnsi="Calibri" w:cs="Segoe UI"/>
                <w:sz w:val="20"/>
                <w:szCs w:val="20"/>
              </w:rPr>
            </w:pPr>
            <w:r w:rsidRPr="006C1505">
              <w:rPr>
                <w:rFonts w:ascii="Calibri" w:hAnsi="Calibri" w:cs="Segoe UI"/>
                <w:sz w:val="20"/>
                <w:szCs w:val="20"/>
              </w:rPr>
              <w:t>Dane teleadresowe na które należy przekazywać korespondencję związaną z niniejszym postępowaniem: .</w:t>
            </w:r>
            <w:r w:rsidRPr="006C1505">
              <w:rPr>
                <w:rFonts w:ascii="Calibri" w:hAnsi="Calibri" w:cs="Segoe UI"/>
                <w:b/>
                <w:bCs/>
                <w:sz w:val="20"/>
                <w:szCs w:val="20"/>
              </w:rPr>
              <w:t>.....</w:t>
            </w:r>
            <w:r w:rsidRPr="006C1505">
              <w:rPr>
                <w:rFonts w:ascii="Calibri" w:hAnsi="Calibri" w:cs="Segoe UI"/>
                <w:b/>
                <w:sz w:val="20"/>
                <w:szCs w:val="20"/>
              </w:rPr>
              <w:t>………………………………………………………………………………………………………………………………………..………………………</w:t>
            </w:r>
          </w:p>
          <w:p w:rsidR="00F53F1E" w:rsidRPr="006C1505" w:rsidRDefault="00F53F1E" w:rsidP="00536D15">
            <w:pPr>
              <w:spacing w:after="40"/>
              <w:rPr>
                <w:rFonts w:ascii="Calibri" w:hAnsi="Calibri" w:cs="Segoe UI"/>
                <w:b/>
              </w:rPr>
            </w:pPr>
            <w:r w:rsidRPr="006C1505">
              <w:rPr>
                <w:rFonts w:ascii="Calibri" w:hAnsi="Calibri" w:cs="Segoe UI"/>
                <w:sz w:val="20"/>
                <w:szCs w:val="20"/>
              </w:rPr>
              <w:t>e-mail</w:t>
            </w:r>
            <w:r w:rsidRPr="006C1505">
              <w:rPr>
                <w:rFonts w:ascii="Calibri" w:hAnsi="Calibri" w:cs="Segoe UI"/>
                <w:b/>
                <w:sz w:val="20"/>
                <w:szCs w:val="20"/>
              </w:rPr>
              <w:t>……………………………………………………………………………………………………………………………….….…..……………….....</w:t>
            </w:r>
            <w:r w:rsidRPr="006C1505">
              <w:rPr>
                <w:rFonts w:ascii="Calibri" w:hAnsi="Calibri" w:cs="Segoe UI"/>
              </w:rPr>
              <w:t xml:space="preserve"> Adres do korespondencji (jeżeli inny niż adres siedziby):</w:t>
            </w:r>
            <w:r w:rsidRPr="006C1505">
              <w:rPr>
                <w:rFonts w:ascii="Calibri" w:hAnsi="Calibri"/>
              </w:rPr>
              <w:t xml:space="preserve"> </w:t>
            </w:r>
            <w:r w:rsidRPr="006C1505">
              <w:rPr>
                <w:rFonts w:ascii="Calibri" w:hAnsi="Calibri" w:cs="Segoe UI"/>
                <w:b/>
              </w:rPr>
              <w:t>……………………………………………………….………………………........................................................................ ……………………………………………………………………………………………………………………...………………………………</w:t>
            </w:r>
          </w:p>
          <w:p w:rsidR="00F53F1E" w:rsidRPr="006C1505" w:rsidRDefault="00F53F1E" w:rsidP="00536D15">
            <w:pPr>
              <w:pStyle w:val="Tekstprzypisudolnego"/>
              <w:spacing w:after="40"/>
              <w:rPr>
                <w:rFonts w:ascii="Calibri" w:hAnsi="Calibri" w:cs="Segoe UI"/>
              </w:rPr>
            </w:pPr>
            <w:r w:rsidRPr="006C1505">
              <w:rPr>
                <w:rFonts w:ascii="Calibri" w:hAnsi="Calibri" w:cs="Segoe UI"/>
              </w:rPr>
              <w:t>Rodzaj Wykonawcy – proszę zaznaczyć właściwe*:</w:t>
            </w:r>
          </w:p>
          <w:p w:rsidR="00F53F1E" w:rsidRPr="006C1505" w:rsidRDefault="00F53F1E" w:rsidP="00536D15">
            <w:pPr>
              <w:pStyle w:val="Tekstprzypisudolnego"/>
              <w:spacing w:after="40"/>
              <w:rPr>
                <w:rFonts w:ascii="Calibri" w:hAnsi="Calibri" w:cs="Segoe UI"/>
              </w:rPr>
            </w:pPr>
            <w:r w:rsidRPr="006C1505">
              <w:rPr>
                <w:rFonts w:ascii="Courier New" w:hAnsi="Courier New" w:cs="Courier New"/>
              </w:rPr>
              <w:sym w:font="Symbol" w:char="F07F"/>
            </w:r>
            <w:r w:rsidRPr="006C1505">
              <w:rPr>
                <w:rFonts w:ascii="Calibri" w:hAnsi="Calibri" w:cs="Segoe UI"/>
              </w:rPr>
              <w:t xml:space="preserve"> mikroprzedsiębiorstwo, </w:t>
            </w:r>
            <w:r w:rsidRPr="006C1505">
              <w:rPr>
                <w:rFonts w:ascii="Calibri" w:hAnsi="Calibri" w:cs="Segoe UI"/>
              </w:rPr>
              <w:sym w:font="Symbol" w:char="F07F"/>
            </w:r>
            <w:r w:rsidRPr="006C1505">
              <w:rPr>
                <w:rFonts w:ascii="Calibri" w:hAnsi="Calibri" w:cs="Segoe UI"/>
              </w:rPr>
              <w:t xml:space="preserve"> małe przedsiębiorstwo, </w:t>
            </w:r>
            <w:r w:rsidRPr="006C1505">
              <w:rPr>
                <w:rFonts w:ascii="Calibri" w:hAnsi="Calibri" w:cs="Segoe UI"/>
              </w:rPr>
              <w:sym w:font="Symbol" w:char="F07F"/>
            </w:r>
            <w:r w:rsidRPr="006C1505">
              <w:rPr>
                <w:rFonts w:ascii="Calibri" w:hAnsi="Calibri" w:cs="Segoe UI"/>
              </w:rPr>
              <w:t xml:space="preserve"> średnie przedsiębiorstwo, </w:t>
            </w:r>
            <w:r w:rsidRPr="006C1505">
              <w:rPr>
                <w:rFonts w:ascii="Calibri" w:hAnsi="Calibri" w:cs="Segoe UI"/>
              </w:rPr>
              <w:sym w:font="Symbol" w:char="F07F"/>
            </w:r>
            <w:r w:rsidRPr="006C1505">
              <w:rPr>
                <w:rFonts w:ascii="Calibri" w:hAnsi="Calibri" w:cs="Segoe UI"/>
              </w:rPr>
              <w:t xml:space="preserve"> jednoosobowa działalność gospodarcza, </w:t>
            </w:r>
            <w:r w:rsidRPr="006C1505">
              <w:rPr>
                <w:rFonts w:ascii="Calibri" w:hAnsi="Calibri" w:cs="Segoe UI"/>
              </w:rPr>
              <w:sym w:font="Symbol" w:char="F07F"/>
            </w:r>
            <w:r w:rsidRPr="006C1505">
              <w:rPr>
                <w:rFonts w:ascii="Calibri" w:hAnsi="Calibri" w:cs="Segoe UI"/>
              </w:rPr>
              <w:t xml:space="preserve"> osoba fizyczna nieprowadząca działalności gospodarczej, </w:t>
            </w:r>
            <w:r w:rsidRPr="006C1505">
              <w:rPr>
                <w:rFonts w:ascii="Calibri" w:hAnsi="Calibri" w:cs="Segoe UI"/>
              </w:rPr>
              <w:sym w:font="Symbol" w:char="F07F"/>
            </w:r>
            <w:r w:rsidRPr="006C1505">
              <w:rPr>
                <w:rFonts w:ascii="Calibri" w:hAnsi="Calibri" w:cs="Segoe UI"/>
              </w:rPr>
              <w:t xml:space="preserve"> inny rodzaj.</w:t>
            </w:r>
          </w:p>
          <w:p w:rsidR="00F53F1E" w:rsidRPr="006C1505" w:rsidRDefault="00F53F1E" w:rsidP="00536D15">
            <w:pPr>
              <w:pStyle w:val="Tekstprzypisudolnego"/>
              <w:spacing w:after="40"/>
              <w:rPr>
                <w:rFonts w:ascii="Calibri" w:hAnsi="Calibri" w:cs="Segoe UI"/>
              </w:rPr>
            </w:pPr>
          </w:p>
          <w:p w:rsidR="00F53F1E" w:rsidRPr="006C1505" w:rsidRDefault="00F53F1E" w:rsidP="00536D15">
            <w:pPr>
              <w:pStyle w:val="Tekstprzypisudolnego"/>
              <w:spacing w:after="40"/>
              <w:rPr>
                <w:rFonts w:ascii="Calibri" w:hAnsi="Calibri" w:cs="Segoe UI"/>
              </w:rPr>
            </w:pPr>
            <w:r w:rsidRPr="006C1505">
              <w:rPr>
                <w:rFonts w:ascii="Calibri" w:hAnsi="Calibri" w:cs="Segoe UI"/>
              </w:rPr>
              <w:t xml:space="preserve">W przypadku Wykonawców wspólnie ubiegających się o udzielenie zamówienia: należy podać wszystkie dane lidera, a w odniesieniu do pozostałych wykonawców należy podać nazwę, KRS/CEiDG, REGON lub NIP . </w:t>
            </w:r>
          </w:p>
        </w:tc>
      </w:tr>
      <w:tr w:rsidR="00F53F1E" w:rsidRPr="009F4795" w:rsidTr="00536D15">
        <w:trPr>
          <w:trHeight w:val="893"/>
        </w:trPr>
        <w:tc>
          <w:tcPr>
            <w:tcW w:w="9214" w:type="dxa"/>
            <w:shd w:val="clear" w:color="auto" w:fill="auto"/>
          </w:tcPr>
          <w:p w:rsidR="00F53F1E" w:rsidRPr="00FA5288" w:rsidRDefault="00F53F1E" w:rsidP="00F53F1E">
            <w:pPr>
              <w:numPr>
                <w:ilvl w:val="0"/>
                <w:numId w:val="7"/>
              </w:numPr>
              <w:spacing w:after="40" w:line="240" w:lineRule="auto"/>
              <w:contextualSpacing/>
              <w:jc w:val="both"/>
              <w:rPr>
                <w:rFonts w:ascii="Calibri" w:hAnsi="Calibri" w:cs="Segoe UI"/>
                <w:b/>
                <w:sz w:val="20"/>
                <w:szCs w:val="20"/>
              </w:rPr>
            </w:pPr>
            <w:r w:rsidRPr="00FA5288">
              <w:rPr>
                <w:rFonts w:ascii="Calibri" w:hAnsi="Calibri" w:cs="Segoe UI"/>
                <w:b/>
                <w:sz w:val="20"/>
                <w:szCs w:val="20"/>
              </w:rPr>
              <w:t>OFEROWANY PRZEDMIOT ZAMÓWIENIA:</w:t>
            </w:r>
          </w:p>
          <w:p w:rsidR="00F53F1E" w:rsidRPr="004E7741" w:rsidRDefault="00F53F1E" w:rsidP="00536D15">
            <w:pPr>
              <w:widowControl w:val="0"/>
              <w:tabs>
                <w:tab w:val="left" w:pos="2130"/>
                <w:tab w:val="center" w:pos="7386"/>
                <w:tab w:val="right" w:pos="11922"/>
              </w:tabs>
              <w:suppressAutoHyphens/>
              <w:autoSpaceDE w:val="0"/>
              <w:spacing w:line="240" w:lineRule="auto"/>
              <w:outlineLvl w:val="0"/>
              <w:rPr>
                <w:b/>
                <w:bCs/>
                <w:i/>
                <w:iCs/>
                <w:sz w:val="20"/>
                <w:szCs w:val="20"/>
              </w:rPr>
            </w:pPr>
            <w:r w:rsidRPr="004E7741">
              <w:rPr>
                <w:b/>
                <w:i/>
                <w:sz w:val="20"/>
                <w:szCs w:val="20"/>
              </w:rPr>
              <w:t>„Świadczenie usług ochrony ubezpieczeniowej  pracowników i członków  rodzin pracowników Miejskiego Ośrodka Sportu</w:t>
            </w:r>
            <w:r>
              <w:rPr>
                <w:b/>
                <w:i/>
                <w:sz w:val="20"/>
                <w:szCs w:val="20"/>
              </w:rPr>
              <w:t xml:space="preserve"> i Rekreacji w Zabrzu S</w:t>
            </w:r>
            <w:r w:rsidRPr="004E7741">
              <w:rPr>
                <w:b/>
                <w:i/>
                <w:sz w:val="20"/>
                <w:szCs w:val="20"/>
              </w:rPr>
              <w:t>p. z o.o.”</w:t>
            </w:r>
            <w:r w:rsidRPr="004E7741">
              <w:rPr>
                <w:b/>
                <w:sz w:val="20"/>
                <w:szCs w:val="20"/>
              </w:rPr>
              <w:t xml:space="preserve"> w zakresie i na warunkach określonych w Załączniku nr 1 do SWZ</w:t>
            </w:r>
          </w:p>
        </w:tc>
      </w:tr>
      <w:tr w:rsidR="00F53F1E" w:rsidRPr="00A60652" w:rsidTr="00536D15">
        <w:trPr>
          <w:trHeight w:val="416"/>
        </w:trPr>
        <w:tc>
          <w:tcPr>
            <w:tcW w:w="9214" w:type="dxa"/>
            <w:shd w:val="clear" w:color="auto" w:fill="auto"/>
          </w:tcPr>
          <w:p w:rsidR="00F53F1E" w:rsidRPr="00A60652" w:rsidRDefault="00F53F1E" w:rsidP="00536D15">
            <w:pPr>
              <w:spacing w:after="40"/>
              <w:contextualSpacing/>
              <w:rPr>
                <w:rFonts w:asciiTheme="majorHAnsi" w:hAnsiTheme="majorHAnsi"/>
                <w:b/>
                <w:sz w:val="10"/>
                <w:szCs w:val="10"/>
              </w:rPr>
            </w:pPr>
          </w:p>
          <w:p w:rsidR="00F53F1E" w:rsidRDefault="00F53F1E" w:rsidP="00F53F1E">
            <w:pPr>
              <w:numPr>
                <w:ilvl w:val="0"/>
                <w:numId w:val="7"/>
              </w:numPr>
              <w:spacing w:after="40" w:line="240" w:lineRule="auto"/>
              <w:ind w:left="459" w:hanging="459"/>
              <w:contextualSpacing/>
              <w:rPr>
                <w:rFonts w:asciiTheme="majorHAnsi" w:hAnsiTheme="majorHAnsi"/>
                <w:b/>
                <w:sz w:val="20"/>
                <w:szCs w:val="20"/>
              </w:rPr>
            </w:pPr>
            <w:r w:rsidRPr="00A60652">
              <w:rPr>
                <w:rFonts w:asciiTheme="majorHAnsi" w:hAnsiTheme="majorHAnsi"/>
                <w:b/>
                <w:sz w:val="20"/>
                <w:szCs w:val="20"/>
              </w:rPr>
              <w:t xml:space="preserve">CENA OFERTOWA ZA PRZEDMIOT ZAMÓWIENIA**: </w:t>
            </w:r>
          </w:p>
          <w:p w:rsidR="00F53F1E" w:rsidRPr="00AB3231" w:rsidRDefault="00F53F1E" w:rsidP="00F53F1E">
            <w:pPr>
              <w:pStyle w:val="Akapitzlist"/>
              <w:numPr>
                <w:ilvl w:val="0"/>
                <w:numId w:val="8"/>
              </w:numPr>
              <w:spacing w:after="40" w:line="240" w:lineRule="auto"/>
              <w:rPr>
                <w:b/>
              </w:rPr>
            </w:pPr>
            <w:r w:rsidRPr="00AB3231">
              <w:rPr>
                <w:b/>
              </w:rPr>
              <w:t>Oferujemy wykonanie przedmiotu zamówienia za cenę: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2202"/>
              <w:gridCol w:w="1647"/>
              <w:gridCol w:w="1783"/>
              <w:gridCol w:w="1722"/>
            </w:tblGrid>
            <w:tr w:rsidR="00F53F1E" w:rsidRPr="004E7741" w:rsidTr="00536D15">
              <w:trPr>
                <w:jc w:val="center"/>
              </w:trPr>
              <w:tc>
                <w:tcPr>
                  <w:tcW w:w="909" w:type="pct"/>
                  <w:shd w:val="clear" w:color="auto" w:fill="auto"/>
                  <w:vAlign w:val="center"/>
                </w:tcPr>
                <w:p w:rsidR="00F53F1E" w:rsidRPr="004E7741" w:rsidRDefault="00F53F1E" w:rsidP="00536D15">
                  <w:pPr>
                    <w:pStyle w:val="TreA"/>
                    <w:pBdr>
                      <w:top w:val="none" w:sz="0" w:space="0" w:color="auto"/>
                      <w:left w:val="none" w:sz="0" w:space="0" w:color="auto"/>
                      <w:bottom w:val="none" w:sz="0" w:space="0" w:color="auto"/>
                      <w:right w:val="none" w:sz="0" w:space="0" w:color="auto"/>
                      <w:bar w:val="none" w:sz="0" w:color="auto"/>
                    </w:pBdr>
                    <w:jc w:val="center"/>
                    <w:rPr>
                      <w:rFonts w:ascii="Arial" w:hAnsi="Arial" w:cs="Arial"/>
                      <w:sz w:val="18"/>
                      <w:szCs w:val="18"/>
                    </w:rPr>
                  </w:pPr>
                  <w:r w:rsidRPr="004E7741">
                    <w:rPr>
                      <w:rFonts w:ascii="Arial" w:hAnsi="Arial" w:cs="Arial"/>
                      <w:sz w:val="18"/>
                      <w:szCs w:val="18"/>
                    </w:rPr>
                    <w:t>Opis</w:t>
                  </w:r>
                </w:p>
              </w:tc>
              <w:tc>
                <w:tcPr>
                  <w:tcW w:w="1225" w:type="pct"/>
                  <w:vAlign w:val="center"/>
                </w:tcPr>
                <w:p w:rsidR="00F53F1E" w:rsidRPr="004E7741" w:rsidRDefault="00F53F1E" w:rsidP="00536D15">
                  <w:pPr>
                    <w:pStyle w:val="TreA"/>
                    <w:pBdr>
                      <w:top w:val="none" w:sz="0" w:space="0" w:color="auto"/>
                      <w:left w:val="none" w:sz="0" w:space="0" w:color="auto"/>
                      <w:bottom w:val="none" w:sz="0" w:space="0" w:color="auto"/>
                      <w:right w:val="none" w:sz="0" w:space="0" w:color="auto"/>
                      <w:bar w:val="none" w:sz="0" w:color="auto"/>
                    </w:pBdr>
                    <w:jc w:val="center"/>
                    <w:rPr>
                      <w:rFonts w:ascii="Arial" w:hAnsi="Arial" w:cs="Arial"/>
                      <w:sz w:val="18"/>
                      <w:szCs w:val="18"/>
                    </w:rPr>
                  </w:pPr>
                  <w:r w:rsidRPr="004E7741">
                    <w:rPr>
                      <w:rFonts w:ascii="Arial" w:hAnsi="Arial" w:cs="Arial"/>
                      <w:sz w:val="18"/>
                      <w:szCs w:val="18"/>
                    </w:rPr>
                    <w:t>Cena netto w PLN koszt ubezpieczenia 1 pracownika/małżonka/</w:t>
                  </w:r>
                  <w:r>
                    <w:rPr>
                      <w:rFonts w:ascii="Arial" w:hAnsi="Arial" w:cs="Arial"/>
                      <w:sz w:val="18"/>
                      <w:szCs w:val="18"/>
                    </w:rPr>
                    <w:t xml:space="preserve"> </w:t>
                  </w:r>
                  <w:r w:rsidRPr="004E7741">
                    <w:rPr>
                      <w:rFonts w:ascii="Arial" w:hAnsi="Arial" w:cs="Arial"/>
                      <w:sz w:val="18"/>
                      <w:szCs w:val="18"/>
                    </w:rPr>
                    <w:t>partnera/</w:t>
                  </w:r>
                </w:p>
                <w:p w:rsidR="00F53F1E" w:rsidRPr="004E7741" w:rsidRDefault="00F53F1E" w:rsidP="00536D15">
                  <w:pPr>
                    <w:pStyle w:val="TreA"/>
                    <w:pBdr>
                      <w:top w:val="none" w:sz="0" w:space="0" w:color="auto"/>
                      <w:left w:val="none" w:sz="0" w:space="0" w:color="auto"/>
                      <w:bottom w:val="none" w:sz="0" w:space="0" w:color="auto"/>
                      <w:right w:val="none" w:sz="0" w:space="0" w:color="auto"/>
                      <w:bar w:val="none" w:sz="0" w:color="auto"/>
                    </w:pBdr>
                    <w:jc w:val="center"/>
                    <w:rPr>
                      <w:rFonts w:ascii="Arial" w:hAnsi="Arial" w:cs="Arial"/>
                      <w:sz w:val="18"/>
                      <w:szCs w:val="18"/>
                    </w:rPr>
                  </w:pPr>
                  <w:r w:rsidRPr="004E7741">
                    <w:rPr>
                      <w:rFonts w:ascii="Arial" w:hAnsi="Arial" w:cs="Arial"/>
                      <w:sz w:val="18"/>
                      <w:szCs w:val="18"/>
                    </w:rPr>
                    <w:t>pełnoletniego dziecka</w:t>
                  </w:r>
                </w:p>
              </w:tc>
              <w:tc>
                <w:tcPr>
                  <w:tcW w:w="916" w:type="pct"/>
                  <w:vAlign w:val="center"/>
                </w:tcPr>
                <w:p w:rsidR="00F53F1E" w:rsidRPr="004E7741" w:rsidRDefault="00F53F1E" w:rsidP="00536D15">
                  <w:pPr>
                    <w:pStyle w:val="TreA"/>
                    <w:pBdr>
                      <w:top w:val="none" w:sz="0" w:space="0" w:color="auto"/>
                      <w:left w:val="none" w:sz="0" w:space="0" w:color="auto"/>
                      <w:bottom w:val="none" w:sz="0" w:space="0" w:color="auto"/>
                      <w:right w:val="none" w:sz="0" w:space="0" w:color="auto"/>
                      <w:bar w:val="none" w:sz="0" w:color="auto"/>
                    </w:pBdr>
                    <w:jc w:val="center"/>
                    <w:rPr>
                      <w:rFonts w:ascii="Arial" w:hAnsi="Arial" w:cs="Arial"/>
                      <w:sz w:val="18"/>
                      <w:szCs w:val="18"/>
                    </w:rPr>
                  </w:pPr>
                  <w:r w:rsidRPr="004E7741">
                    <w:rPr>
                      <w:rFonts w:ascii="Arial" w:hAnsi="Arial" w:cs="Arial"/>
                      <w:sz w:val="18"/>
                      <w:szCs w:val="18"/>
                    </w:rPr>
                    <w:t>Przewidywana liczba osób</w:t>
                  </w:r>
                </w:p>
              </w:tc>
              <w:tc>
                <w:tcPr>
                  <w:tcW w:w="992" w:type="pct"/>
                  <w:shd w:val="clear" w:color="auto" w:fill="auto"/>
                  <w:vAlign w:val="center"/>
                </w:tcPr>
                <w:p w:rsidR="00F53F1E" w:rsidRPr="004E7741" w:rsidRDefault="00F53F1E" w:rsidP="00536D15">
                  <w:pPr>
                    <w:pStyle w:val="TreA"/>
                    <w:pBdr>
                      <w:top w:val="none" w:sz="0" w:space="0" w:color="auto"/>
                      <w:left w:val="none" w:sz="0" w:space="0" w:color="auto"/>
                      <w:bottom w:val="none" w:sz="0" w:space="0" w:color="auto"/>
                      <w:right w:val="none" w:sz="0" w:space="0" w:color="auto"/>
                      <w:bar w:val="none" w:sz="0" w:color="auto"/>
                    </w:pBdr>
                    <w:jc w:val="center"/>
                    <w:rPr>
                      <w:rFonts w:ascii="Arial" w:hAnsi="Arial" w:cs="Arial"/>
                      <w:sz w:val="18"/>
                      <w:szCs w:val="18"/>
                    </w:rPr>
                  </w:pPr>
                  <w:r w:rsidRPr="004E7741">
                    <w:rPr>
                      <w:rFonts w:ascii="Arial" w:hAnsi="Arial" w:cs="Arial"/>
                      <w:sz w:val="18"/>
                      <w:szCs w:val="18"/>
                    </w:rPr>
                    <w:t>Cena miesięczna netto w PLN w odniesieniu do przewidywanej liczny osób (77)</w:t>
                  </w:r>
                </w:p>
              </w:tc>
              <w:tc>
                <w:tcPr>
                  <w:tcW w:w="958" w:type="pct"/>
                </w:tcPr>
                <w:p w:rsidR="00F53F1E" w:rsidRPr="004E7741" w:rsidRDefault="00F53F1E" w:rsidP="00536D15">
                  <w:pPr>
                    <w:pStyle w:val="TreA"/>
                    <w:pBdr>
                      <w:top w:val="none" w:sz="0" w:space="0" w:color="auto"/>
                      <w:left w:val="none" w:sz="0" w:space="0" w:color="auto"/>
                      <w:bottom w:val="none" w:sz="0" w:space="0" w:color="auto"/>
                      <w:right w:val="none" w:sz="0" w:space="0" w:color="auto"/>
                      <w:bar w:val="none" w:sz="0" w:color="auto"/>
                    </w:pBdr>
                    <w:jc w:val="center"/>
                    <w:rPr>
                      <w:rFonts w:ascii="Arial" w:hAnsi="Arial" w:cs="Arial"/>
                      <w:sz w:val="18"/>
                      <w:szCs w:val="18"/>
                    </w:rPr>
                  </w:pPr>
                  <w:r w:rsidRPr="004E7741">
                    <w:rPr>
                      <w:rFonts w:ascii="Arial" w:hAnsi="Arial" w:cs="Arial"/>
                      <w:sz w:val="18"/>
                      <w:szCs w:val="18"/>
                    </w:rPr>
                    <w:t>12 miesięczny koszt ubezpieczenia 77 osób (</w:t>
                  </w:r>
                  <w:r w:rsidRPr="004E7741">
                    <w:rPr>
                      <w:rFonts w:ascii="Arial" w:hAnsi="Arial" w:cs="Arial"/>
                      <w:b/>
                      <w:sz w:val="18"/>
                      <w:szCs w:val="18"/>
                    </w:rPr>
                    <w:t>cena oferty</w:t>
                  </w:r>
                  <w:r w:rsidRPr="004E7741">
                    <w:rPr>
                      <w:rFonts w:ascii="Arial" w:hAnsi="Arial" w:cs="Arial"/>
                      <w:sz w:val="18"/>
                      <w:szCs w:val="18"/>
                    </w:rPr>
                    <w:t>)</w:t>
                  </w:r>
                </w:p>
              </w:tc>
            </w:tr>
            <w:tr w:rsidR="00F53F1E" w:rsidRPr="004E7741" w:rsidTr="00536D15">
              <w:trPr>
                <w:trHeight w:val="991"/>
                <w:jc w:val="center"/>
              </w:trPr>
              <w:tc>
                <w:tcPr>
                  <w:tcW w:w="909" w:type="pct"/>
                  <w:shd w:val="clear" w:color="auto" w:fill="auto"/>
                  <w:vAlign w:val="center"/>
                </w:tcPr>
                <w:p w:rsidR="00F53F1E" w:rsidRPr="004E7741" w:rsidRDefault="00F53F1E" w:rsidP="00536D15">
                  <w:pPr>
                    <w:pStyle w:val="TreA"/>
                    <w:pBdr>
                      <w:top w:val="none" w:sz="0" w:space="0" w:color="auto"/>
                      <w:left w:val="none" w:sz="0" w:space="0" w:color="auto"/>
                      <w:bottom w:val="none" w:sz="0" w:space="0" w:color="auto"/>
                      <w:right w:val="none" w:sz="0" w:space="0" w:color="auto"/>
                      <w:bar w:val="none" w:sz="0" w:color="auto"/>
                    </w:pBdr>
                    <w:jc w:val="center"/>
                    <w:rPr>
                      <w:rFonts w:ascii="Arial" w:hAnsi="Arial" w:cs="Arial"/>
                      <w:sz w:val="18"/>
                      <w:szCs w:val="18"/>
                    </w:rPr>
                  </w:pPr>
                  <w:r w:rsidRPr="004E7741">
                    <w:rPr>
                      <w:rFonts w:ascii="Arial" w:hAnsi="Arial" w:cs="Arial"/>
                      <w:sz w:val="18"/>
                      <w:szCs w:val="18"/>
                    </w:rPr>
                    <w:t>Koszt ubezpieczenia w ramach ubezpieczenia grupowego na życie</w:t>
                  </w:r>
                </w:p>
              </w:tc>
              <w:tc>
                <w:tcPr>
                  <w:tcW w:w="1225" w:type="pct"/>
                  <w:vAlign w:val="center"/>
                </w:tcPr>
                <w:p w:rsidR="00F53F1E" w:rsidRPr="004E7741" w:rsidRDefault="00F53F1E" w:rsidP="00536D15">
                  <w:pPr>
                    <w:pStyle w:val="TreA"/>
                    <w:pBdr>
                      <w:top w:val="none" w:sz="0" w:space="0" w:color="auto"/>
                      <w:left w:val="none" w:sz="0" w:space="0" w:color="auto"/>
                      <w:bottom w:val="none" w:sz="0" w:space="0" w:color="auto"/>
                      <w:right w:val="none" w:sz="0" w:space="0" w:color="auto"/>
                      <w:bar w:val="none" w:sz="0" w:color="auto"/>
                    </w:pBdr>
                    <w:jc w:val="center"/>
                    <w:rPr>
                      <w:rFonts w:ascii="Arial" w:hAnsi="Arial" w:cs="Arial"/>
                      <w:sz w:val="18"/>
                      <w:szCs w:val="18"/>
                    </w:rPr>
                  </w:pPr>
                </w:p>
              </w:tc>
              <w:tc>
                <w:tcPr>
                  <w:tcW w:w="916" w:type="pct"/>
                  <w:vAlign w:val="center"/>
                </w:tcPr>
                <w:p w:rsidR="00F53F1E" w:rsidRPr="004E7741" w:rsidRDefault="00F53F1E" w:rsidP="00536D15">
                  <w:pPr>
                    <w:pStyle w:val="TreA"/>
                    <w:pBdr>
                      <w:top w:val="none" w:sz="0" w:space="0" w:color="auto"/>
                      <w:left w:val="none" w:sz="0" w:space="0" w:color="auto"/>
                      <w:bottom w:val="none" w:sz="0" w:space="0" w:color="auto"/>
                      <w:right w:val="none" w:sz="0" w:space="0" w:color="auto"/>
                      <w:bar w:val="none" w:sz="0" w:color="auto"/>
                    </w:pBdr>
                    <w:jc w:val="center"/>
                    <w:rPr>
                      <w:rFonts w:ascii="Arial" w:hAnsi="Arial" w:cs="Arial"/>
                      <w:sz w:val="18"/>
                      <w:szCs w:val="18"/>
                    </w:rPr>
                  </w:pPr>
                  <w:r w:rsidRPr="004E7741">
                    <w:rPr>
                      <w:rFonts w:ascii="Arial" w:hAnsi="Arial" w:cs="Arial"/>
                      <w:sz w:val="18"/>
                      <w:szCs w:val="18"/>
                    </w:rPr>
                    <w:t>77</w:t>
                  </w:r>
                </w:p>
              </w:tc>
              <w:tc>
                <w:tcPr>
                  <w:tcW w:w="992" w:type="pct"/>
                  <w:shd w:val="clear" w:color="auto" w:fill="auto"/>
                  <w:vAlign w:val="center"/>
                </w:tcPr>
                <w:p w:rsidR="00F53F1E" w:rsidRPr="004E7741" w:rsidRDefault="00F53F1E" w:rsidP="00536D15">
                  <w:pPr>
                    <w:pStyle w:val="TreA"/>
                    <w:pBdr>
                      <w:top w:val="none" w:sz="0" w:space="0" w:color="auto"/>
                      <w:left w:val="none" w:sz="0" w:space="0" w:color="auto"/>
                      <w:bottom w:val="none" w:sz="0" w:space="0" w:color="auto"/>
                      <w:right w:val="none" w:sz="0" w:space="0" w:color="auto"/>
                      <w:bar w:val="none" w:sz="0" w:color="auto"/>
                    </w:pBdr>
                    <w:jc w:val="center"/>
                    <w:rPr>
                      <w:rFonts w:ascii="Arial" w:hAnsi="Arial" w:cs="Arial"/>
                      <w:sz w:val="18"/>
                      <w:szCs w:val="18"/>
                    </w:rPr>
                  </w:pPr>
                </w:p>
              </w:tc>
              <w:tc>
                <w:tcPr>
                  <w:tcW w:w="958" w:type="pct"/>
                </w:tcPr>
                <w:p w:rsidR="00F53F1E" w:rsidRPr="004E7741" w:rsidRDefault="00F53F1E" w:rsidP="00536D15">
                  <w:pPr>
                    <w:pStyle w:val="TreA"/>
                    <w:pBdr>
                      <w:top w:val="none" w:sz="0" w:space="0" w:color="auto"/>
                      <w:left w:val="none" w:sz="0" w:space="0" w:color="auto"/>
                      <w:bottom w:val="none" w:sz="0" w:space="0" w:color="auto"/>
                      <w:right w:val="none" w:sz="0" w:space="0" w:color="auto"/>
                      <w:bar w:val="none" w:sz="0" w:color="auto"/>
                    </w:pBdr>
                    <w:jc w:val="center"/>
                    <w:rPr>
                      <w:rFonts w:ascii="Arial" w:hAnsi="Arial" w:cs="Arial"/>
                      <w:sz w:val="18"/>
                      <w:szCs w:val="18"/>
                    </w:rPr>
                  </w:pPr>
                </w:p>
              </w:tc>
            </w:tr>
          </w:tbl>
          <w:p w:rsidR="00F53F1E" w:rsidRPr="00F936AE" w:rsidRDefault="00F53F1E" w:rsidP="00536D15">
            <w:pPr>
              <w:spacing w:after="40"/>
              <w:jc w:val="both"/>
              <w:rPr>
                <w:sz w:val="20"/>
                <w:szCs w:val="20"/>
              </w:rPr>
            </w:pPr>
          </w:p>
          <w:p w:rsidR="00F53F1E" w:rsidRPr="00F936AE" w:rsidRDefault="00F53F1E" w:rsidP="00536D15">
            <w:pPr>
              <w:spacing w:after="40"/>
              <w:ind w:left="346" w:hanging="317"/>
              <w:jc w:val="both"/>
              <w:rPr>
                <w:sz w:val="20"/>
                <w:szCs w:val="20"/>
              </w:rPr>
            </w:pPr>
            <w:r w:rsidRPr="00F936AE">
              <w:rPr>
                <w:sz w:val="20"/>
                <w:szCs w:val="20"/>
              </w:rPr>
              <w:t>2.</w:t>
            </w:r>
            <w:r w:rsidRPr="00F936AE">
              <w:rPr>
                <w:sz w:val="20"/>
                <w:szCs w:val="20"/>
              </w:rPr>
              <w:tab/>
              <w:t>CENA OGÓŁEM ZA PRZEDMIOT ZAMÓWIENIA:</w:t>
            </w:r>
          </w:p>
          <w:p w:rsidR="00F53F1E" w:rsidRPr="00F936AE" w:rsidRDefault="00F53F1E" w:rsidP="00536D15">
            <w:pPr>
              <w:spacing w:after="40"/>
              <w:ind w:left="346" w:hanging="317"/>
              <w:jc w:val="both"/>
              <w:rPr>
                <w:sz w:val="20"/>
                <w:szCs w:val="20"/>
              </w:rPr>
            </w:pPr>
            <w:r w:rsidRPr="00F936AE">
              <w:rPr>
                <w:sz w:val="20"/>
                <w:szCs w:val="20"/>
              </w:rPr>
              <w:t xml:space="preserve">Cena netto ogółem za roczny okres ubezpieczenia: …………………………………………………. zł </w:t>
            </w:r>
          </w:p>
          <w:p w:rsidR="00F53F1E" w:rsidRPr="00F936AE" w:rsidRDefault="00F53F1E" w:rsidP="00536D15">
            <w:pPr>
              <w:spacing w:after="40"/>
              <w:ind w:left="346" w:hanging="317"/>
              <w:jc w:val="both"/>
              <w:rPr>
                <w:sz w:val="20"/>
                <w:szCs w:val="20"/>
              </w:rPr>
            </w:pPr>
            <w:r w:rsidRPr="00F936AE">
              <w:rPr>
                <w:sz w:val="20"/>
                <w:szCs w:val="20"/>
              </w:rPr>
              <w:t>(bez podatku VAT)</w:t>
            </w:r>
          </w:p>
          <w:p w:rsidR="00F53F1E" w:rsidRPr="00F936AE" w:rsidRDefault="00F53F1E" w:rsidP="00536D15">
            <w:pPr>
              <w:spacing w:after="40"/>
              <w:ind w:left="63" w:hanging="34"/>
              <w:jc w:val="both"/>
              <w:rPr>
                <w:sz w:val="20"/>
                <w:szCs w:val="20"/>
              </w:rPr>
            </w:pPr>
            <w:r w:rsidRPr="00F936AE">
              <w:rPr>
                <w:sz w:val="20"/>
                <w:szCs w:val="20"/>
              </w:rPr>
              <w:t xml:space="preserve">(słownie:……………………………………………………………………..………………………….........……………......………………………………………………………………………………… zł) </w:t>
            </w:r>
          </w:p>
          <w:p w:rsidR="00F53F1E" w:rsidRPr="00F936AE" w:rsidRDefault="00F53F1E" w:rsidP="00536D15">
            <w:pPr>
              <w:spacing w:after="40"/>
              <w:ind w:left="63" w:hanging="63"/>
              <w:jc w:val="both"/>
              <w:rPr>
                <w:sz w:val="20"/>
                <w:szCs w:val="20"/>
              </w:rPr>
            </w:pPr>
            <w:r w:rsidRPr="00F936AE">
              <w:rPr>
                <w:sz w:val="20"/>
                <w:szCs w:val="20"/>
              </w:rPr>
              <w:t xml:space="preserve">+ podatek VAT (jeżeli ma zastosowanie) w wysokości………. %, tj. ………..……………................zł (słownie: ……………………………………………………............................................................. zł) </w:t>
            </w:r>
          </w:p>
          <w:p w:rsidR="00F53F1E" w:rsidRPr="00F936AE" w:rsidRDefault="00F53F1E" w:rsidP="00536D15">
            <w:pPr>
              <w:spacing w:after="40"/>
              <w:ind w:left="63" w:hanging="34"/>
              <w:jc w:val="both"/>
              <w:rPr>
                <w:sz w:val="20"/>
                <w:szCs w:val="20"/>
              </w:rPr>
            </w:pPr>
            <w:r w:rsidRPr="00F936AE">
              <w:rPr>
                <w:sz w:val="20"/>
                <w:szCs w:val="20"/>
              </w:rPr>
              <w:t>Łączna cena oferty brutto w PLN (łącznie z podatkiem VAT): ……………………………………...................................................................................................... zł (słownie:……..…………………………………………………………………………………...……).</w:t>
            </w:r>
          </w:p>
          <w:p w:rsidR="00F53F1E" w:rsidRPr="00F936AE" w:rsidRDefault="00F53F1E" w:rsidP="00536D15">
            <w:pPr>
              <w:spacing w:after="40"/>
              <w:ind w:left="346" w:hanging="317"/>
              <w:jc w:val="both"/>
              <w:rPr>
                <w:sz w:val="20"/>
                <w:szCs w:val="20"/>
              </w:rPr>
            </w:pPr>
          </w:p>
          <w:p w:rsidR="00F53F1E" w:rsidRPr="00F936AE" w:rsidRDefault="00F53F1E" w:rsidP="00536D15">
            <w:pPr>
              <w:spacing w:after="40"/>
              <w:ind w:left="346" w:hanging="317"/>
              <w:jc w:val="both"/>
              <w:rPr>
                <w:sz w:val="20"/>
                <w:szCs w:val="20"/>
              </w:rPr>
            </w:pPr>
            <w:r w:rsidRPr="00F936AE">
              <w:rPr>
                <w:sz w:val="20"/>
                <w:szCs w:val="20"/>
              </w:rPr>
              <w:t>3.</w:t>
            </w:r>
            <w:r w:rsidRPr="00F936AE">
              <w:rPr>
                <w:sz w:val="20"/>
                <w:szCs w:val="20"/>
              </w:rPr>
              <w:tab/>
              <w:t>CZAS WYPŁATY ŚWIADCZENIA:</w:t>
            </w:r>
          </w:p>
          <w:p w:rsidR="00F53F1E" w:rsidRPr="00F936AE" w:rsidRDefault="00F53F1E" w:rsidP="00536D15">
            <w:pPr>
              <w:spacing w:after="40"/>
              <w:ind w:left="317" w:hanging="317"/>
              <w:jc w:val="both"/>
              <w:rPr>
                <w:sz w:val="20"/>
                <w:szCs w:val="20"/>
              </w:rPr>
            </w:pPr>
            <w:r w:rsidRPr="00F936AE">
              <w:rPr>
                <w:sz w:val="20"/>
                <w:szCs w:val="20"/>
              </w:rPr>
              <w:t>Świadczenie zostanie wypłacone w terminie do ………………………….dni</w:t>
            </w:r>
          </w:p>
          <w:p w:rsidR="00F53F1E" w:rsidRPr="00F936AE" w:rsidRDefault="00F53F1E" w:rsidP="00536D15">
            <w:pPr>
              <w:spacing w:after="40"/>
              <w:ind w:hanging="34"/>
              <w:jc w:val="both"/>
              <w:rPr>
                <w:sz w:val="20"/>
                <w:szCs w:val="20"/>
              </w:rPr>
            </w:pPr>
            <w:r w:rsidRPr="00F936AE">
              <w:rPr>
                <w:sz w:val="20"/>
                <w:szCs w:val="20"/>
              </w:rPr>
              <w:t xml:space="preserve"> (słownie: ………..…………………………………………………………………..………………dni) </w:t>
            </w:r>
          </w:p>
          <w:p w:rsidR="00F53F1E" w:rsidRPr="00F936AE" w:rsidRDefault="00F53F1E" w:rsidP="00536D15">
            <w:pPr>
              <w:spacing w:after="40"/>
              <w:ind w:left="346" w:hanging="317"/>
              <w:jc w:val="both"/>
              <w:rPr>
                <w:sz w:val="20"/>
                <w:szCs w:val="20"/>
              </w:rPr>
            </w:pPr>
          </w:p>
          <w:p w:rsidR="00F53F1E" w:rsidRPr="00F936AE" w:rsidRDefault="00F53F1E" w:rsidP="00536D15">
            <w:pPr>
              <w:spacing w:after="40"/>
              <w:ind w:left="346" w:hanging="317"/>
              <w:jc w:val="both"/>
              <w:rPr>
                <w:sz w:val="20"/>
                <w:szCs w:val="20"/>
                <w:u w:val="single"/>
              </w:rPr>
            </w:pPr>
            <w:r w:rsidRPr="00F936AE">
              <w:rPr>
                <w:sz w:val="20"/>
                <w:szCs w:val="20"/>
                <w:u w:val="single"/>
              </w:rPr>
              <w:t>Ubezpieczenie grupowe wariant 1</w:t>
            </w:r>
          </w:p>
          <w:p w:rsidR="00F53F1E" w:rsidRPr="00F936AE" w:rsidRDefault="00F53F1E" w:rsidP="00536D15">
            <w:pPr>
              <w:rPr>
                <w:sz w:val="20"/>
                <w:szCs w:val="20"/>
              </w:rPr>
            </w:pPr>
          </w:p>
          <w:tbl>
            <w:tblPr>
              <w:tblStyle w:val="Tabela-Siatka"/>
              <w:tblW w:w="9062" w:type="dxa"/>
              <w:tblLayout w:type="fixed"/>
              <w:tblLook w:val="04A0" w:firstRow="1" w:lastRow="0" w:firstColumn="1" w:lastColumn="0" w:noHBand="0" w:noVBand="1"/>
            </w:tblPr>
            <w:tblGrid>
              <w:gridCol w:w="625"/>
              <w:gridCol w:w="6095"/>
              <w:gridCol w:w="2342"/>
            </w:tblGrid>
            <w:tr w:rsidR="00F53F1E" w:rsidRPr="00F936AE" w:rsidTr="00536D15">
              <w:tc>
                <w:tcPr>
                  <w:tcW w:w="625" w:type="dxa"/>
                </w:tcPr>
                <w:p w:rsidR="00F53F1E" w:rsidRPr="00F936AE" w:rsidRDefault="00F53F1E" w:rsidP="00536D15">
                  <w:pPr>
                    <w:jc w:val="center"/>
                    <w:rPr>
                      <w:b/>
                    </w:rPr>
                  </w:pPr>
                  <w:r w:rsidRPr="00F936AE">
                    <w:rPr>
                      <w:b/>
                    </w:rPr>
                    <w:t>l.p</w:t>
                  </w:r>
                </w:p>
              </w:tc>
              <w:tc>
                <w:tcPr>
                  <w:tcW w:w="6095" w:type="dxa"/>
                </w:tcPr>
                <w:p w:rsidR="00F53F1E" w:rsidRPr="00F936AE" w:rsidRDefault="00F53F1E" w:rsidP="00536D15">
                  <w:pPr>
                    <w:jc w:val="center"/>
                    <w:rPr>
                      <w:b/>
                    </w:rPr>
                  </w:pPr>
                  <w:r w:rsidRPr="00F936AE">
                    <w:rPr>
                      <w:b/>
                    </w:rPr>
                    <w:t>Zakres ubezpieczenia</w:t>
                  </w:r>
                </w:p>
              </w:tc>
              <w:tc>
                <w:tcPr>
                  <w:tcW w:w="2342" w:type="dxa"/>
                </w:tcPr>
                <w:p w:rsidR="00F53F1E" w:rsidRPr="00F936AE" w:rsidRDefault="00F53F1E" w:rsidP="00536D15">
                  <w:pPr>
                    <w:jc w:val="center"/>
                    <w:rPr>
                      <w:b/>
                    </w:rPr>
                  </w:pPr>
                  <w:r w:rsidRPr="00F936AE">
                    <w:rPr>
                      <w:b/>
                    </w:rPr>
                    <w:t>Minimalna suma ubezpieczenia</w:t>
                  </w:r>
                </w:p>
              </w:tc>
            </w:tr>
            <w:tr w:rsidR="00F53F1E" w:rsidRPr="00F936AE" w:rsidTr="00536D15">
              <w:tc>
                <w:tcPr>
                  <w:tcW w:w="625" w:type="dxa"/>
                </w:tcPr>
                <w:p w:rsidR="00F53F1E" w:rsidRPr="00F936AE" w:rsidRDefault="00F53F1E" w:rsidP="00F53F1E">
                  <w:pPr>
                    <w:pStyle w:val="Akapitzlist"/>
                    <w:numPr>
                      <w:ilvl w:val="0"/>
                      <w:numId w:val="9"/>
                    </w:numPr>
                    <w:spacing w:line="240" w:lineRule="auto"/>
                  </w:pPr>
                </w:p>
              </w:tc>
              <w:tc>
                <w:tcPr>
                  <w:tcW w:w="6095" w:type="dxa"/>
                </w:tcPr>
                <w:p w:rsidR="00F53F1E" w:rsidRPr="00F936AE" w:rsidRDefault="00F53F1E" w:rsidP="00536D15">
                  <w:r w:rsidRPr="00F936AE">
                    <w:t>Śmierć ubezpieczonego</w:t>
                  </w:r>
                </w:p>
              </w:tc>
              <w:tc>
                <w:tcPr>
                  <w:tcW w:w="2342" w:type="dxa"/>
                </w:tcPr>
                <w:p w:rsidR="00F53F1E" w:rsidRPr="00F936AE" w:rsidRDefault="00F53F1E" w:rsidP="00536D15">
                  <w:pPr>
                    <w:jc w:val="right"/>
                  </w:pPr>
                  <w:r w:rsidRPr="00F936AE">
                    <w:t>40 000,- zł</w:t>
                  </w:r>
                </w:p>
              </w:tc>
            </w:tr>
            <w:tr w:rsidR="00F53F1E" w:rsidRPr="00F936AE" w:rsidTr="00536D15">
              <w:tc>
                <w:tcPr>
                  <w:tcW w:w="625" w:type="dxa"/>
                </w:tcPr>
                <w:p w:rsidR="00F53F1E" w:rsidRPr="00F936AE" w:rsidRDefault="00F53F1E" w:rsidP="00F53F1E">
                  <w:pPr>
                    <w:pStyle w:val="Akapitzlist"/>
                    <w:numPr>
                      <w:ilvl w:val="0"/>
                      <w:numId w:val="9"/>
                    </w:numPr>
                    <w:spacing w:line="240" w:lineRule="auto"/>
                  </w:pPr>
                </w:p>
              </w:tc>
              <w:tc>
                <w:tcPr>
                  <w:tcW w:w="6095" w:type="dxa"/>
                </w:tcPr>
                <w:p w:rsidR="00F53F1E" w:rsidRPr="00F936AE" w:rsidRDefault="00F53F1E" w:rsidP="00536D15">
                  <w:r w:rsidRPr="00F936AE">
                    <w:t>Śmierć ubezpieczonego w wyniku nieszczęśliwego wypadku</w:t>
                  </w:r>
                </w:p>
              </w:tc>
              <w:tc>
                <w:tcPr>
                  <w:tcW w:w="2342" w:type="dxa"/>
                </w:tcPr>
                <w:p w:rsidR="00F53F1E" w:rsidRPr="00F936AE" w:rsidRDefault="00F53F1E" w:rsidP="00536D15">
                  <w:pPr>
                    <w:jc w:val="right"/>
                  </w:pPr>
                  <w:r w:rsidRPr="00F936AE">
                    <w:t>80 000,- zł</w:t>
                  </w:r>
                </w:p>
              </w:tc>
            </w:tr>
            <w:tr w:rsidR="00F53F1E" w:rsidRPr="00F936AE" w:rsidTr="00536D15">
              <w:tc>
                <w:tcPr>
                  <w:tcW w:w="625" w:type="dxa"/>
                </w:tcPr>
                <w:p w:rsidR="00F53F1E" w:rsidRPr="00F936AE" w:rsidRDefault="00F53F1E" w:rsidP="00F53F1E">
                  <w:pPr>
                    <w:pStyle w:val="Akapitzlist"/>
                    <w:numPr>
                      <w:ilvl w:val="0"/>
                      <w:numId w:val="9"/>
                    </w:numPr>
                    <w:spacing w:line="240" w:lineRule="auto"/>
                  </w:pPr>
                </w:p>
              </w:tc>
              <w:tc>
                <w:tcPr>
                  <w:tcW w:w="6095" w:type="dxa"/>
                </w:tcPr>
                <w:p w:rsidR="00F53F1E" w:rsidRPr="00F936AE" w:rsidRDefault="00F53F1E" w:rsidP="00536D15">
                  <w:r w:rsidRPr="00F936AE">
                    <w:t>Śmierć ubezpieczonego w wyniku nieszczęśliwego wypadku komunikacyjnego</w:t>
                  </w:r>
                </w:p>
              </w:tc>
              <w:tc>
                <w:tcPr>
                  <w:tcW w:w="2342" w:type="dxa"/>
                </w:tcPr>
                <w:p w:rsidR="00F53F1E" w:rsidRPr="00F936AE" w:rsidRDefault="00F53F1E" w:rsidP="00536D15">
                  <w:pPr>
                    <w:jc w:val="right"/>
                  </w:pPr>
                  <w:r w:rsidRPr="00F936AE">
                    <w:t>120 000,- zł</w:t>
                  </w:r>
                </w:p>
              </w:tc>
            </w:tr>
            <w:tr w:rsidR="00F53F1E" w:rsidRPr="00F936AE" w:rsidTr="00536D15">
              <w:tc>
                <w:tcPr>
                  <w:tcW w:w="625" w:type="dxa"/>
                </w:tcPr>
                <w:p w:rsidR="00F53F1E" w:rsidRPr="00F936AE" w:rsidRDefault="00F53F1E" w:rsidP="00F53F1E">
                  <w:pPr>
                    <w:pStyle w:val="Akapitzlist"/>
                    <w:numPr>
                      <w:ilvl w:val="0"/>
                      <w:numId w:val="9"/>
                    </w:numPr>
                    <w:spacing w:line="240" w:lineRule="auto"/>
                  </w:pPr>
                </w:p>
              </w:tc>
              <w:tc>
                <w:tcPr>
                  <w:tcW w:w="6095" w:type="dxa"/>
                </w:tcPr>
                <w:p w:rsidR="00F53F1E" w:rsidRPr="00F936AE" w:rsidRDefault="00F53F1E" w:rsidP="00536D15">
                  <w:r w:rsidRPr="00F936AE">
                    <w:t>Śmierć ubezpieczonego w wyniku wypadku przy pracy</w:t>
                  </w:r>
                </w:p>
              </w:tc>
              <w:tc>
                <w:tcPr>
                  <w:tcW w:w="2342" w:type="dxa"/>
                </w:tcPr>
                <w:p w:rsidR="00F53F1E" w:rsidRPr="00F936AE" w:rsidRDefault="00F53F1E" w:rsidP="00536D15">
                  <w:pPr>
                    <w:jc w:val="right"/>
                  </w:pPr>
                  <w:r w:rsidRPr="00F936AE">
                    <w:t>120 000,- zł</w:t>
                  </w:r>
                </w:p>
              </w:tc>
            </w:tr>
            <w:tr w:rsidR="00F53F1E" w:rsidRPr="00F936AE" w:rsidTr="00536D15">
              <w:tc>
                <w:tcPr>
                  <w:tcW w:w="625" w:type="dxa"/>
                </w:tcPr>
                <w:p w:rsidR="00F53F1E" w:rsidRPr="00F936AE" w:rsidRDefault="00F53F1E" w:rsidP="00F53F1E">
                  <w:pPr>
                    <w:pStyle w:val="Akapitzlist"/>
                    <w:numPr>
                      <w:ilvl w:val="0"/>
                      <w:numId w:val="9"/>
                    </w:numPr>
                    <w:spacing w:line="240" w:lineRule="auto"/>
                  </w:pPr>
                </w:p>
              </w:tc>
              <w:tc>
                <w:tcPr>
                  <w:tcW w:w="6095" w:type="dxa"/>
                </w:tcPr>
                <w:p w:rsidR="00F53F1E" w:rsidRPr="00F936AE" w:rsidRDefault="00F53F1E" w:rsidP="00536D15">
                  <w:r w:rsidRPr="00F936AE">
                    <w:t>Śmierć ubezpieczonego w wyniku nieszczęśliwego wypadku komunikacyjnego przy pracy</w:t>
                  </w:r>
                </w:p>
              </w:tc>
              <w:tc>
                <w:tcPr>
                  <w:tcW w:w="2342" w:type="dxa"/>
                </w:tcPr>
                <w:p w:rsidR="00F53F1E" w:rsidRPr="00F936AE" w:rsidRDefault="00F53F1E" w:rsidP="00536D15">
                  <w:pPr>
                    <w:jc w:val="right"/>
                  </w:pPr>
                  <w:r w:rsidRPr="00F936AE">
                    <w:t>160 000,- zł</w:t>
                  </w:r>
                </w:p>
              </w:tc>
            </w:tr>
            <w:tr w:rsidR="00F53F1E" w:rsidRPr="00F936AE" w:rsidTr="00536D15">
              <w:tc>
                <w:tcPr>
                  <w:tcW w:w="625" w:type="dxa"/>
                </w:tcPr>
                <w:p w:rsidR="00F53F1E" w:rsidRPr="00F936AE" w:rsidRDefault="00F53F1E" w:rsidP="00F53F1E">
                  <w:pPr>
                    <w:pStyle w:val="Akapitzlist"/>
                    <w:numPr>
                      <w:ilvl w:val="0"/>
                      <w:numId w:val="9"/>
                    </w:numPr>
                    <w:spacing w:line="240" w:lineRule="auto"/>
                  </w:pPr>
                </w:p>
              </w:tc>
              <w:tc>
                <w:tcPr>
                  <w:tcW w:w="6095" w:type="dxa"/>
                </w:tcPr>
                <w:p w:rsidR="00F53F1E" w:rsidRPr="00F936AE" w:rsidRDefault="00F53F1E" w:rsidP="00536D15">
                  <w:r w:rsidRPr="00F936AE">
                    <w:t>Śmierć ubezpieczonego w wyniku zawału serca lub udaru mózgu</w:t>
                  </w:r>
                </w:p>
              </w:tc>
              <w:tc>
                <w:tcPr>
                  <w:tcW w:w="2342" w:type="dxa"/>
                </w:tcPr>
                <w:p w:rsidR="00F53F1E" w:rsidRPr="00F936AE" w:rsidRDefault="00F53F1E" w:rsidP="00536D15">
                  <w:pPr>
                    <w:jc w:val="right"/>
                  </w:pPr>
                  <w:r w:rsidRPr="00F936AE">
                    <w:t>80 000,- zł</w:t>
                  </w:r>
                </w:p>
              </w:tc>
            </w:tr>
            <w:tr w:rsidR="00F53F1E" w:rsidRPr="00F936AE" w:rsidTr="00536D15">
              <w:tc>
                <w:tcPr>
                  <w:tcW w:w="625" w:type="dxa"/>
                </w:tcPr>
                <w:p w:rsidR="00F53F1E" w:rsidRPr="00F936AE" w:rsidRDefault="00F53F1E" w:rsidP="00F53F1E">
                  <w:pPr>
                    <w:pStyle w:val="Akapitzlist"/>
                    <w:numPr>
                      <w:ilvl w:val="0"/>
                      <w:numId w:val="9"/>
                    </w:numPr>
                    <w:spacing w:line="240" w:lineRule="auto"/>
                  </w:pPr>
                </w:p>
              </w:tc>
              <w:tc>
                <w:tcPr>
                  <w:tcW w:w="6095" w:type="dxa"/>
                </w:tcPr>
                <w:p w:rsidR="00F53F1E" w:rsidRPr="00F936AE" w:rsidRDefault="00F53F1E" w:rsidP="00536D15">
                  <w:pPr>
                    <w:pStyle w:val="Akapitzlist"/>
                    <w:ind w:left="0"/>
                  </w:pPr>
                  <w:r w:rsidRPr="00F936AE">
                    <w:t>Trwały uszczerbek na zdrowiu ubezpieczonego w wyniku nieszczęśliwego wypadku (za 1% uszczerbku)</w:t>
                  </w:r>
                </w:p>
              </w:tc>
              <w:tc>
                <w:tcPr>
                  <w:tcW w:w="2342" w:type="dxa"/>
                </w:tcPr>
                <w:p w:rsidR="00F53F1E" w:rsidRPr="00F936AE" w:rsidRDefault="00F53F1E" w:rsidP="00536D15">
                  <w:pPr>
                    <w:jc w:val="right"/>
                  </w:pPr>
                  <w:r w:rsidRPr="00F936AE">
                    <w:t>400,- zł</w:t>
                  </w:r>
                </w:p>
              </w:tc>
            </w:tr>
            <w:tr w:rsidR="00F53F1E" w:rsidRPr="00F936AE" w:rsidTr="00536D15">
              <w:tc>
                <w:tcPr>
                  <w:tcW w:w="625" w:type="dxa"/>
                </w:tcPr>
                <w:p w:rsidR="00F53F1E" w:rsidRPr="00F936AE" w:rsidRDefault="00F53F1E" w:rsidP="00F53F1E">
                  <w:pPr>
                    <w:pStyle w:val="Akapitzlist"/>
                    <w:numPr>
                      <w:ilvl w:val="0"/>
                      <w:numId w:val="9"/>
                    </w:numPr>
                    <w:spacing w:line="240" w:lineRule="auto"/>
                  </w:pPr>
                </w:p>
              </w:tc>
              <w:tc>
                <w:tcPr>
                  <w:tcW w:w="6095" w:type="dxa"/>
                </w:tcPr>
                <w:p w:rsidR="00F53F1E" w:rsidRPr="00F936AE" w:rsidRDefault="00F53F1E" w:rsidP="00536D15">
                  <w:pPr>
                    <w:pStyle w:val="Akapitzlist"/>
                    <w:ind w:left="-108"/>
                  </w:pPr>
                  <w:r w:rsidRPr="00F936AE">
                    <w:t>Trwały uszczerbek na zdrowiu ubezpieczonego w wyniku zawału serca lub udaru mózgu (za 1 % uszczerbku)</w:t>
                  </w:r>
                </w:p>
              </w:tc>
              <w:tc>
                <w:tcPr>
                  <w:tcW w:w="2342" w:type="dxa"/>
                </w:tcPr>
                <w:p w:rsidR="00F53F1E" w:rsidRPr="00F936AE" w:rsidRDefault="00F53F1E" w:rsidP="00536D15">
                  <w:pPr>
                    <w:jc w:val="right"/>
                  </w:pPr>
                  <w:r w:rsidRPr="00F936AE">
                    <w:t>400,- zł</w:t>
                  </w:r>
                </w:p>
              </w:tc>
            </w:tr>
            <w:tr w:rsidR="00F53F1E" w:rsidRPr="00F936AE" w:rsidTr="00536D15">
              <w:tc>
                <w:tcPr>
                  <w:tcW w:w="625" w:type="dxa"/>
                </w:tcPr>
                <w:p w:rsidR="00F53F1E" w:rsidRPr="00F936AE" w:rsidRDefault="00F53F1E" w:rsidP="00F53F1E">
                  <w:pPr>
                    <w:pStyle w:val="Akapitzlist"/>
                    <w:numPr>
                      <w:ilvl w:val="0"/>
                      <w:numId w:val="9"/>
                    </w:numPr>
                    <w:spacing w:line="240" w:lineRule="auto"/>
                  </w:pPr>
                </w:p>
              </w:tc>
              <w:tc>
                <w:tcPr>
                  <w:tcW w:w="6095" w:type="dxa"/>
                </w:tcPr>
                <w:p w:rsidR="00F53F1E" w:rsidRPr="00F936AE" w:rsidRDefault="00F53F1E" w:rsidP="00536D15">
                  <w:r w:rsidRPr="00F936AE">
                    <w:t xml:space="preserve">Poważne zachorowanie ubezpieczonego (obejmuje jedno z następujących zachorowań: udar mózgu, zawał serca, niewydolność nerek, nowotwór złośliwy, utratę mowy, utratę słuchu, utratę wzroku, chirurgiczne zabiegi na naczyniach wieńcowych (by-pass), chorobę Creutzfelda-Jakoba, paraliż, poparzenie, przeszczep narządu, przeszczep zastawki serca, śpiączkę, zakażenie wirusem HIV w wyniku transfuzji krwi, stwardnienie rozsiane, łagodny guz mózgu, anemię aplastyczną, oponiaka, chorobę Parkinsona, zakażenie wirusem HIV w trakcie wykonywania obowiązków zawodowych, bąblowiec mózgu, odkleszczowe zapalenie mózgu, ropień mózgu, sepsę, gruźlicę, boreliozę, bakteryjne zapalenie mózgu lub opon mózgowo-rdzeniowych, utratę kończyn wskutek choroby, przewlekłe zapalenie wątroby, chorobę Huntingtona, chorobę Alzheimera, schyłkową niewydolność wątroby, schyłkową niewydolność oddechową, masywny zator tętnicy płucnej leczony operacyjnie, chorobę aorty brzusznej, chorobę aorty piersiowej, wadę serca, chorobę neuronu ruchowego, zakażoną martwicę trzustki, </w:t>
                  </w:r>
                  <w:r w:rsidRPr="00F936AE">
                    <w:lastRenderedPageBreak/>
                    <w:t>bakteryjne zapalenie wsierdzia, kardiomiopatię, angioplastykę naczyń wieńcowych (PTCA), dystrofię mięśniową, reumatoidalne zapalenie stawów, chorobę Leśniowskiego-Crohna o ciężkim przebiegu, postępującą twardzinę układową (uogólniona sklerodermia)</w:t>
                  </w:r>
                </w:p>
              </w:tc>
              <w:tc>
                <w:tcPr>
                  <w:tcW w:w="2342" w:type="dxa"/>
                </w:tcPr>
                <w:p w:rsidR="00F53F1E" w:rsidRPr="00F936AE" w:rsidRDefault="00F53F1E" w:rsidP="00536D15">
                  <w:pPr>
                    <w:jc w:val="right"/>
                  </w:pPr>
                  <w:r w:rsidRPr="00F936AE">
                    <w:lastRenderedPageBreak/>
                    <w:t>6 000,- zł</w:t>
                  </w:r>
                </w:p>
              </w:tc>
            </w:tr>
            <w:tr w:rsidR="00F53F1E" w:rsidRPr="00F936AE" w:rsidTr="00536D15">
              <w:tc>
                <w:tcPr>
                  <w:tcW w:w="625" w:type="dxa"/>
                </w:tcPr>
                <w:p w:rsidR="00F53F1E" w:rsidRPr="00F936AE" w:rsidRDefault="00F53F1E" w:rsidP="00F53F1E">
                  <w:pPr>
                    <w:pStyle w:val="Akapitzlist"/>
                    <w:numPr>
                      <w:ilvl w:val="0"/>
                      <w:numId w:val="9"/>
                    </w:numPr>
                    <w:spacing w:line="240" w:lineRule="auto"/>
                  </w:pPr>
                </w:p>
              </w:tc>
              <w:tc>
                <w:tcPr>
                  <w:tcW w:w="6095" w:type="dxa"/>
                </w:tcPr>
                <w:p w:rsidR="00F53F1E" w:rsidRPr="00F936AE" w:rsidRDefault="00F53F1E" w:rsidP="00536D15">
                  <w:r w:rsidRPr="00F936AE">
                    <w:t>Leczenie specjalistyczne ubezpieczonego</w:t>
                  </w:r>
                </w:p>
              </w:tc>
              <w:tc>
                <w:tcPr>
                  <w:tcW w:w="2342" w:type="dxa"/>
                </w:tcPr>
                <w:p w:rsidR="00F53F1E" w:rsidRPr="00F936AE" w:rsidRDefault="00F53F1E" w:rsidP="00536D15">
                  <w:pPr>
                    <w:jc w:val="right"/>
                  </w:pPr>
                  <w:r w:rsidRPr="00F936AE">
                    <w:t>2 000,- zł</w:t>
                  </w:r>
                </w:p>
              </w:tc>
            </w:tr>
            <w:tr w:rsidR="00F53F1E" w:rsidRPr="00F936AE" w:rsidTr="00536D15">
              <w:tc>
                <w:tcPr>
                  <w:tcW w:w="625" w:type="dxa"/>
                </w:tcPr>
                <w:p w:rsidR="00F53F1E" w:rsidRPr="00F936AE" w:rsidRDefault="00F53F1E" w:rsidP="00F53F1E">
                  <w:pPr>
                    <w:pStyle w:val="Akapitzlist"/>
                    <w:numPr>
                      <w:ilvl w:val="0"/>
                      <w:numId w:val="9"/>
                    </w:numPr>
                    <w:spacing w:line="240" w:lineRule="auto"/>
                  </w:pPr>
                </w:p>
              </w:tc>
              <w:tc>
                <w:tcPr>
                  <w:tcW w:w="6095" w:type="dxa"/>
                </w:tcPr>
                <w:p w:rsidR="00F53F1E" w:rsidRPr="00F936AE" w:rsidRDefault="00F53F1E" w:rsidP="00536D15">
                  <w:r w:rsidRPr="00F936AE">
                    <w:t>Operacja  chirurgiczna ubezpieczonego zgodnie z wykazem operacji załącznik nr A</w:t>
                  </w:r>
                </w:p>
              </w:tc>
              <w:tc>
                <w:tcPr>
                  <w:tcW w:w="2342" w:type="dxa"/>
                </w:tcPr>
                <w:p w:rsidR="00F53F1E" w:rsidRPr="00F936AE" w:rsidRDefault="00F53F1E" w:rsidP="00536D15">
                  <w:pPr>
                    <w:jc w:val="right"/>
                  </w:pPr>
                  <w:r w:rsidRPr="00F936AE">
                    <w:t>4 000,- zł</w:t>
                  </w:r>
                </w:p>
              </w:tc>
            </w:tr>
            <w:tr w:rsidR="00F53F1E" w:rsidRPr="00F936AE" w:rsidTr="00536D15">
              <w:tc>
                <w:tcPr>
                  <w:tcW w:w="625" w:type="dxa"/>
                </w:tcPr>
                <w:p w:rsidR="00F53F1E" w:rsidRPr="00F936AE" w:rsidRDefault="00F53F1E" w:rsidP="00F53F1E">
                  <w:pPr>
                    <w:pStyle w:val="Akapitzlist"/>
                    <w:numPr>
                      <w:ilvl w:val="0"/>
                      <w:numId w:val="9"/>
                    </w:numPr>
                    <w:spacing w:line="240" w:lineRule="auto"/>
                  </w:pPr>
                </w:p>
              </w:tc>
              <w:tc>
                <w:tcPr>
                  <w:tcW w:w="6095" w:type="dxa"/>
                </w:tcPr>
                <w:p w:rsidR="00F53F1E" w:rsidRPr="00F936AE" w:rsidRDefault="00F53F1E" w:rsidP="00536D15">
                  <w:r w:rsidRPr="00F936AE">
                    <w:t xml:space="preserve">Pobyt ubezpieczonego w szpitalu – (hospitalizacja A: obejmuje pobyt ubezpieczonego w szpitalu spowodowany chorobą lub nieszczęśliwym wypadkiem lub pobyt na OIOM spowodowany chorobą lub nieszczęśliwym wypadkiem lub pobyt w sanatorium lub świadczenie apteczne) </w:t>
                  </w:r>
                </w:p>
              </w:tc>
              <w:tc>
                <w:tcPr>
                  <w:tcW w:w="2342" w:type="dxa"/>
                </w:tcPr>
                <w:p w:rsidR="00F53F1E" w:rsidRPr="00F936AE" w:rsidRDefault="00F53F1E" w:rsidP="00536D15">
                  <w:pPr>
                    <w:jc w:val="right"/>
                  </w:pPr>
                  <w:r w:rsidRPr="00F936AE">
                    <w:t>80,- zł/dzień pobytu</w:t>
                  </w:r>
                </w:p>
              </w:tc>
            </w:tr>
            <w:tr w:rsidR="00F53F1E" w:rsidRPr="00F936AE" w:rsidTr="00536D15">
              <w:tc>
                <w:tcPr>
                  <w:tcW w:w="625" w:type="dxa"/>
                </w:tcPr>
                <w:p w:rsidR="00F53F1E" w:rsidRPr="00F936AE" w:rsidRDefault="00F53F1E" w:rsidP="00F53F1E">
                  <w:pPr>
                    <w:pStyle w:val="Akapitzlist"/>
                    <w:numPr>
                      <w:ilvl w:val="0"/>
                      <w:numId w:val="9"/>
                    </w:numPr>
                    <w:spacing w:line="240" w:lineRule="auto"/>
                  </w:pPr>
                </w:p>
              </w:tc>
              <w:tc>
                <w:tcPr>
                  <w:tcW w:w="6095" w:type="dxa"/>
                </w:tcPr>
                <w:p w:rsidR="00F53F1E" w:rsidRPr="00F936AE" w:rsidRDefault="00F53F1E" w:rsidP="00536D15">
                  <w:r w:rsidRPr="00F936AE">
                    <w:t>Pobyt ubezpieczonego w szpitalu – (hospitalizacja B obejmuje pobyt ubezpieczonego w szpitalu spowodowany wypadkiem komunikacyjnym lub wypadkiem przy pracy lub wypadkiem komunikacyjnym przy pracy lub spowodowany zawałem serca lub udarem mózgu lub rekonwalescencję poszpitalną)</w:t>
                  </w:r>
                </w:p>
              </w:tc>
              <w:tc>
                <w:tcPr>
                  <w:tcW w:w="2342" w:type="dxa"/>
                </w:tcPr>
                <w:p w:rsidR="00F53F1E" w:rsidRPr="00F936AE" w:rsidRDefault="00F53F1E" w:rsidP="00536D15">
                  <w:pPr>
                    <w:jc w:val="right"/>
                  </w:pPr>
                  <w:r w:rsidRPr="00F936AE">
                    <w:t>200,- zł/dzień pobytu</w:t>
                  </w:r>
                </w:p>
              </w:tc>
            </w:tr>
            <w:tr w:rsidR="00F53F1E" w:rsidRPr="00F936AE" w:rsidTr="00536D15">
              <w:tc>
                <w:tcPr>
                  <w:tcW w:w="625" w:type="dxa"/>
                </w:tcPr>
                <w:p w:rsidR="00F53F1E" w:rsidRPr="00F936AE" w:rsidRDefault="00F53F1E" w:rsidP="00F53F1E">
                  <w:pPr>
                    <w:pStyle w:val="Akapitzlist"/>
                    <w:numPr>
                      <w:ilvl w:val="0"/>
                      <w:numId w:val="9"/>
                    </w:numPr>
                    <w:spacing w:line="240" w:lineRule="auto"/>
                  </w:pPr>
                </w:p>
              </w:tc>
              <w:tc>
                <w:tcPr>
                  <w:tcW w:w="6095" w:type="dxa"/>
                </w:tcPr>
                <w:p w:rsidR="00F53F1E" w:rsidRPr="00F936AE" w:rsidRDefault="00F53F1E" w:rsidP="00536D15">
                  <w:r w:rsidRPr="00F936AE">
                    <w:t>Śmierć współmałżonka/partnera</w:t>
                  </w:r>
                </w:p>
              </w:tc>
              <w:tc>
                <w:tcPr>
                  <w:tcW w:w="2342" w:type="dxa"/>
                </w:tcPr>
                <w:p w:rsidR="00F53F1E" w:rsidRPr="00F936AE" w:rsidRDefault="00F53F1E" w:rsidP="00536D15">
                  <w:pPr>
                    <w:jc w:val="right"/>
                  </w:pPr>
                  <w:r w:rsidRPr="00F936AE">
                    <w:t>10 000,- zł</w:t>
                  </w:r>
                </w:p>
              </w:tc>
            </w:tr>
            <w:tr w:rsidR="00F53F1E" w:rsidRPr="00F936AE" w:rsidTr="00536D15">
              <w:tc>
                <w:tcPr>
                  <w:tcW w:w="625" w:type="dxa"/>
                </w:tcPr>
                <w:p w:rsidR="00F53F1E" w:rsidRPr="00F936AE" w:rsidRDefault="00F53F1E" w:rsidP="00F53F1E">
                  <w:pPr>
                    <w:pStyle w:val="Akapitzlist"/>
                    <w:numPr>
                      <w:ilvl w:val="0"/>
                      <w:numId w:val="9"/>
                    </w:numPr>
                    <w:spacing w:line="240" w:lineRule="auto"/>
                  </w:pPr>
                </w:p>
              </w:tc>
              <w:tc>
                <w:tcPr>
                  <w:tcW w:w="6095" w:type="dxa"/>
                </w:tcPr>
                <w:p w:rsidR="00F53F1E" w:rsidRPr="00F936AE" w:rsidRDefault="00F53F1E" w:rsidP="00536D15">
                  <w:r w:rsidRPr="00F936AE">
                    <w:t xml:space="preserve">Śmierć współmałżonka/partnera w wyniku nieszczęśliwego wypadku </w:t>
                  </w:r>
                </w:p>
              </w:tc>
              <w:tc>
                <w:tcPr>
                  <w:tcW w:w="2342" w:type="dxa"/>
                </w:tcPr>
                <w:p w:rsidR="00F53F1E" w:rsidRPr="00F936AE" w:rsidRDefault="00F53F1E" w:rsidP="00536D15">
                  <w:pPr>
                    <w:jc w:val="right"/>
                  </w:pPr>
                  <w:r w:rsidRPr="00F936AE">
                    <w:t>20 000,- zł</w:t>
                  </w:r>
                </w:p>
              </w:tc>
            </w:tr>
            <w:tr w:rsidR="00F53F1E" w:rsidRPr="00F936AE" w:rsidTr="00536D15">
              <w:tc>
                <w:tcPr>
                  <w:tcW w:w="625" w:type="dxa"/>
                </w:tcPr>
                <w:p w:rsidR="00F53F1E" w:rsidRPr="00F936AE" w:rsidRDefault="00F53F1E" w:rsidP="00F53F1E">
                  <w:pPr>
                    <w:pStyle w:val="Akapitzlist"/>
                    <w:numPr>
                      <w:ilvl w:val="0"/>
                      <w:numId w:val="9"/>
                    </w:numPr>
                    <w:spacing w:line="240" w:lineRule="auto"/>
                  </w:pPr>
                </w:p>
              </w:tc>
              <w:tc>
                <w:tcPr>
                  <w:tcW w:w="6095" w:type="dxa"/>
                </w:tcPr>
                <w:p w:rsidR="00F53F1E" w:rsidRPr="00F936AE" w:rsidRDefault="00F53F1E" w:rsidP="00536D15">
                  <w:r w:rsidRPr="00F936AE">
                    <w:t>Poważne zachorowanie współmałżonka/partnera (obejmuje jedno z następujących zachorowań: udar mózgu, zawał serca, niewydolność nerek, nowotwór złośliwy, utratę mowy, utratę słuchu, utratę wzroku, chirurgiczne zabiegi na naczyniach wieńcowych (by-pass), chorobę Creutzfelda-Jakoba, paraliż, poparzenie, przeszczep narządu, przeszczep zastawki serca, śpiączkę, zakażenie wirusem HIV w wyniku transfuzji krwi, stwardnienie rozsiane, łagodny guz mózgu, anemię aplastyczną, oponiaka, chorobę Parkinsona, zakażenie wirusem HIV w trakcie wykonywania obowiązków zawodowych, bąblowiec mózgu, odkleszczowe zapalenie mózgu, ropień mózgu, sepsę, gruźlicę, boreliozę, bakteryjne zapalenie mózgu lub opon mózgowo-rdzeniowych, utratę kończyn wskutek choroby, przewlekłe zapalenie wątroby, chorobę Huntingtona, chorobę Alzheimera, schyłkową niewydolność wątroby, schyłkową niewydolność oddechową, masywny zator tętnicy płucnej leczony operacyjnie, chorobę aorty brzusznej, chorobę aorty piersiowej, wadę serca, chorobę neuronu ruchowego, zakażoną martwicę trzustki, bakteryjne zapalenie wsierdzia, kardiomiopatię, angioplastykę naczyń wieńcowych (PTCA), dystrofię mięśniową, reumatoidalne zapalenie stawów, chorobę Leśniowskiego-Crohna o ciężkim przebiegu, postępującą twardzinę układową (uogólniona sklerodermia)</w:t>
                  </w:r>
                </w:p>
              </w:tc>
              <w:tc>
                <w:tcPr>
                  <w:tcW w:w="2342" w:type="dxa"/>
                </w:tcPr>
                <w:p w:rsidR="00F53F1E" w:rsidRPr="00F936AE" w:rsidRDefault="00F53F1E" w:rsidP="00536D15">
                  <w:pPr>
                    <w:jc w:val="right"/>
                  </w:pPr>
                  <w:r w:rsidRPr="00F936AE">
                    <w:t>3 000,- zł</w:t>
                  </w:r>
                </w:p>
              </w:tc>
            </w:tr>
            <w:tr w:rsidR="00F53F1E" w:rsidRPr="00F936AE" w:rsidTr="00536D15">
              <w:tc>
                <w:tcPr>
                  <w:tcW w:w="625" w:type="dxa"/>
                </w:tcPr>
                <w:p w:rsidR="00F53F1E" w:rsidRPr="00F936AE" w:rsidRDefault="00F53F1E" w:rsidP="00F53F1E">
                  <w:pPr>
                    <w:pStyle w:val="Akapitzlist"/>
                    <w:numPr>
                      <w:ilvl w:val="0"/>
                      <w:numId w:val="9"/>
                    </w:numPr>
                    <w:spacing w:line="240" w:lineRule="auto"/>
                  </w:pPr>
                </w:p>
              </w:tc>
              <w:tc>
                <w:tcPr>
                  <w:tcW w:w="6095" w:type="dxa"/>
                </w:tcPr>
                <w:p w:rsidR="00F53F1E" w:rsidRPr="00F936AE" w:rsidRDefault="00F53F1E" w:rsidP="00536D15">
                  <w:r w:rsidRPr="00F936AE">
                    <w:t>Śmierć dziecka</w:t>
                  </w:r>
                </w:p>
              </w:tc>
              <w:tc>
                <w:tcPr>
                  <w:tcW w:w="2342" w:type="dxa"/>
                </w:tcPr>
                <w:p w:rsidR="00F53F1E" w:rsidRPr="00F936AE" w:rsidRDefault="00F53F1E" w:rsidP="00536D15">
                  <w:pPr>
                    <w:jc w:val="right"/>
                  </w:pPr>
                  <w:r w:rsidRPr="00F936AE">
                    <w:t>3 000,- zł</w:t>
                  </w:r>
                </w:p>
              </w:tc>
            </w:tr>
            <w:tr w:rsidR="00F53F1E" w:rsidRPr="00F936AE" w:rsidTr="00536D15">
              <w:tc>
                <w:tcPr>
                  <w:tcW w:w="625" w:type="dxa"/>
                </w:tcPr>
                <w:p w:rsidR="00F53F1E" w:rsidRPr="00F936AE" w:rsidRDefault="00F53F1E" w:rsidP="00F53F1E">
                  <w:pPr>
                    <w:pStyle w:val="Akapitzlist"/>
                    <w:numPr>
                      <w:ilvl w:val="0"/>
                      <w:numId w:val="9"/>
                    </w:numPr>
                    <w:spacing w:line="240" w:lineRule="auto"/>
                  </w:pPr>
                </w:p>
              </w:tc>
              <w:tc>
                <w:tcPr>
                  <w:tcW w:w="6095" w:type="dxa"/>
                </w:tcPr>
                <w:p w:rsidR="00F53F1E" w:rsidRPr="00F936AE" w:rsidRDefault="00F53F1E" w:rsidP="00536D15">
                  <w:r w:rsidRPr="00F936AE">
                    <w:t xml:space="preserve">Śmierć dziecka w wyniku nieszczęśliwego wypadku </w:t>
                  </w:r>
                </w:p>
              </w:tc>
              <w:tc>
                <w:tcPr>
                  <w:tcW w:w="2342" w:type="dxa"/>
                </w:tcPr>
                <w:p w:rsidR="00F53F1E" w:rsidRPr="00F936AE" w:rsidRDefault="00F53F1E" w:rsidP="00536D15">
                  <w:pPr>
                    <w:jc w:val="right"/>
                  </w:pPr>
                  <w:r w:rsidRPr="00F936AE">
                    <w:t>6 000,- zł</w:t>
                  </w:r>
                </w:p>
              </w:tc>
            </w:tr>
            <w:tr w:rsidR="00F53F1E" w:rsidRPr="00F936AE" w:rsidTr="00536D15">
              <w:tc>
                <w:tcPr>
                  <w:tcW w:w="625" w:type="dxa"/>
                </w:tcPr>
                <w:p w:rsidR="00F53F1E" w:rsidRPr="00F936AE" w:rsidRDefault="00F53F1E" w:rsidP="00F53F1E">
                  <w:pPr>
                    <w:pStyle w:val="Akapitzlist"/>
                    <w:numPr>
                      <w:ilvl w:val="0"/>
                      <w:numId w:val="9"/>
                    </w:numPr>
                    <w:spacing w:line="240" w:lineRule="auto"/>
                  </w:pPr>
                </w:p>
              </w:tc>
              <w:tc>
                <w:tcPr>
                  <w:tcW w:w="6095" w:type="dxa"/>
                </w:tcPr>
                <w:p w:rsidR="00F53F1E" w:rsidRPr="00F936AE" w:rsidRDefault="00F53F1E" w:rsidP="00536D15">
                  <w:r w:rsidRPr="00F936AE">
                    <w:t>Osierocenie dziecka</w:t>
                  </w:r>
                </w:p>
              </w:tc>
              <w:tc>
                <w:tcPr>
                  <w:tcW w:w="2342" w:type="dxa"/>
                </w:tcPr>
                <w:p w:rsidR="00F53F1E" w:rsidRPr="00F936AE" w:rsidRDefault="00F53F1E" w:rsidP="00536D15">
                  <w:pPr>
                    <w:jc w:val="right"/>
                  </w:pPr>
                  <w:r w:rsidRPr="00F936AE">
                    <w:t>5 000,- zł</w:t>
                  </w:r>
                </w:p>
              </w:tc>
            </w:tr>
            <w:tr w:rsidR="00F53F1E" w:rsidRPr="00F936AE" w:rsidTr="00536D15">
              <w:tc>
                <w:tcPr>
                  <w:tcW w:w="625" w:type="dxa"/>
                </w:tcPr>
                <w:p w:rsidR="00F53F1E" w:rsidRPr="00F936AE" w:rsidRDefault="00F53F1E" w:rsidP="00F53F1E">
                  <w:pPr>
                    <w:pStyle w:val="Akapitzlist"/>
                    <w:numPr>
                      <w:ilvl w:val="0"/>
                      <w:numId w:val="9"/>
                    </w:numPr>
                    <w:spacing w:line="240" w:lineRule="auto"/>
                  </w:pPr>
                </w:p>
              </w:tc>
              <w:tc>
                <w:tcPr>
                  <w:tcW w:w="6095" w:type="dxa"/>
                </w:tcPr>
                <w:p w:rsidR="00F53F1E" w:rsidRPr="00F936AE" w:rsidRDefault="00F53F1E" w:rsidP="00536D15">
                  <w:r w:rsidRPr="00F936AE">
                    <w:t>Śmierć rodzica lub teścia</w:t>
                  </w:r>
                </w:p>
              </w:tc>
              <w:tc>
                <w:tcPr>
                  <w:tcW w:w="2342" w:type="dxa"/>
                </w:tcPr>
                <w:p w:rsidR="00F53F1E" w:rsidRPr="00F936AE" w:rsidRDefault="00F53F1E" w:rsidP="00536D15">
                  <w:pPr>
                    <w:jc w:val="right"/>
                  </w:pPr>
                  <w:r w:rsidRPr="00F936AE">
                    <w:t>1 800,- zł</w:t>
                  </w:r>
                </w:p>
              </w:tc>
            </w:tr>
          </w:tbl>
          <w:p w:rsidR="00F53F1E" w:rsidRPr="00F936AE" w:rsidRDefault="00F53F1E" w:rsidP="00536D15">
            <w:pPr>
              <w:rPr>
                <w:sz w:val="20"/>
                <w:szCs w:val="20"/>
              </w:rPr>
            </w:pPr>
          </w:p>
          <w:p w:rsidR="00F53F1E" w:rsidRPr="00F936AE" w:rsidRDefault="00F53F1E" w:rsidP="00536D15">
            <w:pPr>
              <w:rPr>
                <w:sz w:val="20"/>
                <w:szCs w:val="20"/>
                <w:u w:val="single"/>
              </w:rPr>
            </w:pPr>
            <w:r w:rsidRPr="00F936AE">
              <w:rPr>
                <w:sz w:val="20"/>
                <w:szCs w:val="20"/>
                <w:u w:val="single"/>
              </w:rPr>
              <w:t>Ubezpieczenie grupowe wariant 2</w:t>
            </w:r>
          </w:p>
          <w:p w:rsidR="00F53F1E" w:rsidRPr="00F936AE" w:rsidRDefault="00F53F1E" w:rsidP="00536D15">
            <w:pPr>
              <w:rPr>
                <w:sz w:val="20"/>
                <w:szCs w:val="20"/>
              </w:rPr>
            </w:pPr>
          </w:p>
          <w:tbl>
            <w:tblPr>
              <w:tblStyle w:val="Tabela-Siatka"/>
              <w:tblW w:w="9345" w:type="dxa"/>
              <w:tblLayout w:type="fixed"/>
              <w:tblLook w:val="04A0" w:firstRow="1" w:lastRow="0" w:firstColumn="1" w:lastColumn="0" w:noHBand="0" w:noVBand="1"/>
            </w:tblPr>
            <w:tblGrid>
              <w:gridCol w:w="483"/>
              <w:gridCol w:w="6237"/>
              <w:gridCol w:w="2262"/>
              <w:gridCol w:w="363"/>
            </w:tblGrid>
            <w:tr w:rsidR="00F53F1E" w:rsidRPr="00F936AE" w:rsidTr="00536D15">
              <w:tc>
                <w:tcPr>
                  <w:tcW w:w="483" w:type="dxa"/>
                </w:tcPr>
                <w:p w:rsidR="00F53F1E" w:rsidRPr="00F936AE" w:rsidRDefault="00F53F1E" w:rsidP="00536D15">
                  <w:pPr>
                    <w:jc w:val="center"/>
                    <w:rPr>
                      <w:b/>
                    </w:rPr>
                  </w:pPr>
                  <w:r w:rsidRPr="00F936AE">
                    <w:rPr>
                      <w:b/>
                    </w:rPr>
                    <w:lastRenderedPageBreak/>
                    <w:t>l.p</w:t>
                  </w:r>
                </w:p>
              </w:tc>
              <w:tc>
                <w:tcPr>
                  <w:tcW w:w="6237" w:type="dxa"/>
                </w:tcPr>
                <w:p w:rsidR="00F53F1E" w:rsidRPr="00F936AE" w:rsidRDefault="00F53F1E" w:rsidP="00536D15">
                  <w:pPr>
                    <w:jc w:val="center"/>
                    <w:rPr>
                      <w:b/>
                    </w:rPr>
                  </w:pPr>
                  <w:r w:rsidRPr="00F936AE">
                    <w:rPr>
                      <w:b/>
                    </w:rPr>
                    <w:t>Zakres ubezpieczenia</w:t>
                  </w:r>
                </w:p>
              </w:tc>
              <w:tc>
                <w:tcPr>
                  <w:tcW w:w="2625" w:type="dxa"/>
                  <w:gridSpan w:val="2"/>
                </w:tcPr>
                <w:p w:rsidR="00F53F1E" w:rsidRPr="00F936AE" w:rsidRDefault="00F53F1E" w:rsidP="00536D15">
                  <w:pPr>
                    <w:jc w:val="center"/>
                    <w:rPr>
                      <w:b/>
                    </w:rPr>
                  </w:pPr>
                  <w:r w:rsidRPr="00F936AE">
                    <w:rPr>
                      <w:b/>
                    </w:rPr>
                    <w:t>Minimalna suma ubezpieczenia</w:t>
                  </w:r>
                </w:p>
                <w:p w:rsidR="00F53F1E" w:rsidRPr="00F936AE" w:rsidRDefault="00F53F1E" w:rsidP="00536D15">
                  <w:pPr>
                    <w:jc w:val="center"/>
                    <w:rPr>
                      <w:b/>
                    </w:rPr>
                  </w:pPr>
                </w:p>
              </w:tc>
            </w:tr>
            <w:tr w:rsidR="00F53F1E" w:rsidRPr="00F936AE" w:rsidTr="00536D15">
              <w:trPr>
                <w:gridAfter w:val="1"/>
                <w:wAfter w:w="363" w:type="dxa"/>
              </w:trPr>
              <w:tc>
                <w:tcPr>
                  <w:tcW w:w="483" w:type="dxa"/>
                </w:tcPr>
                <w:p w:rsidR="00F53F1E" w:rsidRPr="00F936AE" w:rsidRDefault="00F53F1E" w:rsidP="00F53F1E">
                  <w:pPr>
                    <w:pStyle w:val="Akapitzlist"/>
                    <w:numPr>
                      <w:ilvl w:val="0"/>
                      <w:numId w:val="10"/>
                    </w:numPr>
                    <w:spacing w:line="240" w:lineRule="auto"/>
                  </w:pPr>
                </w:p>
              </w:tc>
              <w:tc>
                <w:tcPr>
                  <w:tcW w:w="6237" w:type="dxa"/>
                </w:tcPr>
                <w:p w:rsidR="00F53F1E" w:rsidRPr="00F936AE" w:rsidRDefault="00F53F1E" w:rsidP="00536D15">
                  <w:r w:rsidRPr="00F936AE">
                    <w:t>Śmierć ubezpieczonego</w:t>
                  </w:r>
                </w:p>
              </w:tc>
              <w:tc>
                <w:tcPr>
                  <w:tcW w:w="2262" w:type="dxa"/>
                </w:tcPr>
                <w:p w:rsidR="00F53F1E" w:rsidRPr="00F936AE" w:rsidRDefault="00F53F1E" w:rsidP="00536D15">
                  <w:pPr>
                    <w:jc w:val="right"/>
                  </w:pPr>
                  <w:r w:rsidRPr="00F936AE">
                    <w:t>40 000,- zł</w:t>
                  </w:r>
                </w:p>
              </w:tc>
            </w:tr>
            <w:tr w:rsidR="00F53F1E" w:rsidRPr="00F936AE" w:rsidTr="00536D15">
              <w:trPr>
                <w:gridAfter w:val="1"/>
                <w:wAfter w:w="363" w:type="dxa"/>
              </w:trPr>
              <w:tc>
                <w:tcPr>
                  <w:tcW w:w="483" w:type="dxa"/>
                </w:tcPr>
                <w:p w:rsidR="00F53F1E" w:rsidRPr="00F936AE" w:rsidRDefault="00F53F1E" w:rsidP="00F53F1E">
                  <w:pPr>
                    <w:pStyle w:val="Akapitzlist"/>
                    <w:numPr>
                      <w:ilvl w:val="0"/>
                      <w:numId w:val="10"/>
                    </w:numPr>
                    <w:spacing w:line="240" w:lineRule="auto"/>
                  </w:pPr>
                </w:p>
              </w:tc>
              <w:tc>
                <w:tcPr>
                  <w:tcW w:w="6237" w:type="dxa"/>
                </w:tcPr>
                <w:p w:rsidR="00F53F1E" w:rsidRPr="00F936AE" w:rsidRDefault="00F53F1E" w:rsidP="00536D15">
                  <w:r w:rsidRPr="00F936AE">
                    <w:t>Śmierć ubezpieczonego w wyniku nieszczęśliwego wypadku</w:t>
                  </w:r>
                </w:p>
              </w:tc>
              <w:tc>
                <w:tcPr>
                  <w:tcW w:w="2262" w:type="dxa"/>
                </w:tcPr>
                <w:p w:rsidR="00F53F1E" w:rsidRPr="00F936AE" w:rsidRDefault="00F53F1E" w:rsidP="00536D15">
                  <w:pPr>
                    <w:jc w:val="right"/>
                  </w:pPr>
                  <w:r w:rsidRPr="00F936AE">
                    <w:t>80 000,- zł</w:t>
                  </w:r>
                </w:p>
              </w:tc>
            </w:tr>
            <w:tr w:rsidR="00F53F1E" w:rsidRPr="00F936AE" w:rsidTr="00536D15">
              <w:trPr>
                <w:gridAfter w:val="1"/>
                <w:wAfter w:w="363" w:type="dxa"/>
              </w:trPr>
              <w:tc>
                <w:tcPr>
                  <w:tcW w:w="483" w:type="dxa"/>
                </w:tcPr>
                <w:p w:rsidR="00F53F1E" w:rsidRPr="00F936AE" w:rsidRDefault="00F53F1E" w:rsidP="00F53F1E">
                  <w:pPr>
                    <w:pStyle w:val="Akapitzlist"/>
                    <w:numPr>
                      <w:ilvl w:val="0"/>
                      <w:numId w:val="10"/>
                    </w:numPr>
                    <w:spacing w:line="240" w:lineRule="auto"/>
                  </w:pPr>
                </w:p>
              </w:tc>
              <w:tc>
                <w:tcPr>
                  <w:tcW w:w="6237" w:type="dxa"/>
                </w:tcPr>
                <w:p w:rsidR="00F53F1E" w:rsidRPr="00F936AE" w:rsidRDefault="00F53F1E" w:rsidP="00536D15">
                  <w:r w:rsidRPr="00F936AE">
                    <w:t>Śmierć ubezpieczonego w wyniku nieszczęśliwego wypadku komunikacyjnego</w:t>
                  </w:r>
                </w:p>
              </w:tc>
              <w:tc>
                <w:tcPr>
                  <w:tcW w:w="2262" w:type="dxa"/>
                </w:tcPr>
                <w:p w:rsidR="00F53F1E" w:rsidRPr="00F936AE" w:rsidRDefault="00F53F1E" w:rsidP="00536D15">
                  <w:pPr>
                    <w:jc w:val="right"/>
                  </w:pPr>
                  <w:r w:rsidRPr="00F936AE">
                    <w:t>120 000,- zł</w:t>
                  </w:r>
                </w:p>
              </w:tc>
            </w:tr>
            <w:tr w:rsidR="00F53F1E" w:rsidRPr="00F936AE" w:rsidTr="00536D15">
              <w:trPr>
                <w:gridAfter w:val="1"/>
                <w:wAfter w:w="363" w:type="dxa"/>
              </w:trPr>
              <w:tc>
                <w:tcPr>
                  <w:tcW w:w="483" w:type="dxa"/>
                </w:tcPr>
                <w:p w:rsidR="00F53F1E" w:rsidRPr="00F936AE" w:rsidRDefault="00F53F1E" w:rsidP="00F53F1E">
                  <w:pPr>
                    <w:pStyle w:val="Akapitzlist"/>
                    <w:numPr>
                      <w:ilvl w:val="0"/>
                      <w:numId w:val="10"/>
                    </w:numPr>
                    <w:spacing w:line="240" w:lineRule="auto"/>
                  </w:pPr>
                </w:p>
              </w:tc>
              <w:tc>
                <w:tcPr>
                  <w:tcW w:w="6237" w:type="dxa"/>
                </w:tcPr>
                <w:p w:rsidR="00F53F1E" w:rsidRPr="00F936AE" w:rsidRDefault="00F53F1E" w:rsidP="00536D15">
                  <w:r w:rsidRPr="00F936AE">
                    <w:t>Śmierć ubezpieczonego w wyniku wypadku przy pracy</w:t>
                  </w:r>
                </w:p>
              </w:tc>
              <w:tc>
                <w:tcPr>
                  <w:tcW w:w="2262" w:type="dxa"/>
                </w:tcPr>
                <w:p w:rsidR="00F53F1E" w:rsidRPr="00F936AE" w:rsidRDefault="00F53F1E" w:rsidP="00536D15">
                  <w:pPr>
                    <w:jc w:val="right"/>
                  </w:pPr>
                  <w:r w:rsidRPr="00F936AE">
                    <w:t>120 000,- zł</w:t>
                  </w:r>
                </w:p>
              </w:tc>
            </w:tr>
            <w:tr w:rsidR="00F53F1E" w:rsidRPr="00F936AE" w:rsidTr="00536D15">
              <w:trPr>
                <w:gridAfter w:val="1"/>
                <w:wAfter w:w="363" w:type="dxa"/>
              </w:trPr>
              <w:tc>
                <w:tcPr>
                  <w:tcW w:w="483" w:type="dxa"/>
                </w:tcPr>
                <w:p w:rsidR="00F53F1E" w:rsidRPr="00F936AE" w:rsidRDefault="00F53F1E" w:rsidP="00F53F1E">
                  <w:pPr>
                    <w:pStyle w:val="Akapitzlist"/>
                    <w:numPr>
                      <w:ilvl w:val="0"/>
                      <w:numId w:val="10"/>
                    </w:numPr>
                    <w:spacing w:line="240" w:lineRule="auto"/>
                  </w:pPr>
                </w:p>
              </w:tc>
              <w:tc>
                <w:tcPr>
                  <w:tcW w:w="6237" w:type="dxa"/>
                </w:tcPr>
                <w:p w:rsidR="00F53F1E" w:rsidRPr="00F936AE" w:rsidRDefault="00F53F1E" w:rsidP="00536D15">
                  <w:r w:rsidRPr="00F936AE">
                    <w:t>Śmierć ubezpieczonego w wyniku nieszczęśliwego wypadku komunikacyjnego przy pracy</w:t>
                  </w:r>
                </w:p>
              </w:tc>
              <w:tc>
                <w:tcPr>
                  <w:tcW w:w="2262" w:type="dxa"/>
                </w:tcPr>
                <w:p w:rsidR="00F53F1E" w:rsidRPr="00F936AE" w:rsidRDefault="00F53F1E" w:rsidP="00536D15">
                  <w:pPr>
                    <w:jc w:val="right"/>
                  </w:pPr>
                  <w:r w:rsidRPr="00F936AE">
                    <w:t>160 000,- zł</w:t>
                  </w:r>
                </w:p>
              </w:tc>
            </w:tr>
            <w:tr w:rsidR="00F53F1E" w:rsidRPr="00F936AE" w:rsidTr="00536D15">
              <w:trPr>
                <w:gridAfter w:val="1"/>
                <w:wAfter w:w="363" w:type="dxa"/>
              </w:trPr>
              <w:tc>
                <w:tcPr>
                  <w:tcW w:w="483" w:type="dxa"/>
                </w:tcPr>
                <w:p w:rsidR="00F53F1E" w:rsidRPr="00F936AE" w:rsidRDefault="00F53F1E" w:rsidP="00F53F1E">
                  <w:pPr>
                    <w:pStyle w:val="Akapitzlist"/>
                    <w:numPr>
                      <w:ilvl w:val="0"/>
                      <w:numId w:val="10"/>
                    </w:numPr>
                    <w:spacing w:line="240" w:lineRule="auto"/>
                  </w:pPr>
                </w:p>
              </w:tc>
              <w:tc>
                <w:tcPr>
                  <w:tcW w:w="6237" w:type="dxa"/>
                </w:tcPr>
                <w:p w:rsidR="00F53F1E" w:rsidRPr="00F936AE" w:rsidRDefault="00F53F1E" w:rsidP="00536D15">
                  <w:r w:rsidRPr="00F936AE">
                    <w:t>Śmierć ubezpieczonego w wyniku zawału serca lub udaru mózgu</w:t>
                  </w:r>
                </w:p>
              </w:tc>
              <w:tc>
                <w:tcPr>
                  <w:tcW w:w="2262" w:type="dxa"/>
                </w:tcPr>
                <w:p w:rsidR="00F53F1E" w:rsidRPr="00F936AE" w:rsidRDefault="00F53F1E" w:rsidP="00536D15">
                  <w:pPr>
                    <w:jc w:val="right"/>
                  </w:pPr>
                  <w:r w:rsidRPr="00F936AE">
                    <w:t>80 000,- zł</w:t>
                  </w:r>
                </w:p>
              </w:tc>
            </w:tr>
            <w:tr w:rsidR="00F53F1E" w:rsidRPr="00F936AE" w:rsidTr="00536D15">
              <w:trPr>
                <w:gridAfter w:val="1"/>
                <w:wAfter w:w="363" w:type="dxa"/>
              </w:trPr>
              <w:tc>
                <w:tcPr>
                  <w:tcW w:w="483" w:type="dxa"/>
                </w:tcPr>
                <w:p w:rsidR="00F53F1E" w:rsidRPr="00F936AE" w:rsidRDefault="00F53F1E" w:rsidP="00F53F1E">
                  <w:pPr>
                    <w:pStyle w:val="Akapitzlist"/>
                    <w:numPr>
                      <w:ilvl w:val="0"/>
                      <w:numId w:val="10"/>
                    </w:numPr>
                    <w:spacing w:line="240" w:lineRule="auto"/>
                  </w:pPr>
                </w:p>
              </w:tc>
              <w:tc>
                <w:tcPr>
                  <w:tcW w:w="6237" w:type="dxa"/>
                </w:tcPr>
                <w:p w:rsidR="00F53F1E" w:rsidRPr="00F936AE" w:rsidRDefault="00F53F1E" w:rsidP="00536D15">
                  <w:pPr>
                    <w:pStyle w:val="Akapitzlist"/>
                    <w:ind w:left="0"/>
                  </w:pPr>
                  <w:r w:rsidRPr="00F936AE">
                    <w:t>Trwały uszczerbek na zdrowiu ubezpieczonego w wyniku nieszczęśliwego wypadku (za 1% uszczerbku)</w:t>
                  </w:r>
                </w:p>
              </w:tc>
              <w:tc>
                <w:tcPr>
                  <w:tcW w:w="2262" w:type="dxa"/>
                </w:tcPr>
                <w:p w:rsidR="00F53F1E" w:rsidRPr="00F936AE" w:rsidRDefault="00F53F1E" w:rsidP="00536D15">
                  <w:pPr>
                    <w:jc w:val="right"/>
                  </w:pPr>
                  <w:r w:rsidRPr="00F936AE">
                    <w:t>400,- zł</w:t>
                  </w:r>
                </w:p>
              </w:tc>
            </w:tr>
            <w:tr w:rsidR="00F53F1E" w:rsidRPr="00F936AE" w:rsidTr="00536D15">
              <w:trPr>
                <w:gridAfter w:val="1"/>
                <w:wAfter w:w="363" w:type="dxa"/>
              </w:trPr>
              <w:tc>
                <w:tcPr>
                  <w:tcW w:w="483" w:type="dxa"/>
                </w:tcPr>
                <w:p w:rsidR="00F53F1E" w:rsidRPr="00F936AE" w:rsidRDefault="00F53F1E" w:rsidP="00F53F1E">
                  <w:pPr>
                    <w:pStyle w:val="Akapitzlist"/>
                    <w:numPr>
                      <w:ilvl w:val="0"/>
                      <w:numId w:val="10"/>
                    </w:numPr>
                    <w:spacing w:line="240" w:lineRule="auto"/>
                  </w:pPr>
                </w:p>
              </w:tc>
              <w:tc>
                <w:tcPr>
                  <w:tcW w:w="6237" w:type="dxa"/>
                </w:tcPr>
                <w:p w:rsidR="00F53F1E" w:rsidRPr="00F936AE" w:rsidRDefault="00F53F1E" w:rsidP="00536D15">
                  <w:pPr>
                    <w:pStyle w:val="Akapitzlist"/>
                    <w:ind w:left="-108"/>
                  </w:pPr>
                  <w:r w:rsidRPr="00F936AE">
                    <w:t>Trwały uszczerbek na zdrowiu ubezpieczonego w wyniku zawału serca lub udaru mózgu (za 1 % uszczerbku)</w:t>
                  </w:r>
                </w:p>
              </w:tc>
              <w:tc>
                <w:tcPr>
                  <w:tcW w:w="2262" w:type="dxa"/>
                </w:tcPr>
                <w:p w:rsidR="00F53F1E" w:rsidRPr="00F936AE" w:rsidRDefault="00F53F1E" w:rsidP="00536D15">
                  <w:pPr>
                    <w:jc w:val="right"/>
                  </w:pPr>
                  <w:r w:rsidRPr="00F936AE">
                    <w:t>400,- zł</w:t>
                  </w:r>
                </w:p>
              </w:tc>
            </w:tr>
            <w:tr w:rsidR="00F53F1E" w:rsidRPr="00F936AE" w:rsidTr="00536D15">
              <w:trPr>
                <w:gridAfter w:val="1"/>
                <w:wAfter w:w="363" w:type="dxa"/>
              </w:trPr>
              <w:tc>
                <w:tcPr>
                  <w:tcW w:w="483" w:type="dxa"/>
                </w:tcPr>
                <w:p w:rsidR="00F53F1E" w:rsidRPr="00F936AE" w:rsidRDefault="00F53F1E" w:rsidP="00F53F1E">
                  <w:pPr>
                    <w:pStyle w:val="Akapitzlist"/>
                    <w:numPr>
                      <w:ilvl w:val="0"/>
                      <w:numId w:val="10"/>
                    </w:numPr>
                    <w:spacing w:line="240" w:lineRule="auto"/>
                  </w:pPr>
                </w:p>
              </w:tc>
              <w:tc>
                <w:tcPr>
                  <w:tcW w:w="6237" w:type="dxa"/>
                </w:tcPr>
                <w:p w:rsidR="00F53F1E" w:rsidRPr="00F936AE" w:rsidRDefault="00F53F1E" w:rsidP="00536D15">
                  <w:r w:rsidRPr="00F936AE">
                    <w:t>Poważne zachorowanie ubezpieczonego (obejmuje jedno z następujących zachorowań: udar mózgu, zawał serca, niewydolność nerek, nowotwór złośliwy, utratę mowy, utratę słuchu, utratę wzroku, chirurgiczne zabiegi na naczyniach wieńcowych (by-pass), chorobę Creutzfelda-Jakoba, paraliż, poparzenie, przeszczep narządu, przeszczep zastawki serca, śpiączkę, zakażenie wirusem HIV w wyniku transfuzji krwi, stwardnienie rozsiane, łagodny guz mózgu, anemię aplastyczną, oponiaka, chorobę Parkinsona, zakażenie wirusem HIV w trakcie wykonywania obowiązków zawodowych, bąblowiec mózgu, odkleszczowe zapalenie mózgu, ropień mózgu, sepsę, gruźlicę, boreliozę, bakteryjne zapalenie mózgu lub opon mózgowo-rdzeniowych, utratę kończyn wskutek choroby, przewlekłe zapalenie wątroby, chorobę Huntingtona, chorobę Alzheimera, schyłkową niewydolność wątroby, schyłkową niewydolność oddechową, masywny zator tętnicy płucnej leczony operacyjnie, chorobę aorty brzusznej, chorobę aorty piersiowej, wadę serca, chorobę neuronu ruchowego, zakażoną martwicę trzustki, bakteryjne zapalenie wsierdzia, kardiomiopatię, angioplastykę naczyń wieńcowych (PTCA), dystrofię mięśniową, reumatoidalne zapalenie stawów, chorobę Leśniowskiego-Crohna o ciężkim przebiegu, postępującą twardzinę układową (uogólniona sklerodermia)</w:t>
                  </w:r>
                </w:p>
              </w:tc>
              <w:tc>
                <w:tcPr>
                  <w:tcW w:w="2262" w:type="dxa"/>
                </w:tcPr>
                <w:p w:rsidR="00F53F1E" w:rsidRPr="00F936AE" w:rsidRDefault="00F53F1E" w:rsidP="00536D15">
                  <w:pPr>
                    <w:jc w:val="right"/>
                  </w:pPr>
                  <w:r w:rsidRPr="00F936AE">
                    <w:t>6 000,- zł</w:t>
                  </w:r>
                </w:p>
              </w:tc>
            </w:tr>
            <w:tr w:rsidR="00F53F1E" w:rsidRPr="00F936AE" w:rsidTr="00536D15">
              <w:trPr>
                <w:gridAfter w:val="1"/>
                <w:wAfter w:w="363" w:type="dxa"/>
              </w:trPr>
              <w:tc>
                <w:tcPr>
                  <w:tcW w:w="483" w:type="dxa"/>
                </w:tcPr>
                <w:p w:rsidR="00F53F1E" w:rsidRPr="00F936AE" w:rsidRDefault="00F53F1E" w:rsidP="00F53F1E">
                  <w:pPr>
                    <w:pStyle w:val="Akapitzlist"/>
                    <w:numPr>
                      <w:ilvl w:val="0"/>
                      <w:numId w:val="10"/>
                    </w:numPr>
                    <w:spacing w:line="240" w:lineRule="auto"/>
                  </w:pPr>
                </w:p>
              </w:tc>
              <w:tc>
                <w:tcPr>
                  <w:tcW w:w="6237" w:type="dxa"/>
                </w:tcPr>
                <w:p w:rsidR="00F53F1E" w:rsidRPr="00F936AE" w:rsidRDefault="00F53F1E" w:rsidP="00536D15">
                  <w:r w:rsidRPr="00F936AE">
                    <w:t>Leczenie specjalistyczne ubezpieczonego</w:t>
                  </w:r>
                </w:p>
              </w:tc>
              <w:tc>
                <w:tcPr>
                  <w:tcW w:w="2262" w:type="dxa"/>
                </w:tcPr>
                <w:p w:rsidR="00F53F1E" w:rsidRPr="00F936AE" w:rsidRDefault="00F53F1E" w:rsidP="00536D15">
                  <w:pPr>
                    <w:jc w:val="right"/>
                  </w:pPr>
                  <w:r w:rsidRPr="00F936AE">
                    <w:t>2 000,- zł</w:t>
                  </w:r>
                </w:p>
              </w:tc>
            </w:tr>
            <w:tr w:rsidR="00F53F1E" w:rsidRPr="00F936AE" w:rsidTr="00536D15">
              <w:trPr>
                <w:gridAfter w:val="1"/>
                <w:wAfter w:w="363" w:type="dxa"/>
              </w:trPr>
              <w:tc>
                <w:tcPr>
                  <w:tcW w:w="483" w:type="dxa"/>
                </w:tcPr>
                <w:p w:rsidR="00F53F1E" w:rsidRPr="00F936AE" w:rsidRDefault="00F53F1E" w:rsidP="00F53F1E">
                  <w:pPr>
                    <w:pStyle w:val="Akapitzlist"/>
                    <w:numPr>
                      <w:ilvl w:val="0"/>
                      <w:numId w:val="10"/>
                    </w:numPr>
                    <w:spacing w:line="240" w:lineRule="auto"/>
                  </w:pPr>
                </w:p>
              </w:tc>
              <w:tc>
                <w:tcPr>
                  <w:tcW w:w="6237" w:type="dxa"/>
                </w:tcPr>
                <w:p w:rsidR="00F53F1E" w:rsidRPr="00F936AE" w:rsidRDefault="00F53F1E" w:rsidP="00536D15">
                  <w:r w:rsidRPr="00F936AE">
                    <w:t>Operacja  chirurgiczna ubezpieczonego zgodnie z wykazem operacji załącznik nr A</w:t>
                  </w:r>
                </w:p>
              </w:tc>
              <w:tc>
                <w:tcPr>
                  <w:tcW w:w="2262" w:type="dxa"/>
                </w:tcPr>
                <w:p w:rsidR="00F53F1E" w:rsidRPr="00F936AE" w:rsidRDefault="00F53F1E" w:rsidP="00536D15">
                  <w:pPr>
                    <w:jc w:val="right"/>
                  </w:pPr>
                  <w:r w:rsidRPr="00F936AE">
                    <w:t>2 000,- zł</w:t>
                  </w:r>
                </w:p>
              </w:tc>
            </w:tr>
            <w:tr w:rsidR="00F53F1E" w:rsidRPr="00F936AE" w:rsidTr="00536D15">
              <w:trPr>
                <w:gridAfter w:val="1"/>
                <w:wAfter w:w="363" w:type="dxa"/>
              </w:trPr>
              <w:tc>
                <w:tcPr>
                  <w:tcW w:w="483" w:type="dxa"/>
                </w:tcPr>
                <w:p w:rsidR="00F53F1E" w:rsidRPr="00F936AE" w:rsidRDefault="00F53F1E" w:rsidP="00F53F1E">
                  <w:pPr>
                    <w:pStyle w:val="Akapitzlist"/>
                    <w:numPr>
                      <w:ilvl w:val="0"/>
                      <w:numId w:val="10"/>
                    </w:numPr>
                    <w:spacing w:line="240" w:lineRule="auto"/>
                  </w:pPr>
                </w:p>
              </w:tc>
              <w:tc>
                <w:tcPr>
                  <w:tcW w:w="6237" w:type="dxa"/>
                </w:tcPr>
                <w:p w:rsidR="00F53F1E" w:rsidRPr="00F936AE" w:rsidRDefault="00F53F1E" w:rsidP="00536D15">
                  <w:r w:rsidRPr="00F936AE">
                    <w:t>Pobyt ubezpieczonego w szpitalu – (hospitalizacja A obejmuje pobyt ubezpieczonego w szpitalu spowodowany chorobą lub nieszczęśliwym wypadkiem lub pobyt na OIOM spowodowany chorobą lub nieszczęśliwym wypadkiem lub pobyt w sanatorium lub świadczenie apteczne)</w:t>
                  </w:r>
                </w:p>
              </w:tc>
              <w:tc>
                <w:tcPr>
                  <w:tcW w:w="2262" w:type="dxa"/>
                </w:tcPr>
                <w:p w:rsidR="00F53F1E" w:rsidRPr="00F936AE" w:rsidRDefault="00F53F1E" w:rsidP="00536D15">
                  <w:pPr>
                    <w:jc w:val="right"/>
                  </w:pPr>
                  <w:r w:rsidRPr="00F936AE">
                    <w:t>80,- zł/dzień pobytu</w:t>
                  </w:r>
                </w:p>
              </w:tc>
            </w:tr>
            <w:tr w:rsidR="00F53F1E" w:rsidRPr="00F936AE" w:rsidTr="00536D15">
              <w:trPr>
                <w:gridAfter w:val="1"/>
                <w:wAfter w:w="363" w:type="dxa"/>
              </w:trPr>
              <w:tc>
                <w:tcPr>
                  <w:tcW w:w="483" w:type="dxa"/>
                </w:tcPr>
                <w:p w:rsidR="00F53F1E" w:rsidRPr="00F936AE" w:rsidRDefault="00F53F1E" w:rsidP="00F53F1E">
                  <w:pPr>
                    <w:pStyle w:val="Akapitzlist"/>
                    <w:numPr>
                      <w:ilvl w:val="0"/>
                      <w:numId w:val="10"/>
                    </w:numPr>
                    <w:spacing w:line="240" w:lineRule="auto"/>
                  </w:pPr>
                </w:p>
              </w:tc>
              <w:tc>
                <w:tcPr>
                  <w:tcW w:w="6237" w:type="dxa"/>
                </w:tcPr>
                <w:p w:rsidR="00F53F1E" w:rsidRPr="00F936AE" w:rsidRDefault="00F53F1E" w:rsidP="00536D15">
                  <w:r w:rsidRPr="00F936AE">
                    <w:t>Pobyt ubezpieczonego w szpitalu – (hospitalizacja B obejmuje pobyt ubezpieczonego w szpitalu spowodowany wypadkiem komunikacyjnym lub wypadkiem przy pracy lub wypadkiem komunikacyjnym przy pracy lub spowodowany zawałem serca lub udarem mózgu lub rekonwalescencję poszpitalną)</w:t>
                  </w:r>
                </w:p>
              </w:tc>
              <w:tc>
                <w:tcPr>
                  <w:tcW w:w="2262" w:type="dxa"/>
                </w:tcPr>
                <w:p w:rsidR="00F53F1E" w:rsidRPr="00F936AE" w:rsidRDefault="00F53F1E" w:rsidP="00536D15">
                  <w:pPr>
                    <w:jc w:val="right"/>
                  </w:pPr>
                  <w:r w:rsidRPr="00F936AE">
                    <w:t>200,- zł/dzień pobytu</w:t>
                  </w:r>
                </w:p>
              </w:tc>
            </w:tr>
            <w:tr w:rsidR="00F53F1E" w:rsidRPr="00F936AE" w:rsidTr="00536D15">
              <w:trPr>
                <w:gridAfter w:val="1"/>
                <w:wAfter w:w="363" w:type="dxa"/>
              </w:trPr>
              <w:tc>
                <w:tcPr>
                  <w:tcW w:w="483" w:type="dxa"/>
                </w:tcPr>
                <w:p w:rsidR="00F53F1E" w:rsidRPr="00F936AE" w:rsidRDefault="00F53F1E" w:rsidP="00F53F1E">
                  <w:pPr>
                    <w:pStyle w:val="Akapitzlist"/>
                    <w:numPr>
                      <w:ilvl w:val="0"/>
                      <w:numId w:val="10"/>
                    </w:numPr>
                    <w:spacing w:line="240" w:lineRule="auto"/>
                  </w:pPr>
                </w:p>
              </w:tc>
              <w:tc>
                <w:tcPr>
                  <w:tcW w:w="6237" w:type="dxa"/>
                </w:tcPr>
                <w:p w:rsidR="00F53F1E" w:rsidRPr="00F936AE" w:rsidRDefault="00F53F1E" w:rsidP="00536D15">
                  <w:r w:rsidRPr="00F936AE">
                    <w:t>Śmierć współmałżonka/partnera</w:t>
                  </w:r>
                </w:p>
              </w:tc>
              <w:tc>
                <w:tcPr>
                  <w:tcW w:w="2262" w:type="dxa"/>
                </w:tcPr>
                <w:p w:rsidR="00F53F1E" w:rsidRPr="00F936AE" w:rsidRDefault="00F53F1E" w:rsidP="00536D15">
                  <w:pPr>
                    <w:jc w:val="right"/>
                  </w:pPr>
                  <w:r w:rsidRPr="00F936AE">
                    <w:t>10 000,- zł</w:t>
                  </w:r>
                </w:p>
              </w:tc>
            </w:tr>
            <w:tr w:rsidR="00F53F1E" w:rsidRPr="00F936AE" w:rsidTr="00536D15">
              <w:trPr>
                <w:gridAfter w:val="1"/>
                <w:wAfter w:w="363" w:type="dxa"/>
              </w:trPr>
              <w:tc>
                <w:tcPr>
                  <w:tcW w:w="483" w:type="dxa"/>
                </w:tcPr>
                <w:p w:rsidR="00F53F1E" w:rsidRPr="00F936AE" w:rsidRDefault="00F53F1E" w:rsidP="00F53F1E">
                  <w:pPr>
                    <w:pStyle w:val="Akapitzlist"/>
                    <w:numPr>
                      <w:ilvl w:val="0"/>
                      <w:numId w:val="10"/>
                    </w:numPr>
                    <w:spacing w:line="240" w:lineRule="auto"/>
                  </w:pPr>
                </w:p>
              </w:tc>
              <w:tc>
                <w:tcPr>
                  <w:tcW w:w="6237" w:type="dxa"/>
                </w:tcPr>
                <w:p w:rsidR="00F53F1E" w:rsidRPr="00F936AE" w:rsidRDefault="00F53F1E" w:rsidP="00536D15">
                  <w:r w:rsidRPr="00F936AE">
                    <w:t xml:space="preserve">Śmierć współmałżonka/partnera w wyniku nieszczęśliwego wypadku </w:t>
                  </w:r>
                </w:p>
              </w:tc>
              <w:tc>
                <w:tcPr>
                  <w:tcW w:w="2262" w:type="dxa"/>
                </w:tcPr>
                <w:p w:rsidR="00F53F1E" w:rsidRPr="00F936AE" w:rsidRDefault="00F53F1E" w:rsidP="00536D15">
                  <w:pPr>
                    <w:jc w:val="right"/>
                  </w:pPr>
                  <w:r w:rsidRPr="00F936AE">
                    <w:t>20 000,- zł</w:t>
                  </w:r>
                </w:p>
              </w:tc>
            </w:tr>
            <w:tr w:rsidR="00F53F1E" w:rsidRPr="00F936AE" w:rsidTr="00536D15">
              <w:trPr>
                <w:gridAfter w:val="1"/>
                <w:wAfter w:w="363" w:type="dxa"/>
              </w:trPr>
              <w:tc>
                <w:tcPr>
                  <w:tcW w:w="483" w:type="dxa"/>
                </w:tcPr>
                <w:p w:rsidR="00F53F1E" w:rsidRPr="00F936AE" w:rsidRDefault="00F53F1E" w:rsidP="00F53F1E">
                  <w:pPr>
                    <w:pStyle w:val="Akapitzlist"/>
                    <w:numPr>
                      <w:ilvl w:val="0"/>
                      <w:numId w:val="10"/>
                    </w:numPr>
                    <w:spacing w:line="240" w:lineRule="auto"/>
                  </w:pPr>
                </w:p>
              </w:tc>
              <w:tc>
                <w:tcPr>
                  <w:tcW w:w="6237" w:type="dxa"/>
                </w:tcPr>
                <w:p w:rsidR="00F53F1E" w:rsidRPr="00F936AE" w:rsidRDefault="00F53F1E" w:rsidP="00536D15">
                  <w:r w:rsidRPr="00F936AE">
                    <w:t>Poważne zachorowanie współmałżonka/partnera (obejmuje jedno z następujących zachorowań: udar mózgu, zawał serca, niewydolność nerek, nowotwór złośliwy, utratę mowy, utratę słuchu, utratę wzroku, chirurgiczne zabiegi na naczyniach wieńcowych (by-pass), chorobę Creutzfelda-Jakoba, paraliż, poparzenie, przeszczep narządu, przeszczep zastawki serca, śpiączkę, zakażenie wirusem HIV w wyniku transfuzji krwi, stwardnienie rozsiane, łagodny guz mózgu, anemię aplastyczną, oponiaka, chorobę Parkinsona, zakażenie wirusem HIV w trakcie wykonywania obowiązków zawodowych, bąblowiec mózgu, odkleszczowe zapalenie mózgu, ropień mózgu, sepsę, gruźlicę, boreliozę, bakteryjne zapalenie mózgu lub opon mózgowo-rdzeniowych, utratę kończyn wskutek choroby, przewlekłe zapalenie wątroby, chorobę Huntingtona, chorobę Alzheimera, schyłkową niewydolność wątroby, schyłkową niewydolność oddechową, masywny zator tętnicy płucnej leczony operacyjnie, chorobę aorty brzusznej, chorobę aorty piersiowej, wadę serca, chorobę neuronu ruchowego, zakażoną martwicę trzustki, bakteryjne zapalenie wsierdzia, kardiomiopatię, angioplastykę naczyń wieńcowych (PTCA), dystrofię mięśniową, reumatoidalne zapalenie stawów, chorobę Leśniowskiego-Crohna o ciężkim przebiegu, postępującą twardzinę układową (uogólniona sklerodermia)</w:t>
                  </w:r>
                </w:p>
              </w:tc>
              <w:tc>
                <w:tcPr>
                  <w:tcW w:w="2262" w:type="dxa"/>
                </w:tcPr>
                <w:p w:rsidR="00F53F1E" w:rsidRPr="00F936AE" w:rsidRDefault="00F53F1E" w:rsidP="00536D15">
                  <w:pPr>
                    <w:jc w:val="right"/>
                  </w:pPr>
                  <w:r w:rsidRPr="00F936AE">
                    <w:t>3 000,- zł</w:t>
                  </w:r>
                </w:p>
              </w:tc>
            </w:tr>
            <w:tr w:rsidR="00F53F1E" w:rsidRPr="00F936AE" w:rsidTr="00536D15">
              <w:trPr>
                <w:gridAfter w:val="1"/>
                <w:wAfter w:w="363" w:type="dxa"/>
              </w:trPr>
              <w:tc>
                <w:tcPr>
                  <w:tcW w:w="483" w:type="dxa"/>
                </w:tcPr>
                <w:p w:rsidR="00F53F1E" w:rsidRPr="00F936AE" w:rsidRDefault="00F53F1E" w:rsidP="00F53F1E">
                  <w:pPr>
                    <w:pStyle w:val="Akapitzlist"/>
                    <w:numPr>
                      <w:ilvl w:val="0"/>
                      <w:numId w:val="10"/>
                    </w:numPr>
                    <w:spacing w:line="240" w:lineRule="auto"/>
                  </w:pPr>
                </w:p>
              </w:tc>
              <w:tc>
                <w:tcPr>
                  <w:tcW w:w="6237" w:type="dxa"/>
                </w:tcPr>
                <w:p w:rsidR="00F53F1E" w:rsidRPr="00F936AE" w:rsidRDefault="00F53F1E" w:rsidP="00536D15">
                  <w:r w:rsidRPr="00F936AE">
                    <w:t>Śmierć dziecka</w:t>
                  </w:r>
                </w:p>
              </w:tc>
              <w:tc>
                <w:tcPr>
                  <w:tcW w:w="2262" w:type="dxa"/>
                </w:tcPr>
                <w:p w:rsidR="00F53F1E" w:rsidRPr="00F936AE" w:rsidRDefault="00F53F1E" w:rsidP="00536D15">
                  <w:pPr>
                    <w:jc w:val="right"/>
                  </w:pPr>
                  <w:r w:rsidRPr="00F936AE">
                    <w:t>3 000,- zł</w:t>
                  </w:r>
                </w:p>
              </w:tc>
            </w:tr>
            <w:tr w:rsidR="00F53F1E" w:rsidRPr="00F936AE" w:rsidTr="00536D15">
              <w:trPr>
                <w:gridAfter w:val="1"/>
                <w:wAfter w:w="363" w:type="dxa"/>
              </w:trPr>
              <w:tc>
                <w:tcPr>
                  <w:tcW w:w="483" w:type="dxa"/>
                </w:tcPr>
                <w:p w:rsidR="00F53F1E" w:rsidRPr="00F936AE" w:rsidRDefault="00F53F1E" w:rsidP="00F53F1E">
                  <w:pPr>
                    <w:pStyle w:val="Akapitzlist"/>
                    <w:numPr>
                      <w:ilvl w:val="0"/>
                      <w:numId w:val="10"/>
                    </w:numPr>
                    <w:spacing w:line="240" w:lineRule="auto"/>
                  </w:pPr>
                </w:p>
              </w:tc>
              <w:tc>
                <w:tcPr>
                  <w:tcW w:w="6237" w:type="dxa"/>
                </w:tcPr>
                <w:p w:rsidR="00F53F1E" w:rsidRPr="00F936AE" w:rsidRDefault="00F53F1E" w:rsidP="00536D15">
                  <w:r w:rsidRPr="00F936AE">
                    <w:t xml:space="preserve">Śmierć dziecka w wyniku nieszczęśliwego wypadku </w:t>
                  </w:r>
                </w:p>
              </w:tc>
              <w:tc>
                <w:tcPr>
                  <w:tcW w:w="2262" w:type="dxa"/>
                </w:tcPr>
                <w:p w:rsidR="00F53F1E" w:rsidRPr="00F936AE" w:rsidRDefault="00F53F1E" w:rsidP="00536D15">
                  <w:pPr>
                    <w:jc w:val="right"/>
                  </w:pPr>
                  <w:r w:rsidRPr="00F936AE">
                    <w:t>6 000,- zł</w:t>
                  </w:r>
                </w:p>
              </w:tc>
            </w:tr>
            <w:tr w:rsidR="00F53F1E" w:rsidRPr="00F936AE" w:rsidTr="00536D15">
              <w:trPr>
                <w:gridAfter w:val="1"/>
                <w:wAfter w:w="363" w:type="dxa"/>
              </w:trPr>
              <w:tc>
                <w:tcPr>
                  <w:tcW w:w="483" w:type="dxa"/>
                </w:tcPr>
                <w:p w:rsidR="00F53F1E" w:rsidRPr="00F936AE" w:rsidRDefault="00F53F1E" w:rsidP="00F53F1E">
                  <w:pPr>
                    <w:pStyle w:val="Akapitzlist"/>
                    <w:numPr>
                      <w:ilvl w:val="0"/>
                      <w:numId w:val="10"/>
                    </w:numPr>
                    <w:spacing w:line="240" w:lineRule="auto"/>
                  </w:pPr>
                </w:p>
              </w:tc>
              <w:tc>
                <w:tcPr>
                  <w:tcW w:w="6237" w:type="dxa"/>
                </w:tcPr>
                <w:p w:rsidR="00F53F1E" w:rsidRPr="00F936AE" w:rsidRDefault="00F53F1E" w:rsidP="00536D15">
                  <w:r w:rsidRPr="00F936AE">
                    <w:t>Urodzenie  dziecka</w:t>
                  </w:r>
                </w:p>
              </w:tc>
              <w:tc>
                <w:tcPr>
                  <w:tcW w:w="2262" w:type="dxa"/>
                </w:tcPr>
                <w:p w:rsidR="00F53F1E" w:rsidRPr="00F936AE" w:rsidRDefault="00F53F1E" w:rsidP="00536D15">
                  <w:pPr>
                    <w:jc w:val="right"/>
                  </w:pPr>
                  <w:r w:rsidRPr="00F936AE">
                    <w:t>1 200,- zł</w:t>
                  </w:r>
                </w:p>
              </w:tc>
            </w:tr>
            <w:tr w:rsidR="00F53F1E" w:rsidRPr="00F936AE" w:rsidTr="00536D15">
              <w:trPr>
                <w:gridAfter w:val="1"/>
                <w:wAfter w:w="363" w:type="dxa"/>
              </w:trPr>
              <w:tc>
                <w:tcPr>
                  <w:tcW w:w="483" w:type="dxa"/>
                </w:tcPr>
                <w:p w:rsidR="00F53F1E" w:rsidRPr="00F936AE" w:rsidRDefault="00F53F1E" w:rsidP="00F53F1E">
                  <w:pPr>
                    <w:pStyle w:val="Akapitzlist"/>
                    <w:numPr>
                      <w:ilvl w:val="0"/>
                      <w:numId w:val="10"/>
                    </w:numPr>
                    <w:spacing w:line="240" w:lineRule="auto"/>
                  </w:pPr>
                </w:p>
              </w:tc>
              <w:tc>
                <w:tcPr>
                  <w:tcW w:w="6237" w:type="dxa"/>
                </w:tcPr>
                <w:p w:rsidR="00F53F1E" w:rsidRPr="00F936AE" w:rsidRDefault="00F53F1E" w:rsidP="00536D15">
                  <w:r w:rsidRPr="00F936AE">
                    <w:t>Urodzenie martwego dziecka</w:t>
                  </w:r>
                </w:p>
              </w:tc>
              <w:tc>
                <w:tcPr>
                  <w:tcW w:w="2262" w:type="dxa"/>
                </w:tcPr>
                <w:p w:rsidR="00F53F1E" w:rsidRPr="00F936AE" w:rsidRDefault="00F53F1E" w:rsidP="00536D15">
                  <w:pPr>
                    <w:jc w:val="right"/>
                  </w:pPr>
                  <w:r w:rsidRPr="00F936AE">
                    <w:t>2 000,- zł</w:t>
                  </w:r>
                </w:p>
              </w:tc>
            </w:tr>
            <w:tr w:rsidR="00F53F1E" w:rsidRPr="00F936AE" w:rsidTr="00536D15">
              <w:trPr>
                <w:gridAfter w:val="1"/>
                <w:wAfter w:w="363" w:type="dxa"/>
              </w:trPr>
              <w:tc>
                <w:tcPr>
                  <w:tcW w:w="483" w:type="dxa"/>
                </w:tcPr>
                <w:p w:rsidR="00F53F1E" w:rsidRPr="00F936AE" w:rsidRDefault="00F53F1E" w:rsidP="00F53F1E">
                  <w:pPr>
                    <w:pStyle w:val="Akapitzlist"/>
                    <w:numPr>
                      <w:ilvl w:val="0"/>
                      <w:numId w:val="10"/>
                    </w:numPr>
                    <w:spacing w:line="240" w:lineRule="auto"/>
                  </w:pPr>
                </w:p>
              </w:tc>
              <w:tc>
                <w:tcPr>
                  <w:tcW w:w="6237" w:type="dxa"/>
                </w:tcPr>
                <w:p w:rsidR="00F53F1E" w:rsidRPr="00F936AE" w:rsidRDefault="00F53F1E" w:rsidP="00536D15">
                  <w:r w:rsidRPr="00F936AE">
                    <w:t>Osierocenie dziecka</w:t>
                  </w:r>
                </w:p>
              </w:tc>
              <w:tc>
                <w:tcPr>
                  <w:tcW w:w="2262" w:type="dxa"/>
                </w:tcPr>
                <w:p w:rsidR="00F53F1E" w:rsidRPr="00F936AE" w:rsidRDefault="00F53F1E" w:rsidP="00536D15">
                  <w:pPr>
                    <w:jc w:val="right"/>
                  </w:pPr>
                  <w:r w:rsidRPr="00F936AE">
                    <w:t>5 000,- zł</w:t>
                  </w:r>
                </w:p>
              </w:tc>
            </w:tr>
            <w:tr w:rsidR="00F53F1E" w:rsidRPr="00F936AE" w:rsidTr="00536D15">
              <w:trPr>
                <w:gridAfter w:val="1"/>
                <w:wAfter w:w="363" w:type="dxa"/>
              </w:trPr>
              <w:tc>
                <w:tcPr>
                  <w:tcW w:w="483" w:type="dxa"/>
                </w:tcPr>
                <w:p w:rsidR="00F53F1E" w:rsidRPr="00F936AE" w:rsidRDefault="00F53F1E" w:rsidP="00F53F1E">
                  <w:pPr>
                    <w:pStyle w:val="Akapitzlist"/>
                    <w:numPr>
                      <w:ilvl w:val="0"/>
                      <w:numId w:val="10"/>
                    </w:numPr>
                    <w:spacing w:line="240" w:lineRule="auto"/>
                  </w:pPr>
                </w:p>
              </w:tc>
              <w:tc>
                <w:tcPr>
                  <w:tcW w:w="6237" w:type="dxa"/>
                </w:tcPr>
                <w:p w:rsidR="00F53F1E" w:rsidRPr="00F936AE" w:rsidRDefault="00F53F1E" w:rsidP="00536D15">
                  <w:r w:rsidRPr="00F936AE">
                    <w:t>Śmierć rodzica lub teścia</w:t>
                  </w:r>
                </w:p>
              </w:tc>
              <w:tc>
                <w:tcPr>
                  <w:tcW w:w="2262" w:type="dxa"/>
                </w:tcPr>
                <w:p w:rsidR="00F53F1E" w:rsidRPr="00F936AE" w:rsidRDefault="00F53F1E" w:rsidP="00536D15">
                  <w:pPr>
                    <w:jc w:val="right"/>
                  </w:pPr>
                  <w:r w:rsidRPr="00F936AE">
                    <w:t>1 800,- zł</w:t>
                  </w:r>
                </w:p>
              </w:tc>
            </w:tr>
          </w:tbl>
          <w:p w:rsidR="00F53F1E" w:rsidRPr="00F936AE" w:rsidRDefault="00F53F1E" w:rsidP="00536D15">
            <w:pPr>
              <w:rPr>
                <w:sz w:val="20"/>
                <w:szCs w:val="20"/>
              </w:rPr>
            </w:pPr>
          </w:p>
          <w:p w:rsidR="00F53F1E" w:rsidRPr="00F936AE" w:rsidRDefault="00F53F1E" w:rsidP="00536D15">
            <w:pPr>
              <w:rPr>
                <w:sz w:val="20"/>
                <w:szCs w:val="20"/>
                <w:u w:val="single"/>
              </w:rPr>
            </w:pPr>
            <w:r w:rsidRPr="00F936AE">
              <w:rPr>
                <w:sz w:val="20"/>
                <w:szCs w:val="20"/>
                <w:u w:val="single"/>
              </w:rPr>
              <w:t>Załącznik Nr A wykaz operacji</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1. Wycięcie zmiany tkanki mózgowej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2. Drenaż przestrzeni podoponowej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3. Przeszczep nerwu czaszkowego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4 Wewnątrzczaszkowe przecięcie nerwu czaszkowego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5. Operacja naprawcza nerwu czaszkowego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6. Usunięcie zmiany opony mózgu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7. Drenaż przestrzeni zewnątrzoponowej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8. Drenaż przestrzeni podoponowej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9. Częściowe usunięcie rdzenia kręgowego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10. Operacja korzenia nerwu rdzeniowego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11. Wycięcie przysadki mózgowej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12. Operacja szyszynki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13. Operacja ślimaka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14. Wycięcie gardła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15. Częściowe wycięcie tchawicy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16. Przeszczep płuca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17. Wycięcie płuca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18. Wycięcie przełyku i żołądka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19. Całkowite wycięcie przełyku</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lastRenderedPageBreak/>
              <w:t xml:space="preserve">20. Całkowite wycięcie okrężnicy i odbytnicy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21. Przeszczep wątroby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22. Przeszczep trzustki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23. Całkowite wycięcie trzustki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24. Wycięcie głowy trzustki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25.Przeszczep płuc i serca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26. Korekcja całkowita tetralogii Fallota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27. Wewnątrzprzedsionkowe przełożenie spływu żylnego (op. Mustarda)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28. Korekcja całkowitego nieprawidłowego spływu żylnego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29. Zamknięcie ubytku przegrody przedsionkowo-komorowej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30. Zamknięcie ubytku przegrody międzyprzedsionkowej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31. Terapeutyczna przeznaczyniowa operacja przegrody serca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31. Wytworzenie wewnątrzsercowego kanału zastawkowego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32. Wytworzenie wewnątrzsercowego kanału innego rodzaju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33. Plastyka przedsionka serca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34. Walwuloplastyka mitralna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35. Walwuloplastyka aortalna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36. Plastyka zastawki trójdzielnej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37. Plastyka zastawki tętnicy płucnej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38. Plastyka niesprecyzowanej zastawki serca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39. Rewizja plastyki zastawki serca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40. Otwarta walwulotomia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41. Zamknięta walwulotomia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42. Usunięcie zwężenia struktur związanych z zastawkami serca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43. Pomostowanie tętnicy wieńcowej za pomocą żyły odpiszczelowej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44. Pomostowanie tętnicy wieńcowej za pomocą allograftu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45. Pomostowanie tętnicy wieńcowej za pomocą protezy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46. Pomostowanie t. wieńcowej z t. piersiową wewnętrzną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47. Otwarta koronaroplastyka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48. Otwarta operacja układu bodźcoprzewodzącego serca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49. Inny stały sposób stymulacji serca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50. Wycięcie osierdzia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51. Otwarta operacja złożonych wad wielkich naczyń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52. Otwarta operacja zamknięcia przetrwałego przewodu tętniczego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53. Operacja naprawcza tętnicy płucnej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54. Wytworzenie pozaanatomicznego pomostu aortalnego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55. Wycięcie tętniaka aorty ze wskazań nagłych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56. Wymiana aortalnej protezy naczyniowej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57. Plastyka aorty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58. Operacja tętniaka tętnicy mózgu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59. Rekonstrukcja tętnicy nerkowej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60. Rekonstrukcja innych gałęzi trzewnych aorty brzusznej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61. Operacja tętniaka tętnicy biodrowej ze wskazań nagłych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62. Rekonstrukcja tętnicy biodrowej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63. Operacja tętniaka tętnicy udowej ze wskazań nagłych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64. Rekonstrukcja tętnicy udowej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65. Zespolenie żyły wrotnej lub gałęzi żyły wrotnej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66. Całkowite wycięcie pęcherza moczowego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67. Otwarcie czaszki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68. Pierwotna operacja odbarczająca kręgosłup lędźwiowy (nie obejmuje operacji wycięcia krążka międzykręgowego)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68. Korekcja po operacji odbarczenia kręgosłupa lędźwiowego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lastRenderedPageBreak/>
              <w:t xml:space="preserve">69. Pierwotne wycięcie krążka międzykręgowego kręgosłupa szyjnego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70. Korekcja po wycięciu krążka międzykręgowego kręgosłupa szyjnego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72. Pierwotne wycięcie krążka międzykręgowego kręgosłupa piersiowego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73. Korekcja po wycięciu krążka międzykręgowego kręgosłupa piersiowego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74. Pierwotne wycięcie krążka międzykręgowego kręgosłupa lędźwiowego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75. Korekcja po wycięciu krążka międzykręgowego kręgosłupa lędźwiowego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76. Pierwotne usztywnienie (artrodeza) innego stawu kręgosłupa </w:t>
            </w:r>
          </w:p>
          <w:p w:rsidR="00F53F1E" w:rsidRPr="00F936AE" w:rsidRDefault="00F53F1E" w:rsidP="00536D15">
            <w:pPr>
              <w:rPr>
                <w:rFonts w:eastAsiaTheme="minorEastAsia"/>
                <w:sz w:val="20"/>
                <w:szCs w:val="20"/>
                <w:lang w:eastAsia="en-US"/>
              </w:rPr>
            </w:pPr>
            <w:r w:rsidRPr="00F936AE">
              <w:rPr>
                <w:rFonts w:eastAsiaTheme="minorEastAsia"/>
                <w:sz w:val="20"/>
                <w:szCs w:val="20"/>
                <w:lang w:eastAsia="en-US"/>
              </w:rPr>
              <w:t xml:space="preserve">77. Korekcja deformacji kręgosłupa za pomocą wszczepianych urządzeń mechanicznych. </w:t>
            </w:r>
          </w:p>
          <w:p w:rsidR="00F53F1E" w:rsidRPr="00F936AE" w:rsidRDefault="00F53F1E" w:rsidP="00536D15">
            <w:pPr>
              <w:overflowPunct w:val="0"/>
              <w:autoSpaceDE w:val="0"/>
              <w:autoSpaceDN w:val="0"/>
              <w:adjustRightInd w:val="0"/>
              <w:spacing w:before="120" w:after="120"/>
              <w:jc w:val="both"/>
              <w:textAlignment w:val="baseline"/>
              <w:rPr>
                <w:sz w:val="20"/>
                <w:szCs w:val="20"/>
              </w:rPr>
            </w:pPr>
            <w:r w:rsidRPr="00F936AE">
              <w:rPr>
                <w:sz w:val="20"/>
                <w:szCs w:val="20"/>
              </w:rPr>
              <w:t>Do zadania zastosowanie będą miały następujące ogólne/szczególne warunki ubezpieczenia:</w:t>
            </w:r>
          </w:p>
          <w:p w:rsidR="00F53F1E" w:rsidRPr="00F936AE" w:rsidRDefault="00F53F1E" w:rsidP="00536D15">
            <w:pPr>
              <w:overflowPunct w:val="0"/>
              <w:autoSpaceDE w:val="0"/>
              <w:autoSpaceDN w:val="0"/>
              <w:adjustRightInd w:val="0"/>
              <w:spacing w:after="200"/>
              <w:contextualSpacing/>
              <w:jc w:val="both"/>
              <w:textAlignment w:val="baseline"/>
              <w:rPr>
                <w:sz w:val="20"/>
                <w:szCs w:val="20"/>
              </w:rPr>
            </w:pPr>
            <w:r w:rsidRPr="00F936AE">
              <w:rPr>
                <w:sz w:val="20"/>
                <w:szCs w:val="20"/>
              </w:rPr>
              <w:t>1. ......................................................</w:t>
            </w:r>
          </w:p>
          <w:p w:rsidR="00F53F1E" w:rsidRPr="00F936AE" w:rsidRDefault="00F53F1E" w:rsidP="00536D15">
            <w:pPr>
              <w:overflowPunct w:val="0"/>
              <w:autoSpaceDE w:val="0"/>
              <w:autoSpaceDN w:val="0"/>
              <w:adjustRightInd w:val="0"/>
              <w:spacing w:after="200"/>
              <w:contextualSpacing/>
              <w:jc w:val="both"/>
              <w:textAlignment w:val="baseline"/>
              <w:rPr>
                <w:sz w:val="20"/>
                <w:szCs w:val="20"/>
              </w:rPr>
            </w:pPr>
            <w:r w:rsidRPr="00F936AE">
              <w:rPr>
                <w:sz w:val="20"/>
                <w:szCs w:val="20"/>
              </w:rPr>
              <w:t>2. ......................................................</w:t>
            </w:r>
          </w:p>
          <w:p w:rsidR="00F53F1E" w:rsidRPr="00F936AE" w:rsidRDefault="00F53F1E" w:rsidP="00536D15">
            <w:pPr>
              <w:overflowPunct w:val="0"/>
              <w:autoSpaceDE w:val="0"/>
              <w:autoSpaceDN w:val="0"/>
              <w:adjustRightInd w:val="0"/>
              <w:spacing w:after="200"/>
              <w:contextualSpacing/>
              <w:jc w:val="both"/>
              <w:textAlignment w:val="baseline"/>
              <w:rPr>
                <w:sz w:val="20"/>
                <w:szCs w:val="20"/>
              </w:rPr>
            </w:pPr>
            <w:r w:rsidRPr="00F936AE">
              <w:rPr>
                <w:sz w:val="20"/>
                <w:szCs w:val="20"/>
              </w:rPr>
              <w:t>3. ......................................................</w:t>
            </w:r>
          </w:p>
          <w:p w:rsidR="00F53F1E" w:rsidRPr="00E27FE4" w:rsidRDefault="00F53F1E" w:rsidP="00536D15">
            <w:pPr>
              <w:overflowPunct w:val="0"/>
              <w:autoSpaceDE w:val="0"/>
              <w:autoSpaceDN w:val="0"/>
              <w:adjustRightInd w:val="0"/>
              <w:spacing w:after="200"/>
              <w:contextualSpacing/>
              <w:jc w:val="both"/>
              <w:textAlignment w:val="baseline"/>
              <w:rPr>
                <w:rFonts w:asciiTheme="majorHAnsi" w:hAnsiTheme="majorHAnsi"/>
                <w:sz w:val="20"/>
                <w:szCs w:val="20"/>
              </w:rPr>
            </w:pPr>
          </w:p>
          <w:p w:rsidR="00F53F1E" w:rsidRPr="00A60652" w:rsidRDefault="00F53F1E" w:rsidP="00536D15">
            <w:pPr>
              <w:spacing w:after="40"/>
              <w:ind w:left="317" w:hanging="317"/>
              <w:jc w:val="both"/>
              <w:rPr>
                <w:rFonts w:asciiTheme="majorHAnsi" w:hAnsiTheme="majorHAnsi" w:cs="Segoe UI"/>
                <w:sz w:val="16"/>
                <w:szCs w:val="16"/>
              </w:rPr>
            </w:pPr>
            <w:r w:rsidRPr="00A60652">
              <w:rPr>
                <w:rFonts w:asciiTheme="majorHAnsi" w:hAnsiTheme="majorHAnsi" w:cs="Segoe UI"/>
                <w:sz w:val="16"/>
                <w:szCs w:val="16"/>
              </w:rPr>
              <w:t>*</w:t>
            </w:r>
            <w:r w:rsidRPr="00A60652">
              <w:rPr>
                <w:rFonts w:asciiTheme="majorHAnsi" w:hAnsiTheme="majorHAnsi" w:cs="Segoe UI"/>
                <w:sz w:val="16"/>
                <w:szCs w:val="16"/>
              </w:rPr>
              <w:tab/>
              <w:t>należy ustalić zgodnie z definicją</w:t>
            </w:r>
            <w:r w:rsidRPr="00A60652">
              <w:rPr>
                <w:rFonts w:asciiTheme="majorHAnsi" w:hAnsiTheme="majorHAnsi" w:cs="Segoe UI"/>
                <w:sz w:val="20"/>
                <w:szCs w:val="20"/>
              </w:rPr>
              <w:t xml:space="preserve"> </w:t>
            </w:r>
            <w:r w:rsidRPr="00A60652">
              <w:rPr>
                <w:rFonts w:asciiTheme="majorHAnsi" w:hAnsiTheme="majorHAnsi" w:cs="Segoe UI"/>
                <w:sz w:val="16"/>
                <w:szCs w:val="16"/>
              </w:rPr>
              <w:t>zawartą w ustawie z dnia 6 marca 2018 r. Prawo przedsiębiorców (Dz. U. 201</w:t>
            </w:r>
            <w:r>
              <w:rPr>
                <w:rFonts w:asciiTheme="majorHAnsi" w:hAnsiTheme="majorHAnsi" w:cs="Segoe UI"/>
                <w:sz w:val="16"/>
                <w:szCs w:val="16"/>
              </w:rPr>
              <w:t>9, poz.1292 z późn. zm.)</w:t>
            </w:r>
          </w:p>
          <w:p w:rsidR="00F53F1E" w:rsidRPr="00A60652" w:rsidRDefault="00F53F1E" w:rsidP="00536D15">
            <w:pPr>
              <w:spacing w:after="40"/>
              <w:ind w:left="346" w:hanging="317"/>
              <w:jc w:val="both"/>
              <w:rPr>
                <w:rFonts w:asciiTheme="majorHAnsi" w:hAnsiTheme="majorHAnsi" w:cs="Segoe UI"/>
                <w:sz w:val="16"/>
                <w:szCs w:val="16"/>
              </w:rPr>
            </w:pPr>
            <w:r w:rsidRPr="00A60652">
              <w:rPr>
                <w:rFonts w:asciiTheme="majorHAnsi" w:hAnsiTheme="majorHAnsi" w:cs="Segoe UI"/>
                <w:sz w:val="16"/>
                <w:szCs w:val="16"/>
              </w:rPr>
              <w:t>**    CENA OFERTOWA stanowi całkowite wynagrodzenie Wykonawcy, uwzględniające wszystkie koszty związane z realizacją przedmiotu z</w:t>
            </w:r>
            <w:r>
              <w:rPr>
                <w:rFonts w:asciiTheme="majorHAnsi" w:hAnsiTheme="majorHAnsi" w:cs="Segoe UI"/>
                <w:sz w:val="16"/>
                <w:szCs w:val="16"/>
              </w:rPr>
              <w:t>amówienia zgodnie z niniejszą S</w:t>
            </w:r>
            <w:r w:rsidRPr="00A60652">
              <w:rPr>
                <w:rFonts w:asciiTheme="majorHAnsi" w:hAnsiTheme="majorHAnsi" w:cs="Segoe UI"/>
                <w:sz w:val="16"/>
                <w:szCs w:val="16"/>
              </w:rPr>
              <w:t>WZ.</w:t>
            </w:r>
          </w:p>
        </w:tc>
      </w:tr>
      <w:tr w:rsidR="00F53F1E" w:rsidRPr="00E37F70" w:rsidTr="00536D15">
        <w:trPr>
          <w:trHeight w:val="268"/>
        </w:trPr>
        <w:tc>
          <w:tcPr>
            <w:tcW w:w="9214" w:type="dxa"/>
            <w:shd w:val="clear" w:color="auto" w:fill="auto"/>
          </w:tcPr>
          <w:p w:rsidR="00F53F1E" w:rsidRPr="008D4714" w:rsidRDefault="00F53F1E" w:rsidP="00536D15">
            <w:pPr>
              <w:spacing w:after="40"/>
              <w:ind w:left="360"/>
              <w:contextualSpacing/>
              <w:jc w:val="both"/>
              <w:rPr>
                <w:rFonts w:ascii="Calibri" w:hAnsi="Calibri" w:cs="Segoe UI"/>
                <w:b/>
                <w:sz w:val="20"/>
                <w:szCs w:val="20"/>
              </w:rPr>
            </w:pPr>
          </w:p>
          <w:p w:rsidR="00F53F1E" w:rsidRPr="008D4714" w:rsidRDefault="00F53F1E" w:rsidP="00F53F1E">
            <w:pPr>
              <w:pStyle w:val="Akapitzlist"/>
              <w:numPr>
                <w:ilvl w:val="0"/>
                <w:numId w:val="7"/>
              </w:numPr>
              <w:spacing w:after="40" w:line="240" w:lineRule="auto"/>
              <w:jc w:val="both"/>
              <w:rPr>
                <w:rFonts w:ascii="Calibri" w:hAnsi="Calibri" w:cs="Segoe UI"/>
                <w:b/>
                <w:sz w:val="20"/>
                <w:szCs w:val="20"/>
              </w:rPr>
            </w:pPr>
            <w:r w:rsidRPr="00E5649E">
              <w:rPr>
                <w:rFonts w:ascii="Calibri" w:hAnsi="Calibri" w:cs="Segoe UI"/>
                <w:b/>
                <w:sz w:val="20"/>
                <w:szCs w:val="20"/>
              </w:rPr>
              <w:t>OŚWIADCZENIA:</w:t>
            </w:r>
          </w:p>
          <w:p w:rsidR="00F53F1E" w:rsidRPr="00E5649E" w:rsidRDefault="00F53F1E" w:rsidP="00F53F1E">
            <w:pPr>
              <w:pStyle w:val="Tekstpodstawowywcity2"/>
              <w:numPr>
                <w:ilvl w:val="0"/>
                <w:numId w:val="6"/>
              </w:numPr>
              <w:tabs>
                <w:tab w:val="left" w:pos="459"/>
              </w:tabs>
              <w:spacing w:after="40" w:line="240" w:lineRule="auto"/>
              <w:ind w:left="459" w:hanging="459"/>
              <w:jc w:val="both"/>
              <w:rPr>
                <w:rFonts w:ascii="Calibri" w:hAnsi="Calibri" w:cs="Segoe UI"/>
                <w:sz w:val="20"/>
                <w:szCs w:val="20"/>
              </w:rPr>
            </w:pPr>
            <w:r w:rsidRPr="00E5649E">
              <w:rPr>
                <w:rFonts w:ascii="Calibri" w:hAnsi="Calibri" w:cs="Segoe UI"/>
                <w:sz w:val="20"/>
                <w:szCs w:val="20"/>
              </w:rPr>
              <w:t>zamówienie zostanie zrealizow</w:t>
            </w:r>
            <w:r>
              <w:rPr>
                <w:rFonts w:ascii="Calibri" w:hAnsi="Calibri" w:cs="Segoe UI"/>
                <w:sz w:val="20"/>
                <w:szCs w:val="20"/>
              </w:rPr>
              <w:t>ane w terminach określonych w S</w:t>
            </w:r>
            <w:r w:rsidRPr="00E5649E">
              <w:rPr>
                <w:rFonts w:ascii="Calibri" w:hAnsi="Calibri" w:cs="Segoe UI"/>
                <w:sz w:val="20"/>
                <w:szCs w:val="20"/>
              </w:rPr>
              <w:t>WZ;</w:t>
            </w:r>
          </w:p>
          <w:p w:rsidR="00F53F1E" w:rsidRPr="004E41A1" w:rsidRDefault="00F53F1E" w:rsidP="00F53F1E">
            <w:pPr>
              <w:pStyle w:val="Tekstpodstawowywcity2"/>
              <w:numPr>
                <w:ilvl w:val="0"/>
                <w:numId w:val="6"/>
              </w:numPr>
              <w:tabs>
                <w:tab w:val="left" w:pos="459"/>
              </w:tabs>
              <w:spacing w:after="40" w:line="240" w:lineRule="auto"/>
              <w:ind w:left="459" w:hanging="459"/>
              <w:jc w:val="both"/>
              <w:rPr>
                <w:rFonts w:ascii="Calibri" w:hAnsi="Calibri" w:cs="Segoe UI"/>
                <w:sz w:val="20"/>
                <w:szCs w:val="20"/>
              </w:rPr>
            </w:pPr>
            <w:r w:rsidRPr="004E41A1">
              <w:rPr>
                <w:rFonts w:ascii="Calibri" w:hAnsi="Calibri" w:cs="Segoe UI"/>
                <w:sz w:val="20"/>
                <w:szCs w:val="20"/>
              </w:rPr>
              <w:t>w cenie naszej oferty zostały uwzględnione wszystkie koszty wykonania zamówienia;</w:t>
            </w:r>
          </w:p>
          <w:p w:rsidR="00F53F1E" w:rsidRPr="00E5649E" w:rsidRDefault="00F53F1E" w:rsidP="00F53F1E">
            <w:pPr>
              <w:pStyle w:val="Tekstpodstawowywcity2"/>
              <w:numPr>
                <w:ilvl w:val="0"/>
                <w:numId w:val="6"/>
              </w:numPr>
              <w:tabs>
                <w:tab w:val="left" w:pos="459"/>
              </w:tabs>
              <w:spacing w:after="40" w:line="240" w:lineRule="auto"/>
              <w:ind w:left="459" w:hanging="459"/>
              <w:jc w:val="both"/>
              <w:rPr>
                <w:rFonts w:ascii="Calibri" w:hAnsi="Calibri" w:cs="Segoe UI"/>
                <w:sz w:val="20"/>
                <w:szCs w:val="20"/>
              </w:rPr>
            </w:pPr>
            <w:r w:rsidRPr="00E5649E">
              <w:rPr>
                <w:rFonts w:ascii="Calibri" w:hAnsi="Calibri" w:cs="Segoe UI"/>
                <w:sz w:val="20"/>
                <w:szCs w:val="20"/>
              </w:rPr>
              <w:t>zapoznaliś</w:t>
            </w:r>
            <w:r>
              <w:rPr>
                <w:rFonts w:ascii="Calibri" w:hAnsi="Calibri" w:cs="Segoe UI"/>
                <w:sz w:val="20"/>
                <w:szCs w:val="20"/>
              </w:rPr>
              <w:t>my się ze Specyfikacją</w:t>
            </w:r>
            <w:r w:rsidRPr="00E5649E">
              <w:rPr>
                <w:rFonts w:ascii="Calibri" w:hAnsi="Calibri" w:cs="Segoe UI"/>
                <w:sz w:val="20"/>
                <w:szCs w:val="20"/>
              </w:rPr>
              <w:t xml:space="preserve"> Warunków Zamówienia i nie wnosimy do ni</w:t>
            </w:r>
            <w:r>
              <w:rPr>
                <w:rFonts w:ascii="Calibri" w:hAnsi="Calibri" w:cs="Segoe UI"/>
                <w:sz w:val="20"/>
                <w:szCs w:val="20"/>
              </w:rPr>
              <w:t xml:space="preserve">ej </w:t>
            </w:r>
            <w:r w:rsidRPr="00E5649E">
              <w:rPr>
                <w:rFonts w:ascii="Calibri" w:hAnsi="Calibri" w:cs="Segoe UI"/>
                <w:sz w:val="20"/>
                <w:szCs w:val="20"/>
              </w:rPr>
              <w:t>zastrzeżeń oraz przyjmujemy warunki w ni</w:t>
            </w:r>
            <w:r>
              <w:rPr>
                <w:rFonts w:ascii="Calibri" w:hAnsi="Calibri" w:cs="Segoe UI"/>
                <w:sz w:val="20"/>
                <w:szCs w:val="20"/>
              </w:rPr>
              <w:t xml:space="preserve">ej </w:t>
            </w:r>
            <w:r w:rsidRPr="00E5649E">
              <w:rPr>
                <w:rFonts w:ascii="Calibri" w:hAnsi="Calibri" w:cs="Segoe UI"/>
                <w:sz w:val="20"/>
                <w:szCs w:val="20"/>
              </w:rPr>
              <w:t>zawarte;</w:t>
            </w:r>
          </w:p>
          <w:p w:rsidR="00F53F1E" w:rsidRPr="00647472" w:rsidRDefault="00F53F1E" w:rsidP="00F53F1E">
            <w:pPr>
              <w:pStyle w:val="Tekstpodstawowywcity2"/>
              <w:numPr>
                <w:ilvl w:val="0"/>
                <w:numId w:val="6"/>
              </w:numPr>
              <w:tabs>
                <w:tab w:val="left" w:pos="459"/>
              </w:tabs>
              <w:spacing w:after="40" w:line="240" w:lineRule="auto"/>
              <w:ind w:left="459" w:hanging="459"/>
              <w:jc w:val="both"/>
              <w:rPr>
                <w:rFonts w:ascii="Calibri" w:hAnsi="Calibri" w:cs="Segoe UI"/>
                <w:sz w:val="20"/>
                <w:szCs w:val="20"/>
              </w:rPr>
            </w:pPr>
            <w:r w:rsidRPr="00E5649E">
              <w:rPr>
                <w:rFonts w:ascii="Calibri" w:hAnsi="Calibri" w:cs="Segoe UI"/>
                <w:sz w:val="20"/>
                <w:szCs w:val="20"/>
              </w:rPr>
              <w:t xml:space="preserve">uważamy się za związanych niniejszą ofertą na okres </w:t>
            </w:r>
            <w:r>
              <w:rPr>
                <w:rFonts w:ascii="Calibri" w:hAnsi="Calibri" w:cs="Segoe UI"/>
                <w:sz w:val="20"/>
                <w:szCs w:val="20"/>
              </w:rPr>
              <w:t>3</w:t>
            </w:r>
            <w:r w:rsidRPr="00E5649E">
              <w:rPr>
                <w:rFonts w:ascii="Calibri" w:hAnsi="Calibri" w:cs="Segoe UI"/>
                <w:sz w:val="20"/>
                <w:szCs w:val="20"/>
              </w:rPr>
              <w:t>0 dni licząc od dnia otwarcia ofert (włącznie z tym dniem);</w:t>
            </w:r>
          </w:p>
        </w:tc>
      </w:tr>
      <w:tr w:rsidR="00F53F1E" w:rsidRPr="00E37F70" w:rsidTr="00536D15">
        <w:trPr>
          <w:trHeight w:val="425"/>
        </w:trPr>
        <w:tc>
          <w:tcPr>
            <w:tcW w:w="9214" w:type="dxa"/>
          </w:tcPr>
          <w:p w:rsidR="00F53F1E" w:rsidRPr="009F4795" w:rsidRDefault="00F53F1E" w:rsidP="00F53F1E">
            <w:pPr>
              <w:pStyle w:val="Akapitzlist"/>
              <w:numPr>
                <w:ilvl w:val="0"/>
                <w:numId w:val="7"/>
              </w:numPr>
              <w:spacing w:after="40" w:line="240" w:lineRule="auto"/>
              <w:rPr>
                <w:rFonts w:ascii="Calibri" w:hAnsi="Calibri" w:cs="Segoe UI"/>
                <w:b/>
                <w:sz w:val="20"/>
                <w:szCs w:val="20"/>
              </w:rPr>
            </w:pPr>
            <w:r w:rsidRPr="009F4795">
              <w:rPr>
                <w:rFonts w:ascii="Calibri" w:hAnsi="Calibri" w:cs="Segoe UI"/>
                <w:b/>
                <w:sz w:val="20"/>
                <w:szCs w:val="20"/>
              </w:rPr>
              <w:t>ZOBOWIĄZANIA W PRZYPADKU PRZYZNANIA ZAMÓWIENIA:</w:t>
            </w:r>
          </w:p>
          <w:p w:rsidR="00F53F1E" w:rsidRPr="00A01F2E" w:rsidRDefault="00F53F1E" w:rsidP="00F53F1E">
            <w:pPr>
              <w:numPr>
                <w:ilvl w:val="0"/>
                <w:numId w:val="4"/>
              </w:numPr>
              <w:tabs>
                <w:tab w:val="num" w:pos="459"/>
              </w:tabs>
              <w:spacing w:after="40" w:line="240" w:lineRule="auto"/>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rsidR="00F53F1E" w:rsidRPr="00501FC7" w:rsidRDefault="00F53F1E" w:rsidP="00F53F1E">
            <w:pPr>
              <w:numPr>
                <w:ilvl w:val="0"/>
                <w:numId w:val="4"/>
              </w:numPr>
              <w:tabs>
                <w:tab w:val="num" w:pos="459"/>
              </w:tabs>
              <w:spacing w:after="40" w:line="240" w:lineRule="auto"/>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rsidR="00F53F1E" w:rsidRDefault="00F53F1E" w:rsidP="00536D15">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rsidR="00F53F1E" w:rsidRPr="004C33E9" w:rsidRDefault="00F53F1E" w:rsidP="00536D15">
            <w:pPr>
              <w:pStyle w:val="Akapitzlist"/>
              <w:spacing w:after="40"/>
              <w:ind w:left="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rsidR="00F53F1E" w:rsidRPr="001E6C7C" w:rsidRDefault="00F53F1E" w:rsidP="00536D15">
            <w:pPr>
              <w:spacing w:after="40"/>
              <w:jc w:val="both"/>
              <w:rPr>
                <w:rFonts w:ascii="Calibri" w:hAnsi="Calibri" w:cs="Segoe UI"/>
                <w:bCs/>
                <w:iCs/>
                <w:sz w:val="20"/>
                <w:szCs w:val="20"/>
              </w:rPr>
            </w:pPr>
          </w:p>
        </w:tc>
      </w:tr>
      <w:tr w:rsidR="00F53F1E" w:rsidRPr="00E37F70" w:rsidTr="00536D15">
        <w:trPr>
          <w:trHeight w:val="280"/>
        </w:trPr>
        <w:tc>
          <w:tcPr>
            <w:tcW w:w="9214" w:type="dxa"/>
          </w:tcPr>
          <w:p w:rsidR="00F53F1E" w:rsidRPr="009F4795" w:rsidRDefault="00F53F1E" w:rsidP="00F53F1E">
            <w:pPr>
              <w:pStyle w:val="Akapitzlist"/>
              <w:numPr>
                <w:ilvl w:val="0"/>
                <w:numId w:val="7"/>
              </w:numPr>
              <w:spacing w:after="40" w:line="240" w:lineRule="auto"/>
              <w:rPr>
                <w:rFonts w:ascii="Calibri" w:hAnsi="Calibri" w:cs="Segoe UI"/>
                <w:b/>
                <w:sz w:val="20"/>
                <w:szCs w:val="20"/>
              </w:rPr>
            </w:pPr>
            <w:r w:rsidRPr="009F4795">
              <w:rPr>
                <w:rFonts w:ascii="Calibri" w:hAnsi="Calibri" w:cs="Segoe UI"/>
                <w:b/>
                <w:sz w:val="20"/>
                <w:szCs w:val="20"/>
              </w:rPr>
              <w:t>SPIS TREŚCI:</w:t>
            </w:r>
          </w:p>
          <w:p w:rsidR="00F53F1E" w:rsidRPr="009F4795" w:rsidRDefault="00F53F1E" w:rsidP="00536D15">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rsidR="00F53F1E" w:rsidRPr="009F4795" w:rsidRDefault="00F53F1E" w:rsidP="00F53F1E">
            <w:pPr>
              <w:numPr>
                <w:ilvl w:val="0"/>
                <w:numId w:val="5"/>
              </w:numPr>
              <w:spacing w:after="40" w:line="240" w:lineRule="auto"/>
              <w:ind w:left="459" w:hanging="425"/>
              <w:rPr>
                <w:rFonts w:ascii="Calibri" w:hAnsi="Calibri" w:cs="Segoe UI"/>
                <w:sz w:val="20"/>
                <w:szCs w:val="20"/>
              </w:rPr>
            </w:pPr>
            <w:r w:rsidRPr="009F4795">
              <w:rPr>
                <w:rFonts w:ascii="Calibri" w:hAnsi="Calibri" w:cs="Segoe UI"/>
                <w:sz w:val="20"/>
                <w:szCs w:val="20"/>
              </w:rPr>
              <w:t>.........................................................................................................................................................</w:t>
            </w:r>
          </w:p>
          <w:p w:rsidR="00F53F1E" w:rsidRPr="009F4795" w:rsidRDefault="00F53F1E" w:rsidP="00F53F1E">
            <w:pPr>
              <w:numPr>
                <w:ilvl w:val="0"/>
                <w:numId w:val="5"/>
              </w:numPr>
              <w:spacing w:after="40" w:line="240" w:lineRule="auto"/>
              <w:ind w:left="459" w:hanging="425"/>
              <w:rPr>
                <w:rFonts w:ascii="Calibri" w:hAnsi="Calibri" w:cs="Segoe UI"/>
                <w:sz w:val="20"/>
                <w:szCs w:val="20"/>
              </w:rPr>
            </w:pPr>
            <w:r w:rsidRPr="009F4795">
              <w:rPr>
                <w:rFonts w:ascii="Calibri" w:hAnsi="Calibri" w:cs="Segoe UI"/>
                <w:sz w:val="20"/>
                <w:szCs w:val="20"/>
              </w:rPr>
              <w:t>.........................................................................................................................................................</w:t>
            </w:r>
          </w:p>
          <w:p w:rsidR="00F53F1E" w:rsidRPr="009F4795" w:rsidRDefault="00F53F1E" w:rsidP="00F53F1E">
            <w:pPr>
              <w:numPr>
                <w:ilvl w:val="0"/>
                <w:numId w:val="5"/>
              </w:numPr>
              <w:spacing w:after="40" w:line="240" w:lineRule="auto"/>
              <w:ind w:left="459" w:hanging="425"/>
              <w:rPr>
                <w:rFonts w:ascii="Calibri" w:hAnsi="Calibri" w:cs="Segoe UI"/>
                <w:sz w:val="20"/>
                <w:szCs w:val="20"/>
              </w:rPr>
            </w:pPr>
            <w:r w:rsidRPr="009F4795">
              <w:rPr>
                <w:rFonts w:ascii="Calibri" w:hAnsi="Calibri" w:cs="Segoe UI"/>
                <w:sz w:val="20"/>
                <w:szCs w:val="20"/>
              </w:rPr>
              <w:t>.........................................................................................................................................................</w:t>
            </w:r>
          </w:p>
          <w:p w:rsidR="00F53F1E" w:rsidRPr="009F4795" w:rsidRDefault="00F53F1E" w:rsidP="00F53F1E">
            <w:pPr>
              <w:numPr>
                <w:ilvl w:val="0"/>
                <w:numId w:val="5"/>
              </w:numPr>
              <w:spacing w:after="40" w:line="240" w:lineRule="auto"/>
              <w:ind w:left="459" w:hanging="425"/>
              <w:rPr>
                <w:rFonts w:ascii="Calibri" w:hAnsi="Calibri" w:cs="Segoe UI"/>
                <w:sz w:val="20"/>
                <w:szCs w:val="20"/>
              </w:rPr>
            </w:pPr>
            <w:r w:rsidRPr="009F4795">
              <w:rPr>
                <w:rFonts w:ascii="Calibri" w:hAnsi="Calibri" w:cs="Segoe UI"/>
                <w:sz w:val="20"/>
                <w:szCs w:val="20"/>
              </w:rPr>
              <w:t>.........................................................................................................................................................</w:t>
            </w:r>
          </w:p>
          <w:p w:rsidR="00F53F1E" w:rsidRPr="009F4795" w:rsidRDefault="00F53F1E" w:rsidP="00536D15">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bl>
    <w:p w:rsidR="00F53F1E" w:rsidRDefault="00F53F1E" w:rsidP="00F53F1E">
      <w:pPr>
        <w:pStyle w:val="Tekstpodstawowywcity2"/>
        <w:spacing w:after="40" w:line="240" w:lineRule="auto"/>
        <w:ind w:left="567"/>
        <w:jc w:val="both"/>
        <w:rPr>
          <w:rFonts w:ascii="Calibri" w:hAnsi="Calibri" w:cs="Segoe UI"/>
          <w:sz w:val="22"/>
          <w:szCs w:val="22"/>
        </w:rPr>
      </w:pPr>
    </w:p>
    <w:p w:rsidR="00F53F1E" w:rsidRDefault="00F53F1E" w:rsidP="00F53F1E">
      <w:pPr>
        <w:pStyle w:val="Tekstpodstawowywcity2"/>
        <w:spacing w:after="40" w:line="240" w:lineRule="auto"/>
        <w:ind w:left="567"/>
        <w:jc w:val="both"/>
        <w:rPr>
          <w:rFonts w:ascii="Calibri" w:hAnsi="Calibri" w:cs="Segoe UI"/>
          <w:sz w:val="22"/>
          <w:szCs w:val="22"/>
        </w:rPr>
      </w:pPr>
    </w:p>
    <w:p w:rsidR="00F53F1E" w:rsidRDefault="00F53F1E" w:rsidP="00F53F1E">
      <w:pPr>
        <w:pStyle w:val="Tekstpodstawowywcity2"/>
        <w:spacing w:after="40" w:line="240" w:lineRule="auto"/>
        <w:ind w:left="567"/>
        <w:jc w:val="both"/>
        <w:rPr>
          <w:rFonts w:ascii="Calibri" w:hAnsi="Calibri" w:cs="Segoe UI"/>
          <w:sz w:val="22"/>
          <w:szCs w:val="22"/>
        </w:rPr>
      </w:pPr>
    </w:p>
    <w:p w:rsidR="00F53F1E" w:rsidRDefault="00F53F1E" w:rsidP="00F53F1E">
      <w:pPr>
        <w:pStyle w:val="Tekstpodstawowywcity2"/>
        <w:spacing w:after="40" w:line="240" w:lineRule="auto"/>
        <w:ind w:left="567"/>
        <w:jc w:val="both"/>
        <w:rPr>
          <w:rFonts w:ascii="Calibri" w:hAnsi="Calibri" w:cs="Segoe UI"/>
          <w:sz w:val="22"/>
          <w:szCs w:val="22"/>
        </w:rPr>
      </w:pPr>
    </w:p>
    <w:p w:rsidR="00F53F1E" w:rsidRDefault="00F53F1E" w:rsidP="00F53F1E">
      <w:pPr>
        <w:pStyle w:val="Tekstpodstawowywcity2"/>
        <w:spacing w:after="40" w:line="240" w:lineRule="auto"/>
        <w:ind w:left="567"/>
        <w:jc w:val="both"/>
        <w:rPr>
          <w:rFonts w:ascii="Calibri" w:hAnsi="Calibri" w:cs="Segoe UI"/>
          <w:sz w:val="22"/>
          <w:szCs w:val="22"/>
        </w:rPr>
      </w:pPr>
    </w:p>
    <w:p w:rsidR="00F53F1E" w:rsidRDefault="00F53F1E" w:rsidP="00F53F1E">
      <w:pPr>
        <w:pStyle w:val="Tekstpodstawowywcity2"/>
        <w:spacing w:after="40" w:line="240" w:lineRule="auto"/>
        <w:ind w:left="567"/>
        <w:jc w:val="both"/>
        <w:rPr>
          <w:rFonts w:ascii="Calibri" w:hAnsi="Calibri" w:cs="Segoe UI"/>
          <w:sz w:val="22"/>
          <w:szCs w:val="22"/>
        </w:rPr>
      </w:pPr>
    </w:p>
    <w:p w:rsidR="00F53F1E" w:rsidRDefault="00F53F1E" w:rsidP="00F53F1E">
      <w:pPr>
        <w:pStyle w:val="Tekstpodstawowywcity2"/>
        <w:spacing w:after="40" w:line="240" w:lineRule="auto"/>
        <w:ind w:left="567"/>
        <w:jc w:val="both"/>
        <w:rPr>
          <w:rFonts w:ascii="Calibri" w:hAnsi="Calibri" w:cs="Segoe UI"/>
          <w:sz w:val="22"/>
          <w:szCs w:val="22"/>
        </w:rPr>
      </w:pPr>
    </w:p>
    <w:p w:rsidR="00F53F1E" w:rsidRPr="00B37018" w:rsidRDefault="00F53F1E" w:rsidP="00F53F1E">
      <w:pPr>
        <w:rPr>
          <w:rFonts w:eastAsia="Times New Roman"/>
          <w:b/>
          <w:lang w:val="pl-PL"/>
        </w:rPr>
      </w:pPr>
    </w:p>
    <w:p w:rsidR="004A6E50" w:rsidRPr="00F53F1E" w:rsidRDefault="004A6E50">
      <w:pPr>
        <w:rPr>
          <w:lang w:val="pl-PL"/>
        </w:rPr>
      </w:pPr>
    </w:p>
    <w:sectPr w:rsidR="004A6E50" w:rsidRPr="00F53F1E" w:rsidSect="00CC598C">
      <w:headerReference w:type="default" r:id="rId8"/>
      <w:footerReference w:type="default" r:id="rId9"/>
      <w:pgSz w:w="11909" w:h="16834"/>
      <w:pgMar w:top="1440" w:right="1440" w:bottom="1440" w:left="1440" w:header="720" w:footer="720"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071163"/>
      <w:docPartObj>
        <w:docPartGallery w:val="Page Numbers (Bottom of Page)"/>
        <w:docPartUnique/>
      </w:docPartObj>
    </w:sdtPr>
    <w:sdtEndPr/>
    <w:sdtContent>
      <w:p w:rsidR="00730925" w:rsidRDefault="00F53F1E">
        <w:pPr>
          <w:pStyle w:val="Stopka"/>
          <w:jc w:val="center"/>
        </w:pPr>
        <w:r>
          <w:fldChar w:fldCharType="begin"/>
        </w:r>
        <w:r>
          <w:instrText>PAGE   \* MERGEFORMAT</w:instrText>
        </w:r>
        <w:r>
          <w:fldChar w:fldCharType="separate"/>
        </w:r>
        <w:r>
          <w:rPr>
            <w:noProof/>
          </w:rPr>
          <w:t>4</w:t>
        </w:r>
        <w:r>
          <w:fldChar w:fldCharType="end"/>
        </w:r>
      </w:p>
    </w:sdtContent>
  </w:sdt>
  <w:p w:rsidR="00730925" w:rsidRDefault="00F53F1E">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25" w:rsidRDefault="00F53F1E">
    <w:pPr>
      <w:pStyle w:val="Stopka"/>
      <w:jc w:val="center"/>
    </w:pPr>
  </w:p>
  <w:p w:rsidR="00730925" w:rsidRDefault="00F53F1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570692"/>
      <w:docPartObj>
        <w:docPartGallery w:val="Page Numbers (Bottom of Page)"/>
        <w:docPartUnique/>
      </w:docPartObj>
    </w:sdtPr>
    <w:sdtEndPr/>
    <w:sdtContent>
      <w:p w:rsidR="00730925" w:rsidRDefault="00F53F1E">
        <w:pPr>
          <w:pStyle w:val="Stopka"/>
          <w:jc w:val="center"/>
        </w:pPr>
        <w:r>
          <w:fldChar w:fldCharType="begin"/>
        </w:r>
        <w:r>
          <w:instrText>PAGE   \* MERGEFORMAT</w:instrText>
        </w:r>
        <w:r>
          <w:fldChar w:fldCharType="separate"/>
        </w:r>
        <w:r w:rsidRPr="00F53F1E">
          <w:rPr>
            <w:noProof/>
            <w:lang w:val="pl-PL"/>
          </w:rPr>
          <w:t>7</w:t>
        </w:r>
        <w:r>
          <w:fldChar w:fldCharType="end"/>
        </w:r>
      </w:p>
    </w:sdtContent>
  </w:sdt>
  <w:p w:rsidR="00730925" w:rsidRDefault="00F53F1E">
    <w:pPr>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25" w:rsidRPr="006C1505" w:rsidRDefault="00F53F1E" w:rsidP="002E12FA">
    <w:pPr>
      <w:rPr>
        <w:rFonts w:ascii="Calibri" w:eastAsia="Calibri" w:hAnsi="Calibri" w:cs="Calibri"/>
      </w:rPr>
    </w:pPr>
    <w:r>
      <w:rPr>
        <w:rFonts w:ascii="Calibri" w:eastAsia="Calibri" w:hAnsi="Calibri" w:cs="Calibri"/>
      </w:rPr>
      <w:t>Nr postępowania: KZP/3</w:t>
    </w:r>
    <w:r w:rsidRPr="006C1505">
      <w:rPr>
        <w:rFonts w:ascii="Calibri" w:eastAsia="Calibri" w:hAnsi="Calibri" w:cs="Calibri"/>
      </w:rPr>
      <w:t>/II</w:t>
    </w:r>
    <w:r>
      <w:rPr>
        <w:rFonts w:ascii="Calibri" w:eastAsia="Calibri" w:hAnsi="Calibri" w:cs="Calibri"/>
      </w:rPr>
      <w:t>I</w:t>
    </w:r>
    <w:r w:rsidRPr="006C1505">
      <w:rPr>
        <w:rFonts w:ascii="Calibri" w:eastAsia="Calibri" w:hAnsi="Calibri" w:cs="Calibri"/>
      </w:rPr>
      <w:t>/2021</w:t>
    </w:r>
    <w:r>
      <w:rPr>
        <w:rFonts w:ascii="Calibri" w:eastAsia="Calibri" w:hAnsi="Calibri" w:cs="Calibri"/>
      </w:rPr>
      <w:t xml:space="preserve">  </w:t>
    </w:r>
  </w:p>
  <w:p w:rsidR="00730925" w:rsidRDefault="00F53F1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25" w:rsidRPr="006C1505" w:rsidRDefault="00F53F1E">
    <w:pPr>
      <w:rPr>
        <w:rFonts w:ascii="Calibri" w:eastAsia="Calibri" w:hAnsi="Calibri" w:cs="Calibri"/>
      </w:rPr>
    </w:pPr>
    <w:r>
      <w:rPr>
        <w:rFonts w:ascii="Calibri" w:eastAsia="Calibri" w:hAnsi="Calibri" w:cs="Calibri"/>
      </w:rPr>
      <w:t>Nr postępowania: KZP/3</w:t>
    </w:r>
    <w:r w:rsidRPr="006C1505">
      <w:rPr>
        <w:rFonts w:ascii="Calibri" w:eastAsia="Calibri" w:hAnsi="Calibri" w:cs="Calibri"/>
      </w:rPr>
      <w:t>/II</w:t>
    </w:r>
    <w:r>
      <w:rPr>
        <w:rFonts w:ascii="Calibri" w:eastAsia="Calibri" w:hAnsi="Calibri" w:cs="Calibri"/>
      </w:rPr>
      <w:t>I</w:t>
    </w:r>
    <w:r w:rsidRPr="006C1505">
      <w:rPr>
        <w:rFonts w:ascii="Calibri" w:eastAsia="Calibri" w:hAnsi="Calibri" w:cs="Calibri"/>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A"/>
    <w:multiLevelType w:val="multilevel"/>
    <w:tmpl w:val="000000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FE13658"/>
    <w:multiLevelType w:val="hybridMultilevel"/>
    <w:tmpl w:val="F82EA3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0B0B72"/>
    <w:multiLevelType w:val="singleLevel"/>
    <w:tmpl w:val="04150011"/>
    <w:lvl w:ilvl="0">
      <w:start w:val="1"/>
      <w:numFmt w:val="decimal"/>
      <w:lvlText w:val="%1)"/>
      <w:lvlJc w:val="left"/>
      <w:pPr>
        <w:ind w:left="2340" w:hanging="360"/>
      </w:pPr>
    </w:lvl>
  </w:abstractNum>
  <w:abstractNum w:abstractNumId="4" w15:restartNumberingAfterBreak="0">
    <w:nsid w:val="2A813EEF"/>
    <w:multiLevelType w:val="multilevel"/>
    <w:tmpl w:val="7A408656"/>
    <w:lvl w:ilvl="0">
      <w:start w:val="1"/>
      <w:numFmt w:val="decimal"/>
      <w:lvlText w:val="%1)"/>
      <w:lvlJc w:val="left"/>
      <w:pPr>
        <w:ind w:left="720" w:hanging="360"/>
      </w:pPr>
      <w:rPr>
        <w:rFonts w:asciiTheme="majorHAnsi" w:hAnsiTheme="majorHAnsi"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AB4040A"/>
    <w:multiLevelType w:val="hybridMultilevel"/>
    <w:tmpl w:val="5ED8E9FA"/>
    <w:lvl w:ilvl="0" w:tplc="EC366D78">
      <w:start w:val="1"/>
      <w:numFmt w:val="decimal"/>
      <w:lvlText w:val="%1)"/>
      <w:lvlJc w:val="left"/>
      <w:pPr>
        <w:ind w:left="720" w:hanging="360"/>
      </w:pPr>
      <w:rPr>
        <w:rFonts w:hint="default"/>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6FF54943"/>
    <w:multiLevelType w:val="hybridMultilevel"/>
    <w:tmpl w:val="87C064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057129B"/>
    <w:multiLevelType w:val="hybridMultilevel"/>
    <w:tmpl w:val="F72878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4AE0EFB"/>
    <w:multiLevelType w:val="multilevel"/>
    <w:tmpl w:val="83D29F06"/>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40"/>
        </w:tabs>
        <w:ind w:left="1440" w:hanging="720"/>
      </w:pPr>
      <w:rPr>
        <w:rFonts w:ascii="Calibri" w:eastAsia="Times New Roman" w:hAnsi="Calibri" w:cs="Segoe UI"/>
      </w:rPr>
    </w:lvl>
    <w:lvl w:ilvl="2">
      <w:start w:val="1"/>
      <w:numFmt w:val="decimal"/>
      <w:lvlText w:val="%3."/>
      <w:lvlJc w:val="left"/>
      <w:pPr>
        <w:tabs>
          <w:tab w:val="num" w:pos="2160"/>
        </w:tabs>
        <w:ind w:left="2160" w:hanging="720"/>
      </w:pPr>
      <w:rPr>
        <w:b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0"/>
  </w:num>
  <w:num w:numId="3">
    <w:abstractNumId w:val="1"/>
  </w:num>
  <w:num w:numId="4">
    <w:abstractNumId w:val="6"/>
  </w:num>
  <w:num w:numId="5">
    <w:abstractNumId w:val="3"/>
  </w:num>
  <w:num w:numId="6">
    <w:abstractNumId w:val="5"/>
  </w:num>
  <w:num w:numId="7">
    <w:abstractNumId w:val="2"/>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F1E"/>
    <w:rsid w:val="004A6E50"/>
    <w:rsid w:val="00F53F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848CF-CE6A-4621-9E77-55AF5031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53F1E"/>
    <w:pPr>
      <w:spacing w:after="0" w:line="276" w:lineRule="auto"/>
    </w:pPr>
    <w:rPr>
      <w:rFonts w:ascii="Arial" w:eastAsia="Arial" w:hAnsi="Arial" w:cs="Arial"/>
      <w:lang w:val="pl" w:eastAsia="pl-PL"/>
    </w:rPr>
  </w:style>
  <w:style w:type="paragraph" w:styleId="Nagwek1">
    <w:name w:val="heading 1"/>
    <w:basedOn w:val="Normalny"/>
    <w:next w:val="Normalny"/>
    <w:link w:val="Nagwek1Znak"/>
    <w:rsid w:val="00F53F1E"/>
    <w:pPr>
      <w:keepNext/>
      <w:keepLines/>
      <w:spacing w:before="400" w:after="120"/>
      <w:outlineLvl w:val="0"/>
    </w:pPr>
    <w:rPr>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3F1E"/>
    <w:rPr>
      <w:rFonts w:ascii="Arial" w:eastAsia="Arial" w:hAnsi="Arial" w:cs="Arial"/>
      <w:sz w:val="40"/>
      <w:szCs w:val="40"/>
      <w:lang w:val="pl" w:eastAsia="pl-PL"/>
    </w:rPr>
  </w:style>
  <w:style w:type="paragraph" w:styleId="Nagwek">
    <w:name w:val="header"/>
    <w:basedOn w:val="Normalny"/>
    <w:link w:val="NagwekZnak"/>
    <w:uiPriority w:val="99"/>
    <w:unhideWhenUsed/>
    <w:rsid w:val="00F53F1E"/>
    <w:pPr>
      <w:tabs>
        <w:tab w:val="center" w:pos="4536"/>
        <w:tab w:val="right" w:pos="9072"/>
      </w:tabs>
      <w:spacing w:line="240" w:lineRule="auto"/>
    </w:pPr>
  </w:style>
  <w:style w:type="character" w:customStyle="1" w:styleId="NagwekZnak">
    <w:name w:val="Nagłówek Znak"/>
    <w:basedOn w:val="Domylnaczcionkaakapitu"/>
    <w:link w:val="Nagwek"/>
    <w:uiPriority w:val="99"/>
    <w:rsid w:val="00F53F1E"/>
    <w:rPr>
      <w:rFonts w:ascii="Arial" w:eastAsia="Arial" w:hAnsi="Arial" w:cs="Arial"/>
      <w:lang w:val="pl" w:eastAsia="pl-PL"/>
    </w:rPr>
  </w:style>
  <w:style w:type="paragraph" w:styleId="Stopka">
    <w:name w:val="footer"/>
    <w:basedOn w:val="Normalny"/>
    <w:link w:val="StopkaZnak"/>
    <w:uiPriority w:val="99"/>
    <w:unhideWhenUsed/>
    <w:rsid w:val="00F53F1E"/>
    <w:pPr>
      <w:tabs>
        <w:tab w:val="center" w:pos="4536"/>
        <w:tab w:val="right" w:pos="9072"/>
      </w:tabs>
      <w:spacing w:line="240" w:lineRule="auto"/>
    </w:pPr>
  </w:style>
  <w:style w:type="character" w:customStyle="1" w:styleId="StopkaZnak">
    <w:name w:val="Stopka Znak"/>
    <w:basedOn w:val="Domylnaczcionkaakapitu"/>
    <w:link w:val="Stopka"/>
    <w:uiPriority w:val="99"/>
    <w:rsid w:val="00F53F1E"/>
    <w:rPr>
      <w:rFonts w:ascii="Arial" w:eastAsia="Arial" w:hAnsi="Arial" w:cs="Arial"/>
      <w:lang w:val="pl" w:eastAsia="pl-PL"/>
    </w:rPr>
  </w:style>
  <w:style w:type="paragraph" w:styleId="Akapitzlist">
    <w:name w:val="List Paragraph"/>
    <w:aliases w:val="CW_Lista,Bullet Number,List Paragraph1,lp1,List Paragraph2,ISCG Numerowanie,lp11,List Paragraph11,Bullet 1,Use Case List Paragraph,Body MS Bullet,Podsis rysunku,Kolorowa lista — akcent 11,Średnia siatka 1 — akcent 21,L1"/>
    <w:basedOn w:val="Normalny"/>
    <w:link w:val="AkapitzlistZnak"/>
    <w:uiPriority w:val="34"/>
    <w:qFormat/>
    <w:rsid w:val="00F53F1E"/>
    <w:pPr>
      <w:ind w:left="720"/>
      <w:contextualSpacing/>
    </w:pPr>
  </w:style>
  <w:style w:type="character" w:customStyle="1" w:styleId="AkapitzlistZnak">
    <w:name w:val="Akapit z listą Znak"/>
    <w:aliases w:val="CW_Lista Znak,Bullet Number Znak,List Paragraph1 Znak,lp1 Znak,List Paragraph2 Znak,ISCG Numerowanie Znak,lp11 Znak,List Paragraph11 Znak,Bullet 1 Znak,Use Case List Paragraph Znak,Body MS Bullet Znak,Podsis rysunku Znak,L1 Znak"/>
    <w:link w:val="Akapitzlist"/>
    <w:uiPriority w:val="34"/>
    <w:qFormat/>
    <w:locked/>
    <w:rsid w:val="00F53F1E"/>
    <w:rPr>
      <w:rFonts w:ascii="Arial" w:eastAsia="Arial" w:hAnsi="Arial" w:cs="Arial"/>
      <w:lang w:val="pl" w:eastAsia="pl-PL"/>
    </w:rPr>
  </w:style>
  <w:style w:type="paragraph" w:styleId="NormalnyWeb">
    <w:name w:val="Normal (Web)"/>
    <w:basedOn w:val="Normalny"/>
    <w:uiPriority w:val="99"/>
    <w:rsid w:val="00F53F1E"/>
    <w:pPr>
      <w:spacing w:before="100" w:beforeAutospacing="1" w:after="100" w:afterAutospacing="1" w:line="240" w:lineRule="auto"/>
      <w:jc w:val="both"/>
    </w:pPr>
    <w:rPr>
      <w:rFonts w:ascii="Times New Roman" w:eastAsia="Times New Roman" w:hAnsi="Times New Roman" w:cs="Times New Roman"/>
      <w:sz w:val="20"/>
      <w:szCs w:val="20"/>
      <w:lang w:val="pl-PL"/>
    </w:rPr>
  </w:style>
  <w:style w:type="paragraph" w:styleId="Tekstprzypisudolnego">
    <w:name w:val="footnote text"/>
    <w:basedOn w:val="Normalny"/>
    <w:link w:val="TekstprzypisudolnegoZnak"/>
    <w:uiPriority w:val="99"/>
    <w:rsid w:val="00F53F1E"/>
    <w:pPr>
      <w:spacing w:line="240" w:lineRule="auto"/>
    </w:pPr>
    <w:rPr>
      <w:rFonts w:ascii="Tahoma" w:eastAsia="Times New Roman" w:hAnsi="Tahoma" w:cs="Times New Roman"/>
      <w:sz w:val="20"/>
      <w:szCs w:val="20"/>
      <w:lang w:val="pl-PL"/>
    </w:rPr>
  </w:style>
  <w:style w:type="character" w:customStyle="1" w:styleId="TekstprzypisudolnegoZnak">
    <w:name w:val="Tekst przypisu dolnego Znak"/>
    <w:basedOn w:val="Domylnaczcionkaakapitu"/>
    <w:link w:val="Tekstprzypisudolnego"/>
    <w:uiPriority w:val="99"/>
    <w:rsid w:val="00F53F1E"/>
    <w:rPr>
      <w:rFonts w:ascii="Tahoma" w:eastAsia="Times New Roman" w:hAnsi="Tahoma" w:cs="Times New Roman"/>
      <w:sz w:val="20"/>
      <w:szCs w:val="20"/>
      <w:lang w:eastAsia="pl-PL"/>
    </w:rPr>
  </w:style>
  <w:style w:type="paragraph" w:customStyle="1" w:styleId="Default">
    <w:name w:val="Default"/>
    <w:rsid w:val="00F53F1E"/>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2">
    <w:name w:val="Body Text Indent 2"/>
    <w:basedOn w:val="Normalny"/>
    <w:link w:val="Tekstpodstawowywcity2Znak"/>
    <w:rsid w:val="00F53F1E"/>
    <w:pPr>
      <w:spacing w:after="120" w:line="480" w:lineRule="auto"/>
      <w:ind w:left="283"/>
    </w:pPr>
    <w:rPr>
      <w:rFonts w:ascii="Times New Roman" w:eastAsia="Times New Roman" w:hAnsi="Times New Roman" w:cs="Times New Roman"/>
      <w:sz w:val="24"/>
      <w:szCs w:val="24"/>
      <w:lang w:val="pl-PL"/>
    </w:rPr>
  </w:style>
  <w:style w:type="character" w:customStyle="1" w:styleId="Tekstpodstawowywcity2Znak">
    <w:name w:val="Tekst podstawowy wcięty 2 Znak"/>
    <w:basedOn w:val="Domylnaczcionkaakapitu"/>
    <w:link w:val="Tekstpodstawowywcity2"/>
    <w:rsid w:val="00F53F1E"/>
    <w:rPr>
      <w:rFonts w:ascii="Times New Roman" w:eastAsia="Times New Roman" w:hAnsi="Times New Roman" w:cs="Times New Roman"/>
      <w:sz w:val="24"/>
      <w:szCs w:val="24"/>
      <w:lang w:eastAsia="pl-PL"/>
    </w:rPr>
  </w:style>
  <w:style w:type="table" w:styleId="Tabela-Siatka">
    <w:name w:val="Table Grid"/>
    <w:basedOn w:val="Standardowy"/>
    <w:uiPriority w:val="39"/>
    <w:rsid w:val="00F53F1E"/>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A">
    <w:name w:val="Treść A"/>
    <w:rsid w:val="00F53F1E"/>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pPr>
    <w:rPr>
      <w:rFonts w:ascii="Times New Roman" w:eastAsia="Arial Unicode MS" w:hAnsi="Times New Roman" w:cs="Arial Unicode MS"/>
      <w:color w:val="000000"/>
      <w:sz w:val="24"/>
      <w:szCs w:val="24"/>
      <w:u w:color="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4118</Words>
  <Characters>24714</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Gołkowska</dc:creator>
  <cp:keywords/>
  <dc:description/>
  <cp:lastModifiedBy>Iwona Gołkowska</cp:lastModifiedBy>
  <cp:revision>1</cp:revision>
  <dcterms:created xsi:type="dcterms:W3CDTF">2021-03-24T12:54:00Z</dcterms:created>
  <dcterms:modified xsi:type="dcterms:W3CDTF">2021-03-24T12:56:00Z</dcterms:modified>
</cp:coreProperties>
</file>