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2A29C" w14:textId="6E60FDBC" w:rsidR="004D7005" w:rsidRPr="00484E69" w:rsidRDefault="002D4134" w:rsidP="004D7005">
      <w:pPr>
        <w:spacing w:before="92" w:line="276" w:lineRule="auto"/>
        <w:ind w:right="107"/>
        <w:jc w:val="right"/>
        <w:rPr>
          <w:rFonts w:ascii="Times New Roman" w:eastAsia="Trebuchet MS" w:hAnsi="Times New Roman" w:cs="Times New Roman"/>
        </w:rPr>
      </w:pPr>
      <w:r w:rsidRPr="00484E69">
        <w:rPr>
          <w:rFonts w:ascii="Times New Roman" w:hAnsi="Times New Roman" w:cs="Times New Roman"/>
        </w:rPr>
        <w:t xml:space="preserve">Gołymin-Ośrodek, </w:t>
      </w:r>
      <w:r w:rsidR="00F6506E">
        <w:rPr>
          <w:rFonts w:ascii="Times New Roman" w:hAnsi="Times New Roman" w:cs="Times New Roman"/>
        </w:rPr>
        <w:t>28</w:t>
      </w:r>
      <w:r w:rsidRPr="00484E69">
        <w:rPr>
          <w:rFonts w:ascii="Times New Roman" w:hAnsi="Times New Roman" w:cs="Times New Roman"/>
        </w:rPr>
        <w:t xml:space="preserve"> kwietnia</w:t>
      </w:r>
      <w:r w:rsidR="005B5E0E" w:rsidRPr="00484E69">
        <w:rPr>
          <w:rFonts w:ascii="Times New Roman" w:hAnsi="Times New Roman" w:cs="Times New Roman"/>
        </w:rPr>
        <w:t xml:space="preserve"> 2022 </w:t>
      </w:r>
      <w:r w:rsidR="004D7005" w:rsidRPr="00484E69">
        <w:rPr>
          <w:rFonts w:ascii="Times New Roman" w:hAnsi="Times New Roman" w:cs="Times New Roman"/>
        </w:rPr>
        <w:t>roku</w:t>
      </w:r>
    </w:p>
    <w:p w14:paraId="06A51A49" w14:textId="77777777" w:rsidR="004D7005" w:rsidRPr="00484E69" w:rsidRDefault="004D7005" w:rsidP="004D7005">
      <w:pPr>
        <w:spacing w:before="1" w:line="276" w:lineRule="auto"/>
        <w:ind w:left="116" w:right="108"/>
        <w:jc w:val="both"/>
        <w:rPr>
          <w:rFonts w:ascii="Times New Roman" w:hAnsi="Times New Roman" w:cs="Times New Roman"/>
        </w:rPr>
      </w:pPr>
    </w:p>
    <w:p w14:paraId="06EE0D4F" w14:textId="050C7F98" w:rsidR="004D7005" w:rsidRPr="00484E69" w:rsidRDefault="004D7005" w:rsidP="004D7005">
      <w:pPr>
        <w:spacing w:before="1" w:line="276" w:lineRule="auto"/>
        <w:ind w:left="116" w:right="108"/>
        <w:jc w:val="both"/>
        <w:rPr>
          <w:rFonts w:ascii="Times New Roman" w:eastAsia="Trebuchet MS" w:hAnsi="Times New Roman" w:cs="Times New Roman"/>
          <w:b/>
        </w:rPr>
      </w:pPr>
      <w:r w:rsidRPr="00484E69">
        <w:rPr>
          <w:rFonts w:ascii="Times New Roman" w:hAnsi="Times New Roman" w:cs="Times New Roman"/>
          <w:b/>
        </w:rPr>
        <w:t>Dotyczy postępowani</w:t>
      </w:r>
      <w:bookmarkStart w:id="0" w:name="_Hlk65576465"/>
      <w:r w:rsidRPr="00484E69">
        <w:rPr>
          <w:rFonts w:ascii="Times New Roman" w:hAnsi="Times New Roman" w:cs="Times New Roman"/>
          <w:b/>
        </w:rPr>
        <w:t xml:space="preserve">a: </w:t>
      </w:r>
      <w:bookmarkEnd w:id="0"/>
      <w:r w:rsidR="002D4134" w:rsidRPr="00484E69">
        <w:rPr>
          <w:rFonts w:ascii="Times New Roman" w:hAnsi="Times New Roman" w:cs="Times New Roman"/>
          <w:b/>
        </w:rPr>
        <w:t>Zakup ciągnika z ładowaczem czołowym oraz zakup przyczepy</w:t>
      </w:r>
    </w:p>
    <w:p w14:paraId="7581384F" w14:textId="5A2D4CB1" w:rsidR="004D7005" w:rsidRPr="00484E69" w:rsidRDefault="004D7005" w:rsidP="004D7005">
      <w:pPr>
        <w:tabs>
          <w:tab w:val="left" w:pos="837"/>
        </w:tabs>
        <w:spacing w:line="276" w:lineRule="auto"/>
        <w:ind w:left="116" w:right="4"/>
        <w:jc w:val="both"/>
        <w:rPr>
          <w:rFonts w:ascii="Times New Roman" w:hAnsi="Times New Roman" w:cs="Times New Roman"/>
          <w:bCs/>
        </w:rPr>
      </w:pPr>
      <w:r w:rsidRPr="00484E69">
        <w:rPr>
          <w:rFonts w:ascii="Times New Roman" w:hAnsi="Times New Roman" w:cs="Times New Roman"/>
          <w:bCs/>
        </w:rPr>
        <w:t>Działając zgodnie z art. 284 ust. 6 ustawy z dnia 11 września 2019 r. Prawo zamówień publicznych (Dz. U. z 20</w:t>
      </w:r>
      <w:r w:rsidR="002D4134" w:rsidRPr="00484E69">
        <w:rPr>
          <w:rFonts w:ascii="Times New Roman" w:hAnsi="Times New Roman" w:cs="Times New Roman"/>
          <w:bCs/>
        </w:rPr>
        <w:t>21</w:t>
      </w:r>
      <w:r w:rsidRPr="00484E69">
        <w:rPr>
          <w:rFonts w:ascii="Times New Roman" w:hAnsi="Times New Roman" w:cs="Times New Roman"/>
          <w:bCs/>
        </w:rPr>
        <w:t xml:space="preserve"> r. poz. </w:t>
      </w:r>
      <w:r w:rsidR="002D4134" w:rsidRPr="00484E69">
        <w:rPr>
          <w:rFonts w:ascii="Times New Roman" w:hAnsi="Times New Roman" w:cs="Times New Roman"/>
          <w:bCs/>
        </w:rPr>
        <w:t>1129</w:t>
      </w:r>
      <w:r w:rsidRPr="00484E69">
        <w:rPr>
          <w:rFonts w:ascii="Times New Roman" w:hAnsi="Times New Roman" w:cs="Times New Roman"/>
          <w:bCs/>
        </w:rPr>
        <w:t>) Zamawiający udostępnia treść zapytań wraz z wyjaśnieniami, które wpłynęły w ramach ww. postępowania.</w:t>
      </w:r>
    </w:p>
    <w:p w14:paraId="795A19C5" w14:textId="77777777" w:rsidR="004D7005" w:rsidRPr="00484E69" w:rsidRDefault="004D7005" w:rsidP="00683866">
      <w:pPr>
        <w:ind w:left="720" w:hanging="360"/>
        <w:jc w:val="both"/>
        <w:rPr>
          <w:rFonts w:ascii="Times New Roman" w:hAnsi="Times New Roman" w:cs="Times New Roman"/>
        </w:rPr>
      </w:pPr>
    </w:p>
    <w:p w14:paraId="7E800B7D" w14:textId="6F7AE8A1" w:rsidR="00484E69" w:rsidRPr="00484E69" w:rsidRDefault="00484E69" w:rsidP="00484E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484E69">
        <w:rPr>
          <w:rFonts w:ascii="Times New Roman" w:hAnsi="Times New Roman" w:cs="Times New Roman"/>
          <w:i/>
        </w:rPr>
        <w:t>Dotyczy: opis przedmiotu zamówienia część 1 – zakup ciągnika z ładowaczem</w:t>
      </w:r>
    </w:p>
    <w:p w14:paraId="33A2384A" w14:textId="6E7EC931" w:rsidR="00484E69" w:rsidRPr="00484E69" w:rsidRDefault="004A1130" w:rsidP="00484E69">
      <w:pPr>
        <w:pStyle w:val="Akapitzlist"/>
        <w:ind w:lef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Czy Z</w:t>
      </w:r>
      <w:bookmarkStart w:id="1" w:name="_GoBack"/>
      <w:bookmarkEnd w:id="1"/>
      <w:r w:rsidR="00484E69" w:rsidRPr="00484E69">
        <w:rPr>
          <w:rFonts w:ascii="Times New Roman" w:hAnsi="Times New Roman" w:cs="Times New Roman"/>
          <w:i/>
        </w:rPr>
        <w:t xml:space="preserve">amawiający dopuszcza </w:t>
      </w:r>
      <w:r w:rsidR="00F6506E">
        <w:rPr>
          <w:rFonts w:ascii="Times New Roman" w:hAnsi="Times New Roman" w:cs="Times New Roman"/>
          <w:i/>
        </w:rPr>
        <w:t>ciągnik o pojemności silnika 3700cm</w:t>
      </w:r>
      <w:r w:rsidR="00F6506E">
        <w:rPr>
          <w:rFonts w:ascii="Times New Roman" w:hAnsi="Times New Roman" w:cs="Times New Roman"/>
          <w:i/>
          <w:vertAlign w:val="superscript"/>
        </w:rPr>
        <w:t>3</w:t>
      </w:r>
      <w:r w:rsidR="00484E69" w:rsidRPr="00484E69">
        <w:rPr>
          <w:rFonts w:ascii="Times New Roman" w:hAnsi="Times New Roman" w:cs="Times New Roman"/>
          <w:i/>
        </w:rPr>
        <w:t xml:space="preserve"> ?</w:t>
      </w:r>
    </w:p>
    <w:p w14:paraId="69F003B3" w14:textId="77777777" w:rsidR="00484E69" w:rsidRPr="00484E69" w:rsidRDefault="00484E69" w:rsidP="00484E69">
      <w:pPr>
        <w:pStyle w:val="Akapitzlist"/>
        <w:ind w:left="476"/>
        <w:jc w:val="both"/>
        <w:rPr>
          <w:rFonts w:ascii="Times New Roman" w:hAnsi="Times New Roman" w:cs="Times New Roman"/>
          <w:i/>
        </w:rPr>
      </w:pPr>
    </w:p>
    <w:p w14:paraId="1A526585" w14:textId="77777777" w:rsidR="002D4134" w:rsidRPr="00484E69" w:rsidRDefault="002D4134" w:rsidP="002D4134">
      <w:pPr>
        <w:pStyle w:val="Akapitzlist"/>
        <w:ind w:left="476"/>
        <w:jc w:val="both"/>
        <w:rPr>
          <w:rFonts w:ascii="Times New Roman" w:hAnsi="Times New Roman" w:cs="Times New Roman"/>
        </w:rPr>
      </w:pPr>
    </w:p>
    <w:p w14:paraId="43A43B49" w14:textId="63CF5B81" w:rsidR="005B5E0E" w:rsidRDefault="0008062E" w:rsidP="005B5E0E">
      <w:pPr>
        <w:pStyle w:val="Akapitzlist"/>
        <w:ind w:left="476"/>
        <w:jc w:val="both"/>
        <w:rPr>
          <w:rFonts w:ascii="Times New Roman" w:hAnsi="Times New Roman" w:cs="Times New Roman"/>
          <w:b/>
        </w:rPr>
      </w:pPr>
      <w:r w:rsidRPr="00484E69">
        <w:rPr>
          <w:rFonts w:ascii="Times New Roman" w:hAnsi="Times New Roman" w:cs="Times New Roman"/>
          <w:b/>
        </w:rPr>
        <w:t>ODPOWIEDŹ:</w:t>
      </w:r>
      <w:r w:rsidR="009A52C9" w:rsidRPr="00484E69">
        <w:rPr>
          <w:rFonts w:ascii="Times New Roman" w:hAnsi="Times New Roman" w:cs="Times New Roman"/>
          <w:b/>
        </w:rPr>
        <w:t xml:space="preserve"> </w:t>
      </w:r>
    </w:p>
    <w:p w14:paraId="17C7CEE9" w14:textId="457EF437" w:rsidR="0095403B" w:rsidRDefault="0095403B" w:rsidP="005B5E0E">
      <w:pPr>
        <w:pStyle w:val="Akapitzlist"/>
        <w:ind w:left="476"/>
        <w:jc w:val="both"/>
        <w:rPr>
          <w:rFonts w:ascii="Times New Roman" w:hAnsi="Times New Roman" w:cs="Times New Roman"/>
        </w:rPr>
      </w:pPr>
      <w:r w:rsidRPr="0095403B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nie dopuszcza </w:t>
      </w:r>
      <w:r w:rsidR="00F6506E">
        <w:rPr>
          <w:rFonts w:ascii="Times New Roman" w:hAnsi="Times New Roman" w:cs="Times New Roman"/>
        </w:rPr>
        <w:t>ciągnika o pojemności silnika</w:t>
      </w:r>
      <w:r>
        <w:rPr>
          <w:rFonts w:ascii="Times New Roman" w:hAnsi="Times New Roman" w:cs="Times New Roman"/>
        </w:rPr>
        <w:t xml:space="preserve"> </w:t>
      </w:r>
      <w:r w:rsidR="00F6506E">
        <w:rPr>
          <w:rFonts w:ascii="Times New Roman" w:hAnsi="Times New Roman" w:cs="Times New Roman"/>
        </w:rPr>
        <w:t xml:space="preserve">wykraczającą  poza zakres określony </w:t>
      </w:r>
      <w:r>
        <w:rPr>
          <w:rFonts w:ascii="Times New Roman" w:hAnsi="Times New Roman" w:cs="Times New Roman"/>
        </w:rPr>
        <w:t xml:space="preserve"> w za</w:t>
      </w:r>
      <w:r w:rsidR="00F6506E">
        <w:rPr>
          <w:rFonts w:ascii="Times New Roman" w:hAnsi="Times New Roman" w:cs="Times New Roman"/>
        </w:rPr>
        <w:t xml:space="preserve">łączniku nr 9 do SWZ w pkt. 1.5. </w:t>
      </w:r>
    </w:p>
    <w:p w14:paraId="3DDA2D28" w14:textId="77777777" w:rsidR="0095403B" w:rsidRDefault="0095403B" w:rsidP="005B5E0E">
      <w:pPr>
        <w:pStyle w:val="Akapitzlist"/>
        <w:ind w:left="476"/>
        <w:jc w:val="both"/>
        <w:rPr>
          <w:rFonts w:ascii="Times New Roman" w:hAnsi="Times New Roman" w:cs="Times New Roman"/>
        </w:rPr>
      </w:pPr>
    </w:p>
    <w:p w14:paraId="55D49E28" w14:textId="77777777" w:rsidR="0095403B" w:rsidRDefault="0095403B" w:rsidP="005B5E0E">
      <w:pPr>
        <w:pStyle w:val="Akapitzlist"/>
        <w:ind w:left="476"/>
        <w:jc w:val="both"/>
        <w:rPr>
          <w:rFonts w:ascii="Times New Roman" w:hAnsi="Times New Roman" w:cs="Times New Roman"/>
        </w:rPr>
      </w:pPr>
    </w:p>
    <w:p w14:paraId="76032754" w14:textId="5E9D7B70" w:rsidR="0095403B" w:rsidRDefault="0095403B" w:rsidP="0095403B">
      <w:pPr>
        <w:pStyle w:val="Akapitzlist"/>
        <w:ind w:left="6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Gołymin-Ośrodek</w:t>
      </w:r>
    </w:p>
    <w:p w14:paraId="58C43FDE" w14:textId="77777777" w:rsidR="0095403B" w:rsidRDefault="0095403B" w:rsidP="0095403B">
      <w:pPr>
        <w:pStyle w:val="Akapitzlist"/>
        <w:ind w:left="476" w:firstLine="232"/>
        <w:jc w:val="both"/>
        <w:rPr>
          <w:rFonts w:ascii="Times New Roman" w:hAnsi="Times New Roman" w:cs="Times New Roman"/>
        </w:rPr>
      </w:pPr>
    </w:p>
    <w:p w14:paraId="11E022A3" w14:textId="75A85513" w:rsidR="0095403B" w:rsidRPr="0095403B" w:rsidRDefault="0095403B" w:rsidP="0095403B">
      <w:pPr>
        <w:pStyle w:val="Akapitzlist"/>
        <w:ind w:left="66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Adam Piotr Budek </w:t>
      </w:r>
    </w:p>
    <w:p w14:paraId="0D8B5CA8" w14:textId="24F6419A" w:rsidR="009A52C9" w:rsidRPr="00484E69" w:rsidRDefault="009A52C9" w:rsidP="009A52C9">
      <w:pPr>
        <w:pStyle w:val="Akapitzlist"/>
        <w:ind w:left="476"/>
        <w:jc w:val="both"/>
        <w:rPr>
          <w:rFonts w:ascii="Times New Roman" w:hAnsi="Times New Roman" w:cs="Times New Roman"/>
          <w:b/>
        </w:rPr>
      </w:pPr>
    </w:p>
    <w:sectPr w:rsidR="009A52C9" w:rsidRPr="0048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6F9"/>
    <w:multiLevelType w:val="hybridMultilevel"/>
    <w:tmpl w:val="632E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06F1"/>
    <w:multiLevelType w:val="hybridMultilevel"/>
    <w:tmpl w:val="DBE433EC"/>
    <w:styleLink w:val="Zaimportowanystyl28"/>
    <w:lvl w:ilvl="0" w:tplc="64A469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4F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26180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5A8A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340A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EEC8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2DC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CDD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40BB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E872F0"/>
    <w:multiLevelType w:val="hybridMultilevel"/>
    <w:tmpl w:val="BD96AC6A"/>
    <w:lvl w:ilvl="0" w:tplc="1FFC8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50AB9"/>
    <w:multiLevelType w:val="hybridMultilevel"/>
    <w:tmpl w:val="358C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2AD9"/>
    <w:multiLevelType w:val="hybridMultilevel"/>
    <w:tmpl w:val="633C79B0"/>
    <w:lvl w:ilvl="0" w:tplc="E82467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123B89"/>
    <w:multiLevelType w:val="hybridMultilevel"/>
    <w:tmpl w:val="E542D978"/>
    <w:lvl w:ilvl="0" w:tplc="34BA549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660922BF"/>
    <w:multiLevelType w:val="hybridMultilevel"/>
    <w:tmpl w:val="DBE433EC"/>
    <w:numStyleLink w:val="Zaimportowanystyl28"/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  <w:lvlOverride w:ilvl="0">
      <w:lvl w:ilvl="0" w:tplc="B7BC15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5"/>
    <w:rsid w:val="0008062E"/>
    <w:rsid w:val="00081C3D"/>
    <w:rsid w:val="00127517"/>
    <w:rsid w:val="0017272D"/>
    <w:rsid w:val="001D0B89"/>
    <w:rsid w:val="002044CE"/>
    <w:rsid w:val="00264509"/>
    <w:rsid w:val="002D4134"/>
    <w:rsid w:val="002F42DF"/>
    <w:rsid w:val="003235E0"/>
    <w:rsid w:val="00343C82"/>
    <w:rsid w:val="0046681E"/>
    <w:rsid w:val="00484E69"/>
    <w:rsid w:val="004A1130"/>
    <w:rsid w:val="004D7005"/>
    <w:rsid w:val="00515DA0"/>
    <w:rsid w:val="005B5E0E"/>
    <w:rsid w:val="005E30F9"/>
    <w:rsid w:val="00631B99"/>
    <w:rsid w:val="00683866"/>
    <w:rsid w:val="006866BC"/>
    <w:rsid w:val="006E6322"/>
    <w:rsid w:val="006F75A4"/>
    <w:rsid w:val="008430AF"/>
    <w:rsid w:val="008643CB"/>
    <w:rsid w:val="008A1322"/>
    <w:rsid w:val="0095403B"/>
    <w:rsid w:val="009A52C9"/>
    <w:rsid w:val="009B3EA7"/>
    <w:rsid w:val="00B05BFF"/>
    <w:rsid w:val="00BD037B"/>
    <w:rsid w:val="00D32D85"/>
    <w:rsid w:val="00D634F6"/>
    <w:rsid w:val="00DB74C7"/>
    <w:rsid w:val="00E05FE2"/>
    <w:rsid w:val="00E80E3E"/>
    <w:rsid w:val="00E83554"/>
    <w:rsid w:val="00EA0F3A"/>
    <w:rsid w:val="00F6506E"/>
    <w:rsid w:val="00F75CD3"/>
    <w:rsid w:val="00F8599E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F840"/>
  <w15:chartTrackingRefBased/>
  <w15:docId w15:val="{5FFD323C-2616-4B7A-B42F-4CB68805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D85"/>
    <w:pPr>
      <w:ind w:left="720"/>
      <w:contextualSpacing/>
    </w:pPr>
  </w:style>
  <w:style w:type="paragraph" w:customStyle="1" w:styleId="Default">
    <w:name w:val="Default"/>
    <w:rsid w:val="00BD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Zaimportowanystyl28">
    <w:name w:val="Zaimportowany styl 28"/>
    <w:rsid w:val="009A52C9"/>
    <w:pPr>
      <w:numPr>
        <w:numId w:val="6"/>
      </w:numPr>
    </w:pPr>
  </w:style>
  <w:style w:type="paragraph" w:styleId="Poprawka">
    <w:name w:val="Revision"/>
    <w:hidden/>
    <w:uiPriority w:val="99"/>
    <w:semiHidden/>
    <w:rsid w:val="00E05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I_Szajkowska</cp:lastModifiedBy>
  <cp:revision>4</cp:revision>
  <cp:lastPrinted>2022-02-04T09:10:00Z</cp:lastPrinted>
  <dcterms:created xsi:type="dcterms:W3CDTF">2022-04-28T12:58:00Z</dcterms:created>
  <dcterms:modified xsi:type="dcterms:W3CDTF">2022-04-28T13:05:00Z</dcterms:modified>
</cp:coreProperties>
</file>