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E276" w14:textId="41F14072" w:rsidR="00FC2FF0" w:rsidRDefault="00FC2FF0" w:rsidP="00FC2FF0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C2FF0">
        <w:rPr>
          <w:rFonts w:ascii="Book Antiqua" w:hAnsi="Book Antiqua"/>
          <w:b/>
          <w:sz w:val="24"/>
          <w:szCs w:val="24"/>
        </w:rPr>
        <w:t>Załącznik nr 1</w:t>
      </w:r>
    </w:p>
    <w:p w14:paraId="3DED2E31" w14:textId="77777777" w:rsidR="00C54C0C" w:rsidRPr="006453BC" w:rsidRDefault="00C54C0C" w:rsidP="00C54C0C">
      <w:pPr>
        <w:pStyle w:val="Standard"/>
        <w:numPr>
          <w:ilvl w:val="0"/>
          <w:numId w:val="2"/>
        </w:numPr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>Przedmiotem zamówienia jest świadczenie w okresie od dnia 1 stycznia 2021  r.</w:t>
      </w:r>
      <w:r w:rsidRPr="006453BC">
        <w:rPr>
          <w:rFonts w:ascii="Book Antiqua" w:hAnsi="Book Antiqua" w:cs="Calibri"/>
        </w:rPr>
        <w:br/>
        <w:t>do dnia 31 grudnia 2021 r. usług pocztowych na potrzeby Urzędu Miejskiego</w:t>
      </w:r>
      <w:r w:rsidRPr="006453BC">
        <w:rPr>
          <w:rFonts w:ascii="Book Antiqua" w:hAnsi="Book Antiqua" w:cs="Calibri"/>
        </w:rPr>
        <w:br/>
        <w:t>w Barczewie w zakresie przyjmowania, przemieszczania i doręczania przesyłek oraz paczek pocztowych oraz ich ewentualnych zwrotów, w obrocie krajowym</w:t>
      </w:r>
      <w:r w:rsidRPr="006453BC">
        <w:rPr>
          <w:rFonts w:ascii="Book Antiqua" w:hAnsi="Book Antiqua" w:cs="Calibri"/>
        </w:rPr>
        <w:br/>
        <w:t>i zagranicznym do każdego miejsca w kraju i za granicą.</w:t>
      </w:r>
    </w:p>
    <w:p w14:paraId="4F11EC6F" w14:textId="77777777" w:rsidR="00C54C0C" w:rsidRPr="006453BC" w:rsidRDefault="00C54C0C" w:rsidP="00C54C0C">
      <w:pPr>
        <w:pStyle w:val="Standard"/>
        <w:numPr>
          <w:ilvl w:val="0"/>
          <w:numId w:val="2"/>
        </w:numPr>
        <w:ind w:left="426" w:right="-142"/>
        <w:jc w:val="both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>Przez przesyłki pocztowe, będące przedmiotem zamówienia rozumie się przesyłki listowe o wadze do 2000 g. (Gabaryt S,M,L):</w:t>
      </w:r>
    </w:p>
    <w:p w14:paraId="7DA847F8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1) zwykłe – przesyłki nierejestrowane niebędące przesyłkami najszybszej kategorii,</w:t>
      </w:r>
    </w:p>
    <w:p w14:paraId="3BDDF9A4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2) zwykłe priorytetowe – przesyłki nierejestrowane najszybszej kategorii,</w:t>
      </w:r>
    </w:p>
    <w:p w14:paraId="4DBEEEDB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3) polecone – przesyłki rejestrowane, przemieszczane i doręczane w sposób zabezpieczający je przed utratą, ubytkiem zawartości lub uszkodzeniem,</w:t>
      </w:r>
    </w:p>
    <w:p w14:paraId="30DE1F13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4) polecone priorytetowe – przesyłki rejestrowane najszybszej kategorii, przemieszczane i doręczane w sposób zabezpieczający je przed utratą, ubytkiem zawartości lub uszkodzeniem,</w:t>
      </w:r>
    </w:p>
    <w:p w14:paraId="545AFBBC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5) polecone ze zwrotnym poświadczeniem odbioru – przesyłki rejestrowane, przyjęte za potwierdzeniem nadania i doręczone za pokwitowaniem odbioru,</w:t>
      </w:r>
    </w:p>
    <w:p w14:paraId="41784159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6) polecone priorytetowe ze zwrotnym poświadczeniem odbioru – przesyłki rejestrowane najszybszej kategorii, przyjęte za potwierdzeniem nadania</w:t>
      </w:r>
      <w:r w:rsidRPr="006453BC">
        <w:rPr>
          <w:rFonts w:ascii="Book Antiqua" w:hAnsi="Book Antiqua" w:cs="Calibri"/>
        </w:rPr>
        <w:br/>
        <w:t>i doręczone za pokwitowaniem odbioru.</w:t>
      </w:r>
    </w:p>
    <w:p w14:paraId="3D6FDC4F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  <w:color w:val="0000A8"/>
        </w:rPr>
        <w:t>Gabaryt S</w:t>
      </w:r>
      <w:r w:rsidRPr="006453BC">
        <w:rPr>
          <w:rFonts w:ascii="Book Antiqua" w:hAnsi="Book Antiqua" w:cs="Calibri"/>
        </w:rPr>
        <w:t xml:space="preserve"> – to przesyłka o wymiarach:</w:t>
      </w:r>
    </w:p>
    <w:p w14:paraId="07638889" w14:textId="77777777" w:rsidR="00C54C0C" w:rsidRPr="006453BC" w:rsidRDefault="00C54C0C" w:rsidP="00C54C0C">
      <w:pPr>
        <w:pStyle w:val="Standard"/>
        <w:ind w:left="680" w:right="-142" w:firstLine="57"/>
        <w:jc w:val="both"/>
        <w:rPr>
          <w:rFonts w:ascii="Book Antiqua" w:hAnsi="Book Antiqua" w:cs="Calibri"/>
          <w:color w:val="0000A8"/>
        </w:rPr>
      </w:pPr>
      <w:r w:rsidRPr="006453BC">
        <w:rPr>
          <w:rFonts w:ascii="Book Antiqua" w:hAnsi="Book Antiqua" w:cs="Calibri"/>
          <w:color w:val="0000A8"/>
        </w:rPr>
        <w:t>waga do 500 g (S) koperta o wymiarach 160mm x 230 mm x 20 mm max rozmiar   koperty C 5</w:t>
      </w:r>
    </w:p>
    <w:p w14:paraId="1079AE56" w14:textId="77777777" w:rsidR="00C54C0C" w:rsidRPr="006453BC" w:rsidRDefault="00C54C0C" w:rsidP="00C54C0C">
      <w:pPr>
        <w:pStyle w:val="Standard"/>
        <w:ind w:left="705" w:right="-142"/>
        <w:rPr>
          <w:rFonts w:ascii="Book Antiqua" w:hAnsi="Book Antiqua" w:cs="Calibri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 xml:space="preserve">minimum – wymiary strony adresowej nie mogą być mniejsze niż 90 x140mm,                        </w:t>
      </w:r>
    </w:p>
    <w:p w14:paraId="2721E66C" w14:textId="77777777" w:rsidR="00C54C0C" w:rsidRPr="006453BC" w:rsidRDefault="00C54C0C" w:rsidP="00C54C0C">
      <w:pPr>
        <w:pStyle w:val="Standard"/>
        <w:ind w:left="705" w:right="-142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 xml:space="preserve"> </w:t>
      </w: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hAnsi="Book Antiqua" w:cs="Calibri"/>
        </w:rPr>
        <w:t xml:space="preserve"> maksimum – żaden z wymiarów nie może przekroczyć wysokości 20 mm, szerokości 230 mm, długości 325 mm.</w:t>
      </w:r>
    </w:p>
    <w:p w14:paraId="5A917428" w14:textId="77777777" w:rsidR="00C54C0C" w:rsidRPr="006453BC" w:rsidRDefault="00C54C0C" w:rsidP="00C54C0C">
      <w:pPr>
        <w:pStyle w:val="Standard"/>
        <w:ind w:right="-142" w:firstLine="705"/>
        <w:rPr>
          <w:rFonts w:ascii="Book Antiqua" w:hAnsi="Book Antiqua" w:cs="Calibri"/>
        </w:rPr>
      </w:pPr>
      <w:r w:rsidRPr="006453BC">
        <w:rPr>
          <w:rFonts w:ascii="Book Antiqua" w:hAnsi="Book Antiqua" w:cs="Calibri"/>
          <w:color w:val="0000A8"/>
        </w:rPr>
        <w:t>Gabaryt M</w:t>
      </w:r>
      <w:r w:rsidRPr="006453BC">
        <w:rPr>
          <w:rFonts w:ascii="Book Antiqua" w:hAnsi="Book Antiqua" w:cs="Calibri"/>
        </w:rPr>
        <w:t xml:space="preserve"> – to przesyłka o wymiarach:</w:t>
      </w:r>
    </w:p>
    <w:p w14:paraId="192201D8" w14:textId="77777777" w:rsidR="00C54C0C" w:rsidRPr="006453BC" w:rsidRDefault="00C54C0C" w:rsidP="00C54C0C">
      <w:pPr>
        <w:pStyle w:val="Standard"/>
        <w:ind w:left="680" w:right="-142" w:firstLine="57"/>
        <w:rPr>
          <w:rFonts w:ascii="Book Antiqua" w:hAnsi="Book Antiqua" w:cs="Calibri"/>
          <w:color w:val="0000A8"/>
        </w:rPr>
      </w:pPr>
      <w:r w:rsidRPr="006453BC">
        <w:rPr>
          <w:rFonts w:ascii="Book Antiqua" w:hAnsi="Book Antiqua" w:cs="Calibri"/>
          <w:color w:val="0000A8"/>
        </w:rPr>
        <w:t>waga do 1000 g (M) koperta o wymiarach 230 mm x 325 mm x 20 mm max rozmiar koperty C4</w:t>
      </w:r>
    </w:p>
    <w:p w14:paraId="48AD70BE" w14:textId="77777777" w:rsidR="00C54C0C" w:rsidRPr="006453BC" w:rsidRDefault="00C54C0C" w:rsidP="00C54C0C">
      <w:pPr>
        <w:pStyle w:val="Standard"/>
        <w:ind w:left="705" w:right="-142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minimum – jeśli choć jeden z wymiarów przekracza wysokość 20 mm lub długość 325mm lub szerokość 230 mm,</w:t>
      </w:r>
    </w:p>
    <w:p w14:paraId="40CB087B" w14:textId="77777777" w:rsidR="00C54C0C" w:rsidRPr="006453BC" w:rsidRDefault="00C54C0C" w:rsidP="00C54C0C">
      <w:pPr>
        <w:pStyle w:val="Standard"/>
        <w:ind w:left="705" w:right="-142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maksimum – suma długości, szerokości i wysokości nie może być większa niż 900 mm, przy czym największy z tych wymiarów (długość) nie może przekroczyć 600 mm.</w:t>
      </w:r>
    </w:p>
    <w:p w14:paraId="48114042" w14:textId="77777777" w:rsidR="00C54C0C" w:rsidRPr="006453BC" w:rsidRDefault="00C54C0C" w:rsidP="00C54C0C">
      <w:pPr>
        <w:pStyle w:val="Standard"/>
        <w:ind w:left="705" w:right="-142"/>
        <w:rPr>
          <w:rFonts w:ascii="Book Antiqua" w:hAnsi="Book Antiqua" w:cs="Calibri"/>
          <w:color w:val="0000A8"/>
        </w:rPr>
      </w:pPr>
      <w:r w:rsidRPr="006453BC">
        <w:rPr>
          <w:rFonts w:ascii="Book Antiqua" w:hAnsi="Book Antiqua" w:cs="Calibri"/>
          <w:color w:val="0000A8"/>
        </w:rPr>
        <w:t xml:space="preserve">Gabaryt L waga do 2000 g ( L) koperta o wymiarach większa od formatu M , max suma wymiarów 900 mm ( </w:t>
      </w:r>
      <w:proofErr w:type="spellStart"/>
      <w:r w:rsidRPr="006453BC">
        <w:rPr>
          <w:rFonts w:ascii="Book Antiqua" w:hAnsi="Book Antiqua" w:cs="Calibri"/>
          <w:color w:val="0000A8"/>
        </w:rPr>
        <w:t>długość+szerokość+wysokość</w:t>
      </w:r>
      <w:proofErr w:type="spellEnd"/>
      <w:r w:rsidRPr="006453BC">
        <w:rPr>
          <w:rFonts w:ascii="Book Antiqua" w:hAnsi="Book Antiqua" w:cs="Calibri"/>
          <w:color w:val="0000A8"/>
        </w:rPr>
        <w:t>) przy czym długość nie  może przekroczyć 600 mm lub rulon ( format L ) max: suma długości + podwójna średnica = 1040 mm ( długość nie może przekroczyć 900 mm )</w:t>
      </w:r>
    </w:p>
    <w:p w14:paraId="58DAFB31" w14:textId="77777777" w:rsidR="00C54C0C" w:rsidRPr="006453BC" w:rsidRDefault="00C54C0C" w:rsidP="00C54C0C">
      <w:pPr>
        <w:pStyle w:val="Standard"/>
        <w:ind w:left="705" w:right="-142" w:hanging="705"/>
        <w:jc w:val="both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>3. Przez paczki pocztowe, będące przedmiotem zamówienia rozumie się paczki pocztowe o wadze do 10.000 g (Gabaryt A,B):</w:t>
      </w:r>
    </w:p>
    <w:p w14:paraId="63E3711F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1) ekonomiczne – paczki niebędące paczkami najszybszej kategorii w obrocie krajowym i zagranicznym,</w:t>
      </w:r>
    </w:p>
    <w:p w14:paraId="2777A8CD" w14:textId="77777777" w:rsidR="00C54C0C" w:rsidRPr="006453BC" w:rsidRDefault="00C54C0C" w:rsidP="00C54C0C">
      <w:pPr>
        <w:pStyle w:val="Standard"/>
        <w:ind w:left="993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lastRenderedPageBreak/>
        <w:t>2) priorytetowe – paczki najszybszej kategorii w obrocie krajowym</w:t>
      </w:r>
      <w:r w:rsidRPr="006453BC">
        <w:rPr>
          <w:rFonts w:ascii="Book Antiqua" w:hAnsi="Book Antiqua" w:cs="Calibri"/>
        </w:rPr>
        <w:br/>
        <w:t>i zagranicznym.</w:t>
      </w:r>
    </w:p>
    <w:p w14:paraId="34938196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Gabaryt A – to paczka o wymiarach:</w:t>
      </w:r>
    </w:p>
    <w:p w14:paraId="19DF2B6A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minimum – wymiary strony adresowej nie mogą być mniejsze niż 90 x 140mm,</w:t>
      </w:r>
    </w:p>
    <w:p w14:paraId="219145C5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maksimum – żaden z wymiarów nie może przekroczyć: długość 600 mm, szerokość 500 mm, wysokość 300 mm.</w:t>
      </w:r>
    </w:p>
    <w:p w14:paraId="5D2E5C40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Gabaryt B – to paczki o wymiarach:</w:t>
      </w:r>
    </w:p>
    <w:p w14:paraId="5695DA3E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minimum – jeśli choć jeden z wymiarów przekracza długość 600 mm, szerokość 500 mm lub wysokość 300 mm,</w:t>
      </w:r>
    </w:p>
    <w:p w14:paraId="4DE251F1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/>
        </w:rPr>
      </w:pPr>
      <w:r w:rsidRPr="006453BC">
        <w:rPr>
          <w:rFonts w:ascii="Book Antiqua" w:eastAsia="Symbol" w:hAnsi="Book Antiqua" w:cs="Symbol"/>
        </w:rPr>
        <w:t></w:t>
      </w:r>
      <w:r w:rsidRPr="006453BC">
        <w:rPr>
          <w:rFonts w:ascii="Book Antiqua" w:eastAsia="Constantia" w:hAnsi="Book Antiqua" w:cs="Constantia"/>
        </w:rPr>
        <w:t xml:space="preserve"> </w:t>
      </w:r>
      <w:r w:rsidRPr="006453BC">
        <w:rPr>
          <w:rFonts w:ascii="Book Antiqua" w:hAnsi="Book Antiqua" w:cs="Calibri"/>
        </w:rPr>
        <w:t>maksimum – suma długości i największego obwodu mierzonego w innym kierunku niż długość nie może być większa niż 3000 mm, przy czym największy wymiar nie może przekroczyć 1500 mm.</w:t>
      </w:r>
    </w:p>
    <w:p w14:paraId="7E6E6715" w14:textId="77777777" w:rsidR="00C54C0C" w:rsidRPr="006453BC" w:rsidRDefault="00C54C0C" w:rsidP="00C54C0C">
      <w:pPr>
        <w:pStyle w:val="Standard"/>
        <w:ind w:left="284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4. Przez przesyłki kurierskie rozumie się: przesyłki najszybszej kategorii w obrocie krajowym i zagranicznym przyjęte za potwierdzeniem nadania i doręczone</w:t>
      </w:r>
      <w:r w:rsidRPr="006453BC">
        <w:rPr>
          <w:rFonts w:ascii="Book Antiqua" w:hAnsi="Book Antiqua" w:cs="Calibri"/>
        </w:rPr>
        <w:br/>
        <w:t>za pokwitowaniem odbioru w gwarantowanym terminie - zgodnie ze zleceniem</w:t>
      </w:r>
      <w:r w:rsidRPr="006453BC">
        <w:rPr>
          <w:rFonts w:ascii="Book Antiqua" w:hAnsi="Book Antiqua" w:cs="Calibri"/>
        </w:rPr>
        <w:br/>
        <w:t>i regulaminem wykonawcy o wadze do 50 kg.</w:t>
      </w:r>
    </w:p>
    <w:p w14:paraId="6C759D58" w14:textId="77777777" w:rsidR="00C54C0C" w:rsidRPr="006453BC" w:rsidRDefault="00C54C0C" w:rsidP="00C54C0C">
      <w:pPr>
        <w:pStyle w:val="Standard"/>
        <w:ind w:left="284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5. Wykonawca dostarczał będzie przesyłki, których odbiorcą będzie Zamawiający</w:t>
      </w:r>
      <w:r w:rsidRPr="006453BC">
        <w:rPr>
          <w:rFonts w:ascii="Book Antiqua" w:hAnsi="Book Antiqua" w:cs="Calibri"/>
        </w:rPr>
        <w:br/>
        <w:t>do siedziby Zamawiającego w każdy dzień roboczy do godz. 11:00.</w:t>
      </w:r>
    </w:p>
    <w:p w14:paraId="7722179A" w14:textId="77777777" w:rsidR="00C54C0C" w:rsidRPr="006453BC" w:rsidRDefault="00C54C0C" w:rsidP="00C54C0C">
      <w:pPr>
        <w:pStyle w:val="Standard"/>
        <w:ind w:left="284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6. Nadanie przesyłek przygotowanych do wysłania będzie każdorazowo dokumentowane przez wykonawcę pieczęcią, podpisem i datą w pocztowej książce nadawczej (dla przesyłek rejestrowanych) oraz na zestawieniu ilościowym przesyłek wg poszczególnych kategorii wagowych (dla przesyłek zwykłych - nierejestrowanych).</w:t>
      </w:r>
    </w:p>
    <w:p w14:paraId="71F058AB" w14:textId="77777777" w:rsidR="00C54C0C" w:rsidRPr="006453BC" w:rsidRDefault="00C54C0C" w:rsidP="00C54C0C">
      <w:pPr>
        <w:pStyle w:val="Standard"/>
        <w:ind w:left="284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7. Wykonawca zobowiązany jest świadczyć usługi doręczania ZPO (zwrotnego potwierdzenia odbioru) i zwrotów niedoręczonych przesyłek pocztowych</w:t>
      </w:r>
      <w:r w:rsidRPr="006453BC">
        <w:rPr>
          <w:rFonts w:ascii="Book Antiqua" w:hAnsi="Book Antiqua" w:cs="Calibri"/>
        </w:rPr>
        <w:br/>
        <w:t xml:space="preserve">do zamawiającego od poniedziałku do piątku w dni robocze poniedziałek 8.00-16.00 wtorek-piątek w godzinach 7.00 – 11.00 do siedziby Zamawiającego.  </w:t>
      </w:r>
    </w:p>
    <w:p w14:paraId="2C867D5A" w14:textId="77777777" w:rsidR="00C54C0C" w:rsidRPr="006453BC" w:rsidRDefault="00C54C0C" w:rsidP="00C54C0C">
      <w:pPr>
        <w:pStyle w:val="Standard"/>
        <w:ind w:left="284" w:right="-142" w:hanging="284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8. Przyjmowanie, przemieszczanie i doręczanie wszystkich przesyłek pocztowych oraz ich ewentualny zwrot i reklamacje, wykonawca musi realizować zgodnie</w:t>
      </w:r>
      <w:r w:rsidRPr="006453BC">
        <w:rPr>
          <w:rFonts w:ascii="Book Antiqua" w:hAnsi="Book Antiqua" w:cs="Calibri"/>
        </w:rPr>
        <w:br/>
        <w:t>z obowiązującymi w tym zakresie przepisami, w szczególności niżej wymienionymi:</w:t>
      </w:r>
    </w:p>
    <w:p w14:paraId="3E83A875" w14:textId="77777777" w:rsidR="00C54C0C" w:rsidRPr="006453BC" w:rsidRDefault="00C54C0C" w:rsidP="00C54C0C">
      <w:pPr>
        <w:pStyle w:val="Standard"/>
        <w:ind w:left="705" w:right="-142" w:hanging="705"/>
        <w:jc w:val="both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 xml:space="preserve">            1) Ustawa z dnia 23 listopada 2012 r. Prawo Pocztowe,</w:t>
      </w:r>
    </w:p>
    <w:p w14:paraId="5BE26446" w14:textId="77777777" w:rsidR="00C54C0C" w:rsidRPr="006453BC" w:rsidRDefault="00C54C0C" w:rsidP="00C54C0C">
      <w:pPr>
        <w:pStyle w:val="Standard"/>
        <w:ind w:left="709" w:right="-142" w:hanging="993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ab/>
        <w:t>2) Ustawa z dnia 14 czerwca 1960 r. Kodeks postępowania administracyjnego,</w:t>
      </w:r>
    </w:p>
    <w:p w14:paraId="172DAE1E" w14:textId="77777777" w:rsidR="00C54C0C" w:rsidRPr="006453BC" w:rsidRDefault="00C54C0C" w:rsidP="00C54C0C">
      <w:pPr>
        <w:pStyle w:val="Standard"/>
        <w:ind w:left="705" w:right="-142" w:hanging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ab/>
        <w:t>3) Ustawa z dnia 29 sierpnia 1997 r. Ordynacja podatkowa,</w:t>
      </w:r>
    </w:p>
    <w:p w14:paraId="4E7D82D3" w14:textId="77777777" w:rsidR="00C54C0C" w:rsidRPr="006453BC" w:rsidRDefault="00C54C0C" w:rsidP="00C54C0C">
      <w:pPr>
        <w:pStyle w:val="Standard"/>
        <w:ind w:left="705" w:right="-142" w:hanging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ab/>
        <w:t>4) Ustawa z dnia z dnia 17 listopada 1964 r. Kodeks postepowania cywilnego,</w:t>
      </w:r>
    </w:p>
    <w:p w14:paraId="4010AEE5" w14:textId="77777777" w:rsidR="00C54C0C" w:rsidRPr="006453BC" w:rsidRDefault="00C54C0C" w:rsidP="00C54C0C">
      <w:pPr>
        <w:pStyle w:val="Standard"/>
        <w:ind w:left="705" w:right="-142" w:hanging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ab/>
        <w:t>5) obowiązujące przepisy wykonawcze do ustawy Prawo pocztowe,</w:t>
      </w:r>
      <w:r w:rsidRPr="006453BC">
        <w:rPr>
          <w:rFonts w:ascii="Book Antiqua" w:hAnsi="Book Antiqua" w:cs="Calibri"/>
        </w:rPr>
        <w:br/>
        <w:t>w szczególności rozporządzenie Ministra Administracji i Cyfryzacji z dnia</w:t>
      </w:r>
      <w:r w:rsidRPr="006453BC">
        <w:rPr>
          <w:rFonts w:ascii="Book Antiqua" w:hAnsi="Book Antiqua" w:cs="Calibri"/>
        </w:rPr>
        <w:br/>
        <w:t>29 kwietnia 2013 r. w sprawie warunków wykonywania usług powszechnych przez operatora wyznaczonego oraz rozporządzenie Ministra Administracji</w:t>
      </w:r>
      <w:r w:rsidRPr="006453BC">
        <w:rPr>
          <w:rFonts w:ascii="Book Antiqua" w:hAnsi="Book Antiqua" w:cs="Calibri"/>
        </w:rPr>
        <w:br/>
        <w:t>i Cyfryzacji z dnia 26 listopada 2013 r. w sprawie reklamacji usługi pocztowej, odpowiednio w zakresie:</w:t>
      </w:r>
    </w:p>
    <w:p w14:paraId="5B1263A7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a) wymagań w zakresie czasu przebiegu przesyłek pocztowych w obrocie krajowym, z uwzględnieniem wskaźników terminowości,</w:t>
      </w:r>
    </w:p>
    <w:p w14:paraId="6B85DD0D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b) wymagań w zakresie przyjmowania i doręczania przesyłek pocztowych,</w:t>
      </w:r>
    </w:p>
    <w:p w14:paraId="097E1E55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c) sposobu rozmieszczenia i funkcjonowania placówek pocztowych wykonawcy (operatora),</w:t>
      </w:r>
    </w:p>
    <w:p w14:paraId="465E57DA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d) sposobu i zasad świadczenia usług,</w:t>
      </w:r>
    </w:p>
    <w:p w14:paraId="2C5D3025" w14:textId="77777777" w:rsidR="00C54C0C" w:rsidRPr="006453BC" w:rsidRDefault="00C54C0C" w:rsidP="00C54C0C">
      <w:pPr>
        <w:pStyle w:val="Standard"/>
        <w:ind w:right="-142" w:firstLine="705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lastRenderedPageBreak/>
        <w:t>e) reklamowania usług;</w:t>
      </w:r>
    </w:p>
    <w:p w14:paraId="0E0CCF24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oraz Akty Wewnętrzne wykonawcy wydane na podstawie art. 21 ustawy z dnia 23 listopada 2012 r. Prawo Pocztowe.</w:t>
      </w:r>
    </w:p>
    <w:p w14:paraId="1C73476F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 w:cs="Calibri"/>
        </w:rPr>
        <w:t>9. Wykonawca zapewni opcję śledzenia online przesyłek rejestrowanych w oparciu</w:t>
      </w:r>
      <w:r w:rsidRPr="006453BC">
        <w:rPr>
          <w:rFonts w:ascii="Book Antiqua" w:hAnsi="Book Antiqua" w:cs="Calibri"/>
        </w:rPr>
        <w:br/>
        <w:t>o przyporządkowane numery nadawcze bez ponoszenia dodatkowych kosztów</w:t>
      </w:r>
      <w:r w:rsidRPr="006453BC">
        <w:rPr>
          <w:rFonts w:ascii="Book Antiqua" w:hAnsi="Book Antiqua" w:cs="Calibri"/>
        </w:rPr>
        <w:br/>
        <w:t>z tym związanych (usługa powinna być ogólnie dostępna bez konieczności zakupu dodatkowego sprzętu, oprogramowania, uprawnień itp.). Przez opcję śledzenia online przesyłek rozumie się możliwość monitorowania statusu przesyłek</w:t>
      </w:r>
      <w:r w:rsidRPr="006453BC">
        <w:rPr>
          <w:rFonts w:ascii="Book Antiqua" w:hAnsi="Book Antiqua" w:cs="Calibri"/>
        </w:rPr>
        <w:br/>
        <w:t>na bieżąco, tzn. możliwość śledzenia każdego zdarzenia związanego z procesem przemieszczania przesyłki od momentu nadania do momentu dostarczenia wraz</w:t>
      </w:r>
      <w:r w:rsidRPr="006453BC">
        <w:rPr>
          <w:rFonts w:ascii="Book Antiqua" w:hAnsi="Book Antiqua" w:cs="Calibri"/>
        </w:rPr>
        <w:br/>
        <w:t>z procesem awizowania.</w:t>
      </w:r>
    </w:p>
    <w:p w14:paraId="0D883F60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10. </w:t>
      </w:r>
      <w:r w:rsidRPr="006453BC">
        <w:rPr>
          <w:rFonts w:ascii="Book Antiqua" w:hAnsi="Book Antiqua" w:cs="Calibri"/>
        </w:rPr>
        <w:t>Podane przez zamawiającego ilości poszczególnych pozycji przesyłek wyszczególnionych w Formularzu ofertowym, stanowiącym Załącznik nr 1</w:t>
      </w:r>
      <w:r w:rsidRPr="006453BC">
        <w:rPr>
          <w:rFonts w:ascii="Book Antiqua" w:hAnsi="Book Antiqua" w:cs="Calibri"/>
        </w:rPr>
        <w:br/>
        <w:t>do ogłoszenia o zamówieniu, mają charakter szacunkowy, przyjęty dla celu porównania ofert i wyboru najkorzystniejszej oferty. Zamawiający zastrzega sobie prawo do niewykorzystania lub zwiększenia ilości wskazanych przesyłek. Określone rodzaje i ilości poszczególnych przesyłek w ramach świadczonych usług mogą ulec zmianie w zależności od potrzeb Zamawiającego, na co Wykonawca wyraża zgodę i nie będzie dochodził roszczeń z tytułu zmian ilościowych</w:t>
      </w:r>
      <w:r w:rsidRPr="006453BC">
        <w:rPr>
          <w:rFonts w:ascii="Book Antiqua" w:hAnsi="Book Antiqua" w:cs="Calibri"/>
        </w:rPr>
        <w:br/>
        <w:t>i rodzajowych w trakcie realizacji przedmiotu zamówienia. Zmniejszenie lub zwiększenie ilości poszczególnych rodzajów przesyłek w ramach kwoty brutto wynikającej ze złożonej oferty nie stanowi zmiany umowy. W przypadku nadawania przez zamawiającego przesyłek nieujętych w formularzu ofertowym, podstawą rozliczeń będą ceny z cennika usług wykonawcy.</w:t>
      </w:r>
    </w:p>
    <w:p w14:paraId="3EF3F561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11. </w:t>
      </w:r>
      <w:r w:rsidRPr="006453BC">
        <w:rPr>
          <w:rFonts w:ascii="Book Antiqua" w:hAnsi="Book Antiqua" w:cs="Calibri"/>
        </w:rPr>
        <w:t>Okresem rozliczeniowym będzie miesiąc kalendarzowy. Podstawą obliczenia należności będzie suma opłat za przesyłki faktycznie nadane lub zwrócone</w:t>
      </w:r>
      <w:r w:rsidRPr="006453BC">
        <w:rPr>
          <w:rFonts w:ascii="Book Antiqua" w:hAnsi="Book Antiqua" w:cs="Calibri"/>
        </w:rPr>
        <w:br/>
        <w:t>z powodu braku możliwości ich doręczenia w okresie rozliczeniowym, potwierdzona co do ilości i wagi na podstawie dokumentów nadawczych lub dokumentów oddawczych dokumentujących zwrot przesyłek w przypadku, kiedy możliwość dostarczenia została wyczerpana. Usługi będą rozliczane według cen jednostkowych wynikających z Formularza ofertowego, stanowiącego Załącznik</w:t>
      </w:r>
      <w:r w:rsidRPr="006453BC">
        <w:rPr>
          <w:rFonts w:ascii="Book Antiqua" w:hAnsi="Book Antiqua" w:cs="Calibri"/>
        </w:rPr>
        <w:br/>
        <w:t>nr 1 do ogłoszenia o zamówieniu.</w:t>
      </w:r>
    </w:p>
    <w:p w14:paraId="30196A39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12. </w:t>
      </w:r>
      <w:r w:rsidRPr="006453BC">
        <w:rPr>
          <w:rFonts w:ascii="Book Antiqua" w:hAnsi="Book Antiqua" w:cs="Calibri"/>
        </w:rPr>
        <w:t>Płatności za przesyłki będą dokonywane z dołu na podstawie wystawionej przez wykonawcę faktury za wykonane w danym miesiącu usługi. Faktura winna zostać wystawiona nie później niż 7 dnia od zakończenia miesiąca, w którym dokonano sprzedaży. Płatności za wykonane usługi będą następować w terminie do 21 dni</w:t>
      </w:r>
      <w:r w:rsidRPr="006453BC">
        <w:rPr>
          <w:rFonts w:ascii="Book Antiqua" w:hAnsi="Book Antiqua" w:cs="Calibri"/>
        </w:rPr>
        <w:br/>
        <w:t>od daty otrzymania faktury VAT przez zamawiającego, przelewem na rachunek bankowy wskazany przez wykonawcę. Zamawiający nie dopuszcza ponoszenia opłaty za zrealizowane zwroty przesyłek poleconych z góry, w formie opłaty gotówkowej.</w:t>
      </w:r>
    </w:p>
    <w:p w14:paraId="5A0CDA55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13. </w:t>
      </w:r>
      <w:r w:rsidRPr="006453BC">
        <w:rPr>
          <w:rFonts w:ascii="Book Antiqua" w:hAnsi="Book Antiqua" w:cs="Calibri"/>
        </w:rPr>
        <w:t>Ceny określone przez wykonawcę w ofercie ulegną obniżeniu w toku realizacji zamówienia w przypadku, gdy opłaty pocztowe wynikające ze standardowego cennika lub regulaminu wykonawcy będą niższe od cen wynikających</w:t>
      </w:r>
      <w:r w:rsidRPr="006453BC">
        <w:rPr>
          <w:rFonts w:ascii="Book Antiqua" w:hAnsi="Book Antiqua" w:cs="Calibri"/>
        </w:rPr>
        <w:br/>
        <w:t>z przedłożonej oferty. Wykonawca ma obowiązek wówczas stosować względem zamawiającego obniżone opłaty pocztowe dla usług, wynikające ze swojego aktualnego cennika lub regulaminu.</w:t>
      </w:r>
    </w:p>
    <w:p w14:paraId="3A20CF9D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lastRenderedPageBreak/>
        <w:t xml:space="preserve">14. </w:t>
      </w:r>
      <w:r w:rsidRPr="006453BC">
        <w:rPr>
          <w:rFonts w:ascii="Book Antiqua" w:hAnsi="Book Antiqua" w:cs="Calibri"/>
        </w:rPr>
        <w:t>Wykonawca będzie doręczał przesyłki krajowe zaliczone do usług pocztowych</w:t>
      </w:r>
      <w:r w:rsidRPr="006453BC">
        <w:rPr>
          <w:rFonts w:ascii="Book Antiqua" w:hAnsi="Book Antiqua" w:cs="Calibri"/>
        </w:rPr>
        <w:br/>
        <w:t>z zachowaniem wskaźników terminowości doręczeń przesyłek w obrocie krajowym wskazanym w rozporządzeniu Ministra Administracji i Cyfryzacji</w:t>
      </w:r>
      <w:r>
        <w:rPr>
          <w:rFonts w:ascii="Book Antiqua" w:hAnsi="Book Antiqua" w:cs="Calibri"/>
        </w:rPr>
        <w:br/>
      </w:r>
      <w:r w:rsidRPr="006453BC">
        <w:rPr>
          <w:rFonts w:ascii="Book Antiqua" w:hAnsi="Book Antiqua" w:cs="Calibri"/>
        </w:rPr>
        <w:t>z dnia 29 kwietnia 2013 r. w sprawie warunków wykonywania usług powszechnych przez operatora wyznaczonego.</w:t>
      </w:r>
    </w:p>
    <w:p w14:paraId="17C9809F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15. </w:t>
      </w:r>
      <w:r w:rsidRPr="006453BC">
        <w:rPr>
          <w:rFonts w:ascii="Book Antiqua" w:hAnsi="Book Antiqua" w:cs="Calibri"/>
        </w:rPr>
        <w:t>Zamawiający w ramach realizacji przedmiotu zamówienia przewiduje również nadawanie przesyłek, w których jest stroną postępowania. Zamawiający nie przewiduje wyłączenia tego typu przesyłek z zakresu przedmiotu zamówienia. Zamawiający dopuszcza sytuację, w której przesyłki pocztowe zostaną nadane przez wykonawcę na rzecz i w imieniu zamawiającego w polskiej placówce wyznaczonego operatora pocztowego w rozumieniu ustawy Prawo pocztowe</w:t>
      </w:r>
      <w:r w:rsidRPr="006453BC">
        <w:rPr>
          <w:rFonts w:ascii="Book Antiqua" w:hAnsi="Book Antiqua" w:cs="Calibri"/>
        </w:rPr>
        <w:br/>
        <w:t>z dnia 23 listopada 2012 r., ale na koszt wykonawcy z zastrzeżeniem, iż zostaną one nadane w dniu odbioru od zamawiającego.</w:t>
      </w:r>
    </w:p>
    <w:p w14:paraId="28580B49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16. </w:t>
      </w:r>
      <w:r w:rsidRPr="006453BC">
        <w:rPr>
          <w:rFonts w:ascii="Book Antiqua" w:hAnsi="Book Antiqua" w:cs="Calibri"/>
        </w:rPr>
        <w:t>Dla przesyłek ze zwrotnym potwierdzeniem odbioru wykonawca będzie doręczał do siedziby zamawiającego pokwitowane przez adresata potwierdzenie odbioru, niezwłocznie po dokonaniu doręczenia przesyłki, w terminach określonych przez Rozporządzenie Ministra Administracji i Cyfryzacji z dnia 29 kwietnia 2013 r.</w:t>
      </w:r>
      <w:r w:rsidRPr="006453BC">
        <w:rPr>
          <w:rFonts w:ascii="Book Antiqua" w:hAnsi="Book Antiqua" w:cs="Calibri"/>
        </w:rPr>
        <w:br/>
        <w:t>w sprawie warunków wykonywania usług powszechnych przez operatora wyznaczonego dla przesyłek listowych, niebędących przesyłkami najszybszej kategorii.</w:t>
      </w:r>
    </w:p>
    <w:p w14:paraId="54B5B9D9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17. </w:t>
      </w:r>
      <w:r w:rsidRPr="006453BC">
        <w:rPr>
          <w:rFonts w:ascii="Book Antiqua" w:hAnsi="Book Antiqua" w:cs="Calibri"/>
        </w:rPr>
        <w:t>Zamawiający będzie wysyłał korespondencję tylko i wyłącznie w imieniu własnym, tj. w każdym przypadku zamawiający będzie Nadawcą. Zamawiający</w:t>
      </w:r>
      <w:r w:rsidRPr="006453BC">
        <w:rPr>
          <w:rFonts w:ascii="Book Antiqua" w:hAnsi="Book Antiqua" w:cs="Calibri"/>
        </w:rPr>
        <w:br/>
        <w:t>nie dopuszcza sytuacji, w której część przesyłek zostanie nadana przez inny podmiot na rzecz i w imieniu zamawiającego, w wyniku czego na dowodzie nadania przesyłki będzie figurował inny podmiot niż zamawiający. Zamawiający dopuszcza nadawanie przesyłek w których będzie stroną postępowania przez posłańca w imieniu i na rzecz zamawiającego u operatora wyznaczonego.</w:t>
      </w:r>
    </w:p>
    <w:p w14:paraId="5AA79ADD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18. </w:t>
      </w:r>
      <w:r w:rsidRPr="006453BC">
        <w:rPr>
          <w:rFonts w:ascii="Book Antiqua" w:hAnsi="Book Antiqua" w:cs="Calibri"/>
        </w:rPr>
        <w:t>Zamawiający będzie korzystał wyłącznie z własnego opakowania przesyłek, nie dopuszcza się stosowania opakowań wykonawcy, przepakowywania nadawanych przesyłek, ani zmian w zakresie oznaczenia Nadawcy.</w:t>
      </w:r>
    </w:p>
    <w:p w14:paraId="6AECF2BD" w14:textId="77777777" w:rsidR="00C54C0C" w:rsidRPr="006453BC" w:rsidRDefault="00C54C0C" w:rsidP="00C54C0C">
      <w:pPr>
        <w:pStyle w:val="Standard"/>
        <w:ind w:left="426" w:right="-142" w:hanging="426"/>
        <w:jc w:val="both"/>
        <w:rPr>
          <w:rFonts w:ascii="Book Antiqua" w:hAnsi="Book Antiqua"/>
        </w:rPr>
      </w:pPr>
      <w:r w:rsidRPr="006453BC">
        <w:rPr>
          <w:rFonts w:ascii="Book Antiqua" w:hAnsi="Book Antiqua"/>
        </w:rPr>
        <w:t xml:space="preserve">19. </w:t>
      </w:r>
      <w:r w:rsidRPr="006453BC">
        <w:rPr>
          <w:rFonts w:ascii="Book Antiqua" w:hAnsi="Book Antiqua" w:cs="Calibri"/>
        </w:rPr>
        <w:t>Zamawiający zobowiązuje się do:</w:t>
      </w:r>
    </w:p>
    <w:p w14:paraId="1F29306D" w14:textId="77777777" w:rsidR="00C54C0C" w:rsidRPr="006453BC" w:rsidRDefault="00C54C0C" w:rsidP="00C54C0C">
      <w:pPr>
        <w:pStyle w:val="Standard"/>
        <w:ind w:left="705" w:right="-142" w:hanging="279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1) umieszczania na przesyłce listowej lub paczce nazwy odbiorcy wraz z jego adresem (w przypadku przesyłek rejestrowanych także w książce nadawczej), określając rodzaj przesyłki (zwykła, polecona, priorytet, zwrotne potwierdzenie odbioru) oraz umieszczania na stronie adresowej każdej nadawanej przesyłki nadruku (pieczątki) określającego pełną nazwę i adres zamawiającego,</w:t>
      </w:r>
    </w:p>
    <w:p w14:paraId="0A339181" w14:textId="77777777" w:rsidR="00C54C0C" w:rsidRPr="006453BC" w:rsidRDefault="00C54C0C" w:rsidP="00C54C0C">
      <w:pPr>
        <w:pStyle w:val="Standard"/>
        <w:ind w:left="705" w:right="-142" w:hanging="279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2) umieszczania na przesyłce listowej, w polu znaczkowym, uzgodnionego</w:t>
      </w:r>
      <w:r w:rsidRPr="006453BC">
        <w:rPr>
          <w:rFonts w:ascii="Book Antiqua" w:hAnsi="Book Antiqua" w:cs="Calibri"/>
        </w:rPr>
        <w:br/>
        <w:t>z wykonawcą oznaczenia o uiszczonej opłacie pocztowej,</w:t>
      </w:r>
    </w:p>
    <w:p w14:paraId="7761B569" w14:textId="77777777" w:rsidR="00C54C0C" w:rsidRPr="006453BC" w:rsidRDefault="00C54C0C" w:rsidP="00C54C0C">
      <w:pPr>
        <w:pStyle w:val="Standard"/>
        <w:ind w:right="-142" w:firstLine="426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3) nadawania przesyłek w stanie uporządkowanym:</w:t>
      </w:r>
    </w:p>
    <w:p w14:paraId="7A797C25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- przesyłki rejestrowane wpisane do pocztowej książki nadawczej w dwóch egzemplarzach, z których oryginał będzie przeznaczony dla wykonawcy</w:t>
      </w:r>
      <w:r w:rsidRPr="006453BC">
        <w:rPr>
          <w:rFonts w:ascii="Book Antiqua" w:hAnsi="Book Antiqua" w:cs="Calibri"/>
        </w:rPr>
        <w:br/>
        <w:t>w celach rozliczeniowych, a kopia dla zamawiającego jako potwierdzenie nadania przesyłek,</w:t>
      </w:r>
    </w:p>
    <w:p w14:paraId="219C9326" w14:textId="77777777" w:rsidR="00C54C0C" w:rsidRPr="006453BC" w:rsidRDefault="00C54C0C" w:rsidP="00C54C0C">
      <w:pPr>
        <w:pStyle w:val="Standard"/>
        <w:ind w:left="705" w:right="-142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- przesyłki zwykłe zestawione ilościowo w dwóch egzemplarzach, z których oryginał będzie przeznaczony dla wykonawcy w celach rozliczeniowych,</w:t>
      </w:r>
      <w:r w:rsidRPr="006453BC">
        <w:rPr>
          <w:rFonts w:ascii="Book Antiqua" w:hAnsi="Book Antiqua" w:cs="Calibri"/>
        </w:rPr>
        <w:br/>
        <w:t>a kopia dla zamawiającego jako potwierdzenie nadania przesyłek,</w:t>
      </w:r>
    </w:p>
    <w:p w14:paraId="0EC5EE73" w14:textId="77777777" w:rsidR="00C54C0C" w:rsidRPr="006453BC" w:rsidRDefault="00C54C0C" w:rsidP="00C54C0C">
      <w:pPr>
        <w:pStyle w:val="Standard"/>
        <w:ind w:left="705" w:right="-142" w:hanging="279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lastRenderedPageBreak/>
        <w:t>4) przestrzegania międzynarodowych przepisów pocztowych dotyczących umieszczania na opakowaniu przesyłek wyłącznie informacji pocztowych niezbędnych do wyekspediowania przesyłek za granicę,</w:t>
      </w:r>
    </w:p>
    <w:p w14:paraId="5A597CDB" w14:textId="77777777" w:rsidR="00C54C0C" w:rsidRPr="006453BC" w:rsidRDefault="00C54C0C" w:rsidP="00C54C0C">
      <w:pPr>
        <w:pStyle w:val="Standard"/>
        <w:ind w:left="705" w:right="-34" w:hanging="279"/>
        <w:jc w:val="both"/>
        <w:rPr>
          <w:rFonts w:ascii="Book Antiqua" w:hAnsi="Book Antiqua" w:cs="Calibri"/>
        </w:rPr>
      </w:pPr>
      <w:r w:rsidRPr="006453BC">
        <w:rPr>
          <w:rFonts w:ascii="Book Antiqua" w:hAnsi="Book Antiqua" w:cs="Calibri"/>
        </w:rPr>
        <w:t>5) nadawania przesyłek w stanie umożliwiającym wykonawcy ich doręczenie</w:t>
      </w:r>
      <w:r w:rsidRPr="006453BC">
        <w:rPr>
          <w:rFonts w:ascii="Book Antiqua" w:hAnsi="Book Antiqua" w:cs="Calibri"/>
        </w:rPr>
        <w:br/>
        <w:t>do miejsca przeznaczenia; opakowanie listów stanowi koperta zamawiającego, odpowiednio zabezpieczona (zaklejona lub zalakowana), opakowanie paczki powinno zabezpieczać ją przed dostępem do zawartości i minimalizować ryzyko jej uszkodzenia w czasie przemieszczania; odpowiedzialność</w:t>
      </w:r>
      <w:r w:rsidRPr="006453BC">
        <w:rPr>
          <w:rFonts w:ascii="Book Antiqua" w:hAnsi="Book Antiqua" w:cs="Calibri"/>
        </w:rPr>
        <w:br/>
        <w:t>za przesyłki po przekazaniu ich wykonawcy spoczywa w jego zakresie.</w:t>
      </w:r>
    </w:p>
    <w:p w14:paraId="3617B78C" w14:textId="77777777" w:rsidR="00C54C0C" w:rsidRPr="006453BC" w:rsidRDefault="00C54C0C" w:rsidP="00C54C0C">
      <w:pPr>
        <w:pStyle w:val="Tekstpodstawowy"/>
        <w:tabs>
          <w:tab w:val="clear" w:pos="0"/>
        </w:tabs>
        <w:spacing w:line="240" w:lineRule="auto"/>
        <w:jc w:val="both"/>
        <w:rPr>
          <w:rFonts w:ascii="Book Antiqua" w:hAnsi="Book Antiqua" w:cs="Arial"/>
          <w:sz w:val="24"/>
        </w:rPr>
      </w:pPr>
    </w:p>
    <w:p w14:paraId="7ACA4CB1" w14:textId="77777777" w:rsidR="00C54C0C" w:rsidRPr="00FC2FF0" w:rsidRDefault="00C54C0C" w:rsidP="00C54C0C">
      <w:pPr>
        <w:spacing w:after="0"/>
        <w:rPr>
          <w:rFonts w:ascii="Book Antiqua" w:hAnsi="Book Antiqua"/>
          <w:b/>
          <w:sz w:val="24"/>
          <w:szCs w:val="24"/>
        </w:rPr>
      </w:pPr>
    </w:p>
    <w:sectPr w:rsidR="00C54C0C" w:rsidRPr="00FC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D7A"/>
    <w:multiLevelType w:val="hybridMultilevel"/>
    <w:tmpl w:val="F838327C"/>
    <w:lvl w:ilvl="0" w:tplc="85269050">
      <w:start w:val="1"/>
      <w:numFmt w:val="decimal"/>
      <w:lvlText w:val="%1."/>
      <w:lvlJc w:val="left"/>
      <w:pPr>
        <w:ind w:left="732" w:hanging="372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6BDE"/>
    <w:multiLevelType w:val="hybridMultilevel"/>
    <w:tmpl w:val="902C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F0"/>
    <w:rsid w:val="00A32432"/>
    <w:rsid w:val="00C54C0C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1551"/>
  <w15:chartTrackingRefBased/>
  <w15:docId w15:val="{4E05682D-172E-49F3-BE4C-B9F38EE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F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4C0C"/>
    <w:pPr>
      <w:tabs>
        <w:tab w:val="left" w:pos="0"/>
      </w:tabs>
      <w:spacing w:after="0" w:line="360" w:lineRule="auto"/>
      <w:jc w:val="center"/>
    </w:pPr>
    <w:rPr>
      <w:rFonts w:ascii="Arial Narrow" w:eastAsia="Times New Roman" w:hAnsi="Arial Narrow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4C0C"/>
    <w:rPr>
      <w:rFonts w:ascii="Arial Narrow" w:eastAsia="Times New Roman" w:hAnsi="Arial Narrow" w:cs="Tahoma"/>
      <w:sz w:val="20"/>
      <w:szCs w:val="24"/>
      <w:lang w:eastAsia="pl-PL"/>
    </w:rPr>
  </w:style>
  <w:style w:type="paragraph" w:customStyle="1" w:styleId="Standard">
    <w:name w:val="Standard"/>
    <w:rsid w:val="00C54C0C"/>
    <w:pPr>
      <w:suppressAutoHyphens/>
      <w:autoSpaceDN w:val="0"/>
      <w:spacing w:after="0" w:line="240" w:lineRule="auto"/>
      <w:textAlignment w:val="baseline"/>
    </w:pPr>
    <w:rPr>
      <w:rFonts w:ascii="Times New Roman" w:eastAsia="Cambria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Aleksandra Hodt</cp:lastModifiedBy>
  <cp:revision>2</cp:revision>
  <cp:lastPrinted>2017-12-12T10:27:00Z</cp:lastPrinted>
  <dcterms:created xsi:type="dcterms:W3CDTF">2017-12-12T10:26:00Z</dcterms:created>
  <dcterms:modified xsi:type="dcterms:W3CDTF">2020-12-15T08:47:00Z</dcterms:modified>
</cp:coreProperties>
</file>