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A0D8" w14:textId="2F2EC26F" w:rsidR="005C2A41" w:rsidRDefault="005C2A41" w:rsidP="005F11ED">
      <w:pPr>
        <w:spacing w:after="120"/>
        <w:jc w:val="center"/>
        <w:rPr>
          <w:rFonts w:ascii="Cambria" w:hAnsi="Cambria"/>
          <w:b/>
          <w:sz w:val="24"/>
        </w:rPr>
      </w:pPr>
      <w:r w:rsidRPr="005F11ED">
        <w:rPr>
          <w:rFonts w:ascii="Cambria" w:hAnsi="Cambria"/>
          <w:b/>
          <w:sz w:val="28"/>
          <w:szCs w:val="24"/>
        </w:rPr>
        <w:t>Opis przedmiotu zamówienia</w:t>
      </w:r>
    </w:p>
    <w:p w14:paraId="0109C357" w14:textId="22ABA7A7" w:rsidR="005F11ED" w:rsidRPr="005F11ED" w:rsidRDefault="005F11ED" w:rsidP="00662321">
      <w:pPr>
        <w:jc w:val="both"/>
        <w:rPr>
          <w:rFonts w:ascii="Cambria" w:eastAsia="Times New Roman" w:hAnsi="Cambria" w:cs="Times New Roman"/>
          <w:sz w:val="20"/>
          <w:szCs w:val="20"/>
        </w:rPr>
      </w:pPr>
      <w:r w:rsidRPr="005F11ED">
        <w:rPr>
          <w:rFonts w:ascii="Cambria" w:eastAsia="Times New Roman" w:hAnsi="Cambria" w:cs="Cambria"/>
          <w:sz w:val="20"/>
          <w:szCs w:val="20"/>
        </w:rPr>
        <w:t xml:space="preserve">Dotyczy postępowania o udzielenie zamówienia publicznego </w:t>
      </w:r>
      <w:r w:rsidRPr="005F11E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 dnia 11 września 2019 r. Prawo zamówień publicznych </w:t>
      </w:r>
      <w:r w:rsidRPr="005F11ED">
        <w:rPr>
          <w:rFonts w:ascii="Cambria" w:eastAsia="Times New Roman" w:hAnsi="Cambria" w:cs="Cambria"/>
          <w:sz w:val="20"/>
          <w:szCs w:val="20"/>
        </w:rPr>
        <w:t xml:space="preserve">(Dz. U. z 2022r., poz. 1710 z </w:t>
      </w:r>
      <w:proofErr w:type="spellStart"/>
      <w:r w:rsidRPr="005F11ED">
        <w:rPr>
          <w:rFonts w:ascii="Cambria" w:eastAsia="Times New Roman" w:hAnsi="Cambria" w:cs="Cambria"/>
          <w:sz w:val="20"/>
          <w:szCs w:val="20"/>
        </w:rPr>
        <w:t>późn</w:t>
      </w:r>
      <w:proofErr w:type="spellEnd"/>
      <w:r w:rsidRPr="005F11ED">
        <w:rPr>
          <w:rFonts w:ascii="Cambria" w:eastAsia="Times New Roman" w:hAnsi="Cambria" w:cs="Cambria"/>
          <w:sz w:val="20"/>
          <w:szCs w:val="20"/>
        </w:rPr>
        <w:t>. zm.</w:t>
      </w:r>
      <w:r w:rsidRPr="005F11ED">
        <w:rPr>
          <w:rFonts w:ascii="Cambria" w:eastAsia="Times New Roman" w:hAnsi="Cambria" w:cs="Cambria"/>
          <w:bCs/>
          <w:sz w:val="20"/>
          <w:szCs w:val="20"/>
        </w:rPr>
        <w:t xml:space="preserve">) </w:t>
      </w:r>
      <w:r w:rsidRPr="005F11ED">
        <w:rPr>
          <w:rFonts w:ascii="Cambria" w:eastAsia="Times New Roman" w:hAnsi="Cambria" w:cs="Cambria"/>
          <w:sz w:val="20"/>
          <w:szCs w:val="20"/>
        </w:rPr>
        <w:t>w trybie podstawowym bez negocjacji pn.: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5F11ED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 xml:space="preserve">Dostawa </w:t>
      </w:r>
      <w:r w:rsidR="002B171D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urządzeń wielofunkcyjnych i drukarki 3D na potrzeby jednostek PL</w:t>
      </w:r>
      <w:r w:rsidR="00FE03E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 xml:space="preserve">, </w:t>
      </w:r>
      <w:r w:rsidR="00FE03EF" w:rsidRPr="00FE03E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KP-272-PNK-</w:t>
      </w:r>
      <w:r w:rsidR="002B171D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38</w:t>
      </w:r>
      <w:r w:rsidR="00FE03EF" w:rsidRPr="00FE03EF">
        <w:rPr>
          <w:rFonts w:ascii="Cambria" w:eastAsia="Times New Roman" w:hAnsi="Cambria" w:cs="Cambria"/>
          <w:b/>
          <w:color w:val="000000"/>
          <w:sz w:val="20"/>
          <w:szCs w:val="20"/>
          <w:lang w:eastAsia="pl-PL"/>
        </w:rPr>
        <w:t>/2023</w:t>
      </w:r>
    </w:p>
    <w:p w14:paraId="2FE5D6FF" w14:textId="77777777" w:rsidR="005F11ED" w:rsidRPr="003F53D3" w:rsidRDefault="005F11ED" w:rsidP="000D62FC">
      <w:pPr>
        <w:rPr>
          <w:rFonts w:ascii="Cambria" w:hAnsi="Cambria"/>
          <w:b/>
          <w:sz w:val="24"/>
        </w:rPr>
      </w:pPr>
    </w:p>
    <w:p w14:paraId="7F2E5801" w14:textId="37F7AC01" w:rsidR="005F11ED" w:rsidRPr="00662321" w:rsidRDefault="005F11E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  <w:r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 xml:space="preserve">Część 1: </w:t>
      </w:r>
      <w:r w:rsidR="002B171D"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>Urządzenie wielofunkcyjne laserowe A4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7711"/>
      </w:tblGrid>
      <w:tr w:rsidR="003E1C67" w:rsidRPr="003E1C67" w14:paraId="7AB199A5" w14:textId="77777777" w:rsidTr="003E1C67">
        <w:trPr>
          <w:trHeight w:val="23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690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F11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b/>
                <w:bCs/>
                <w:kern w:val="1"/>
                <w:sz w:val="20"/>
                <w:szCs w:val="20"/>
                <w:lang w:eastAsia="zh-CN" w:bidi="hi-IN"/>
              </w:rPr>
              <w:t>Urządzenie wielofunkcyjne atramentowe A4 – 1 sztuka</w:t>
            </w:r>
          </w:p>
        </w:tc>
      </w:tr>
      <w:tr w:rsidR="003E1C67" w:rsidRPr="003E1C67" w14:paraId="692995B1" w14:textId="77777777" w:rsidTr="003E1C67">
        <w:trPr>
          <w:trHeight w:val="23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36B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Calibri" w:hAnsi="Cambria"/>
                <w:sz w:val="20"/>
                <w:szCs w:val="20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Typ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E8BE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Urządzenie wielofunkcyjne atramentowe, kolorowe, druk, skan, kopia, Wi-Fi, Ethernet i </w:t>
            </w:r>
            <w:proofErr w:type="spellStart"/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Cloud</w:t>
            </w:r>
            <w:proofErr w:type="spellEnd"/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Link </w:t>
            </w:r>
          </w:p>
        </w:tc>
      </w:tr>
      <w:tr w:rsidR="003E1C67" w:rsidRPr="003E1C67" w14:paraId="794CCE69" w14:textId="77777777" w:rsidTr="003E1C67">
        <w:trPr>
          <w:trHeight w:val="144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AE1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Drukowanie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2F0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technologia druku: atramentowa, kolorowa;</w:t>
            </w:r>
          </w:p>
          <w:p w14:paraId="018F4BEE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min. A4;</w:t>
            </w:r>
          </w:p>
          <w:p w14:paraId="71609BA9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pracy co najmniej: mono - 24 str. / min., kolor - 15,5 str. / min.;</w:t>
            </w:r>
          </w:p>
          <w:p w14:paraId="22409710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 dwustronny, automatyczny;</w:t>
            </w:r>
          </w:p>
          <w:p w14:paraId="22EFF8C9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rozdzielczość drukowania co najmniej: 600 x 1200 </w:t>
            </w:r>
            <w:proofErr w:type="spellStart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dpi</w:t>
            </w:r>
            <w:proofErr w:type="spellEnd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;</w:t>
            </w:r>
          </w:p>
          <w:p w14:paraId="6B2804CB" w14:textId="77777777" w:rsidR="003E1C67" w:rsidRPr="003E1C67" w:rsidRDefault="003E1C67" w:rsidP="003E1C67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after="200" w:line="276" w:lineRule="auto"/>
              <w:ind w:left="240" w:hanging="24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wydruk bezpośredni z nośnika USB, ze smartfonów i tabletów, formaty co najmniej: DOC, DOCX, XLS, XLSX, PPT, PPTX, PDF, JPEG, TIFF, PNG;</w:t>
            </w:r>
          </w:p>
        </w:tc>
      </w:tr>
      <w:tr w:rsidR="003E1C67" w:rsidRPr="003E1C67" w14:paraId="12017C66" w14:textId="77777777" w:rsidTr="003E1C67">
        <w:trPr>
          <w:trHeight w:val="83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9D4A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Skanowanie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DF32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typ skanera: płaski, jednoprzebiegowy, dwustronny podajnik ADF- automatyczne skanowanie dwustronne;</w:t>
            </w:r>
          </w:p>
          <w:p w14:paraId="27746DA9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rozdzielczość skanowania optycznego 1200x1200dpi;</w:t>
            </w:r>
          </w:p>
          <w:p w14:paraId="389FC6D5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skanowanie do: e-mail, folderu sieciowego, chmury, pamięci USB, </w:t>
            </w:r>
          </w:p>
          <w:p w14:paraId="649BBC6F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skanowania (kolor i mono A4): jednostronnie min 53 str. / min., dwustronnie min 23 str. / min.;</w:t>
            </w:r>
          </w:p>
          <w:p w14:paraId="4598CD1C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formaty zeskanowanych plików co najmniej: JPEG/</w:t>
            </w:r>
            <w:proofErr w:type="spellStart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Exif</w:t>
            </w:r>
            <w:proofErr w:type="spellEnd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, TIFF, PNG, PDF, PDF (wielostronicowy);</w:t>
            </w:r>
          </w:p>
        </w:tc>
      </w:tr>
      <w:tr w:rsidR="003E1C67" w:rsidRPr="003E1C67" w14:paraId="10915580" w14:textId="77777777" w:rsidTr="003E1C67">
        <w:trPr>
          <w:trHeight w:val="6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04A2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Kopiowanie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1CD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automatyczne kopiowanie dwustronne;</w:t>
            </w:r>
          </w:p>
          <w:p w14:paraId="2A502558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rozdzielczość kopiowania co najmniej: 1200 x 600 </w:t>
            </w:r>
            <w:proofErr w:type="spellStart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dpi</w:t>
            </w:r>
            <w:proofErr w:type="spellEnd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;</w:t>
            </w:r>
          </w:p>
          <w:p w14:paraId="5FB55BB6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5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funkcje co najmniej: usuwanie ramki, sortowanie, 2 strony na arkusz, 4 strony na arkusz, kopiowanie dwustronne;</w:t>
            </w:r>
          </w:p>
          <w:p w14:paraId="4B8C3E8A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5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uzyskania pierwszej kopii: mono – max 6 s (gotowość) / max. 10 s (uśpienie), kolor – max. 7 s (gotowość) / max.12 s (uśpienie);</w:t>
            </w:r>
          </w:p>
          <w:p w14:paraId="5E4823C6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kopiowania co najmniej: mono – 22 stron/min., kolor – 11,5 str./min.;</w:t>
            </w:r>
          </w:p>
        </w:tc>
      </w:tr>
      <w:tr w:rsidR="003E1C67" w:rsidRPr="003E1C67" w14:paraId="027ABA75" w14:textId="77777777" w:rsidTr="003E1C67">
        <w:trPr>
          <w:trHeight w:val="6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B890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Interfejsy i złącza (wymagania minimalne)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3477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val="en-GB"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val="en-GB" w:eastAsia="pl-PL"/>
              </w:rPr>
              <w:t>Hi-Speed USB 2.0;</w:t>
            </w:r>
          </w:p>
          <w:p w14:paraId="333BB65D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Ethernet 10/100 </w:t>
            </w:r>
            <w:proofErr w:type="spellStart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Mb</w:t>
            </w:r>
            <w:proofErr w:type="spellEnd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/s (automatyczne przełączanie);</w:t>
            </w:r>
          </w:p>
          <w:p w14:paraId="14CFCE4D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port pamięci </w:t>
            </w:r>
            <w:proofErr w:type="spellStart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flash</w:t>
            </w:r>
            <w:proofErr w:type="spellEnd"/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USB (typu A);</w:t>
            </w:r>
          </w:p>
          <w:p w14:paraId="032A2283" w14:textId="77777777" w:rsidR="003E1C67" w:rsidRPr="003E1C67" w:rsidRDefault="003E1C67" w:rsidP="003E1C67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spacing w:after="200" w:line="276" w:lineRule="auto"/>
              <w:ind w:left="240" w:hanging="180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Wi-Fi IEEE802.11 b/g/n¹</w:t>
            </w:r>
          </w:p>
        </w:tc>
      </w:tr>
      <w:tr w:rsidR="003E1C67" w:rsidRPr="003E1C67" w14:paraId="046872E8" w14:textId="77777777" w:rsidTr="00662321">
        <w:trPr>
          <w:trHeight w:val="5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D31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49A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Współpraca z systemami operacyjnymi: Chrome OS, Windows 10 / 8.1 / 8 / 7 / 7 z SP1 / Vista z SP2, Windows Server 2008 / 2008 R2 / 2012 / 2012 R2</w:t>
            </w:r>
          </w:p>
          <w:p w14:paraId="2C98FE81" w14:textId="68CC5883" w:rsidR="003E1C67" w:rsidRPr="003E1C67" w:rsidRDefault="003E1C67" w:rsidP="00662321">
            <w:pPr>
              <w:widowControl/>
              <w:suppressAutoHyphens/>
              <w:autoSpaceDE/>
              <w:autoSpaceDN/>
              <w:spacing w:line="256" w:lineRule="auto"/>
              <w:contextualSpacing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1C67">
              <w:rPr>
                <w:rFonts w:ascii="Cambria" w:eastAsia="Times New Roman" w:hAnsi="Cambria"/>
                <w:sz w:val="20"/>
                <w:szCs w:val="20"/>
                <w:lang w:eastAsia="pl-PL"/>
              </w:rPr>
              <w:t>Mac OS X 10.8.5 lub nowszy</w:t>
            </w:r>
          </w:p>
        </w:tc>
      </w:tr>
      <w:tr w:rsidR="003E1C67" w:rsidRPr="003E1C67" w14:paraId="3457C1D9" w14:textId="77777777" w:rsidTr="003E1C67">
        <w:trPr>
          <w:trHeight w:val="104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22B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Wymagania dodatkowe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24D4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2 szuflady papieru;</w:t>
            </w:r>
          </w:p>
          <w:p w14:paraId="58989E40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pojemność kaset na papier: kaseta górna: min. 250 ark. papieru zwykłego, kaseta dolna: min.250 ark. papieru zwykłego;</w:t>
            </w:r>
          </w:p>
          <w:p w14:paraId="71FBD0CB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pojemność podajnika ręcznego min. min.50 arkuszy;</w:t>
            </w:r>
          </w:p>
          <w:p w14:paraId="6485E9E4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papier obsługiwany przez standardową kasetę formaty co najmniej: papier zwykły- A4, A5, B5, LTR, LGL, papier fotograficzny- A4, LTR, 20×25 cm, 13×18 cm, 10×15 cm, koperty (DL, COM10, C5, </w:t>
            </w:r>
            <w:proofErr w:type="spellStart"/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Monarch</w:t>
            </w:r>
            <w:proofErr w:type="spellEnd"/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);</w:t>
            </w:r>
          </w:p>
          <w:p w14:paraId="006AAA45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obsługa papieru, rozmiary niestandardowe co najmniej:  szerokość: 89–215,9 mm; długość: 127–355,6 mm;</w:t>
            </w:r>
          </w:p>
          <w:p w14:paraId="1712D5C3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40" w:hanging="180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gramatura: papier zwykły - min. 64–105 g/m²;</w:t>
            </w:r>
          </w:p>
          <w:p w14:paraId="489F5243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05" w:hanging="180"/>
              <w:rPr>
                <w:rFonts w:ascii="Cambria" w:eastAsia="SimSun" w:hAnsi="Cambria" w:cs="Mangal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 w:cs="Mangal"/>
                <w:kern w:val="1"/>
                <w:sz w:val="20"/>
                <w:szCs w:val="20"/>
                <w:lang w:eastAsia="zh-CN" w:bidi="hi-IN"/>
              </w:rPr>
              <w:t>tonery producenta urządzenia pozwalające wydrukować co najmniej 2500stron w kolorze;</w:t>
            </w:r>
          </w:p>
          <w:p w14:paraId="2323B111" w14:textId="77777777" w:rsidR="003E1C67" w:rsidRPr="003E1C67" w:rsidRDefault="003E1C67" w:rsidP="003E1C67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line="256" w:lineRule="auto"/>
              <w:ind w:left="205" w:hanging="180"/>
              <w:rPr>
                <w:rFonts w:ascii="Cambria" w:eastAsia="SimSun" w:hAnsi="Cambria" w:cs="Mangal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 w:cs="Mangal"/>
                <w:kern w:val="1"/>
                <w:sz w:val="20"/>
                <w:szCs w:val="20"/>
                <w:lang w:eastAsia="zh-CN" w:bidi="hi-IN"/>
              </w:rPr>
              <w:t>zdalna obsługa urządzenia z poziomu komputera (dostęp do wszystkich funkcji wyświetlanych na panelu urządzenia)</w:t>
            </w:r>
          </w:p>
          <w:p w14:paraId="2B4C975E" w14:textId="77777777" w:rsidR="003E1C67" w:rsidRPr="003E1C67" w:rsidRDefault="003E1C67" w:rsidP="003E1C67">
            <w:pPr>
              <w:widowControl/>
              <w:suppressAutoHyphens/>
              <w:autoSpaceDE/>
              <w:autoSpaceDN/>
              <w:spacing w:line="256" w:lineRule="auto"/>
              <w:ind w:left="60"/>
              <w:rPr>
                <w:rFonts w:ascii="Cambria" w:eastAsia="SimSun" w:hAnsi="Cambria"/>
                <w:strike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3E1C67" w:rsidRPr="003E1C67" w14:paraId="0AA2A1CF" w14:textId="77777777" w:rsidTr="003E1C67">
        <w:trPr>
          <w:trHeight w:val="23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D5D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3E1C67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3FDC" w14:textId="77777777" w:rsidR="003E1C67" w:rsidRPr="003E1C67" w:rsidRDefault="003E1C67" w:rsidP="003E1C67">
            <w:pPr>
              <w:suppressAutoHyphens/>
              <w:autoSpaceDE/>
              <w:autoSpaceDN/>
              <w:spacing w:line="256" w:lineRule="auto"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662321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24 miesiące, </w:t>
            </w:r>
            <w:proofErr w:type="spellStart"/>
            <w:r w:rsidRPr="00662321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Door</w:t>
            </w:r>
            <w:proofErr w:type="spellEnd"/>
            <w:r w:rsidRPr="00662321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 xml:space="preserve"> To </w:t>
            </w:r>
            <w:proofErr w:type="spellStart"/>
            <w:r w:rsidRPr="00662321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Door</w:t>
            </w:r>
            <w:proofErr w:type="spellEnd"/>
          </w:p>
        </w:tc>
      </w:tr>
    </w:tbl>
    <w:p w14:paraId="2732585B" w14:textId="5EA8956A" w:rsidR="005F11ED" w:rsidRPr="00662321" w:rsidRDefault="005F11E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  <w:r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lastRenderedPageBreak/>
        <w:t xml:space="preserve">Część 2: </w:t>
      </w:r>
      <w:r w:rsidR="002B171D"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>Urządzenie wielofunkcyjne</w:t>
      </w:r>
      <w:r w:rsidR="00C11785"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 xml:space="preserve"> – 1 </w:t>
      </w:r>
      <w:proofErr w:type="spellStart"/>
      <w:r w:rsidR="00C11785"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>szt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11785" w:rsidRPr="00662321" w14:paraId="1AD801DA" w14:textId="77777777" w:rsidTr="007E0960">
        <w:tc>
          <w:tcPr>
            <w:tcW w:w="4077" w:type="dxa"/>
          </w:tcPr>
          <w:p w14:paraId="42EAF12B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Technologia druku</w:t>
            </w:r>
          </w:p>
        </w:tc>
        <w:tc>
          <w:tcPr>
            <w:tcW w:w="5135" w:type="dxa"/>
          </w:tcPr>
          <w:p w14:paraId="4A32D311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Laserowa, druk w kolorze </w:t>
            </w:r>
          </w:p>
        </w:tc>
      </w:tr>
      <w:tr w:rsidR="00C11785" w:rsidRPr="00662321" w14:paraId="2571EE78" w14:textId="77777777" w:rsidTr="007E0960">
        <w:tc>
          <w:tcPr>
            <w:tcW w:w="4077" w:type="dxa"/>
          </w:tcPr>
          <w:p w14:paraId="6BCBD764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Funkcje urządzenia</w:t>
            </w:r>
          </w:p>
        </w:tc>
        <w:tc>
          <w:tcPr>
            <w:tcW w:w="5135" w:type="dxa"/>
          </w:tcPr>
          <w:p w14:paraId="0613174F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drukarka, skaner, kopiarka</w:t>
            </w:r>
          </w:p>
        </w:tc>
      </w:tr>
      <w:tr w:rsidR="00C11785" w:rsidRPr="00662321" w14:paraId="257FB6A0" w14:textId="77777777" w:rsidTr="007E0960">
        <w:tc>
          <w:tcPr>
            <w:tcW w:w="4077" w:type="dxa"/>
          </w:tcPr>
          <w:p w14:paraId="1ED630FC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Podajnik papieru</w:t>
            </w:r>
          </w:p>
        </w:tc>
        <w:tc>
          <w:tcPr>
            <w:tcW w:w="5135" w:type="dxa"/>
          </w:tcPr>
          <w:p w14:paraId="1A2200A7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240-250 arkuszy</w:t>
            </w:r>
          </w:p>
        </w:tc>
      </w:tr>
      <w:tr w:rsidR="00C11785" w:rsidRPr="00662321" w14:paraId="68950CCA" w14:textId="77777777" w:rsidTr="007E0960">
        <w:tc>
          <w:tcPr>
            <w:tcW w:w="4077" w:type="dxa"/>
          </w:tcPr>
          <w:p w14:paraId="2F8DD531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Wyświetlacz</w:t>
            </w:r>
          </w:p>
        </w:tc>
        <w:tc>
          <w:tcPr>
            <w:tcW w:w="5135" w:type="dxa"/>
          </w:tcPr>
          <w:p w14:paraId="6F389410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Tak, dotykowy</w:t>
            </w:r>
          </w:p>
        </w:tc>
      </w:tr>
      <w:tr w:rsidR="00C11785" w:rsidRPr="00662321" w14:paraId="233A687E" w14:textId="77777777" w:rsidTr="007E0960">
        <w:tc>
          <w:tcPr>
            <w:tcW w:w="4077" w:type="dxa"/>
          </w:tcPr>
          <w:p w14:paraId="39189FA3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Maksymalna rozdzielczość druku w czerni i kolorze</w:t>
            </w:r>
          </w:p>
        </w:tc>
        <w:tc>
          <w:tcPr>
            <w:tcW w:w="5135" w:type="dxa"/>
          </w:tcPr>
          <w:p w14:paraId="00B10C88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2400x600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C11785" w:rsidRPr="00662321" w14:paraId="611E2573" w14:textId="77777777" w:rsidTr="007E0960">
        <w:tc>
          <w:tcPr>
            <w:tcW w:w="4077" w:type="dxa"/>
          </w:tcPr>
          <w:p w14:paraId="12C76E43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Szybkość druku w czerni i kolorze</w:t>
            </w:r>
          </w:p>
        </w:tc>
        <w:tc>
          <w:tcPr>
            <w:tcW w:w="5135" w:type="dxa"/>
          </w:tcPr>
          <w:p w14:paraId="07DDC012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16-18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str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</w:rPr>
              <w:t>/min</w:t>
            </w:r>
          </w:p>
        </w:tc>
      </w:tr>
      <w:tr w:rsidR="00C11785" w:rsidRPr="00662321" w14:paraId="76083017" w14:textId="77777777" w:rsidTr="007E0960">
        <w:tc>
          <w:tcPr>
            <w:tcW w:w="4077" w:type="dxa"/>
          </w:tcPr>
          <w:p w14:paraId="5C8FAA18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Automatyczny druk dwustronny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tab/>
            </w:r>
          </w:p>
        </w:tc>
        <w:tc>
          <w:tcPr>
            <w:tcW w:w="5135" w:type="dxa"/>
          </w:tcPr>
          <w:p w14:paraId="0E7D3FE0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</w:tr>
      <w:tr w:rsidR="00C11785" w:rsidRPr="00662321" w14:paraId="7EF0C929" w14:textId="77777777" w:rsidTr="007E0960">
        <w:tc>
          <w:tcPr>
            <w:tcW w:w="4077" w:type="dxa"/>
          </w:tcPr>
          <w:p w14:paraId="3329D9A4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Obsługiwane formaty nośników</w:t>
            </w:r>
          </w:p>
        </w:tc>
        <w:tc>
          <w:tcPr>
            <w:tcW w:w="5135" w:type="dxa"/>
          </w:tcPr>
          <w:p w14:paraId="678F4902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A4, A5, A6</w:t>
            </w:r>
          </w:p>
        </w:tc>
      </w:tr>
      <w:tr w:rsidR="00C11785" w:rsidRPr="00662321" w14:paraId="12ED4F98" w14:textId="77777777" w:rsidTr="007E0960">
        <w:tc>
          <w:tcPr>
            <w:tcW w:w="4077" w:type="dxa"/>
          </w:tcPr>
          <w:p w14:paraId="76621843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Skaner: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br/>
              <w:t>- maksymalna rozdzielczość skanowania</w:t>
            </w:r>
          </w:p>
        </w:tc>
        <w:tc>
          <w:tcPr>
            <w:tcW w:w="5135" w:type="dxa"/>
          </w:tcPr>
          <w:p w14:paraId="2C49B19C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222F7D79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1200 x 2400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C11785" w:rsidRPr="00662321" w14:paraId="7EC41F56" w14:textId="77777777" w:rsidTr="007E0960">
        <w:tc>
          <w:tcPr>
            <w:tcW w:w="4077" w:type="dxa"/>
          </w:tcPr>
          <w:p w14:paraId="35133C62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Kopiarka:</w:t>
            </w:r>
          </w:p>
          <w:p w14:paraId="3E003DFD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 - rozdzielczość kopiowania</w:t>
            </w:r>
          </w:p>
        </w:tc>
        <w:tc>
          <w:tcPr>
            <w:tcW w:w="5135" w:type="dxa"/>
          </w:tcPr>
          <w:p w14:paraId="2A56EA34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36397D1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600x600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C11785" w:rsidRPr="00662321" w14:paraId="2F4695D6" w14:textId="77777777" w:rsidTr="007E0960">
        <w:tc>
          <w:tcPr>
            <w:tcW w:w="4077" w:type="dxa"/>
          </w:tcPr>
          <w:p w14:paraId="44F33475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Komunikacja:</w:t>
            </w:r>
          </w:p>
          <w:p w14:paraId="41303D0D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Obsługa sieci</w:t>
            </w:r>
          </w:p>
          <w:p w14:paraId="72A2FFAD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Interfejsy</w:t>
            </w:r>
          </w:p>
        </w:tc>
        <w:tc>
          <w:tcPr>
            <w:tcW w:w="5135" w:type="dxa"/>
          </w:tcPr>
          <w:p w14:paraId="72377586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4A48240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Wbudowana karta sieciowa</w:t>
            </w:r>
          </w:p>
          <w:p w14:paraId="4625B2BB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Wi-Fi, RJ-45, USB,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AirPrint</w:t>
            </w:r>
            <w:proofErr w:type="spellEnd"/>
          </w:p>
        </w:tc>
      </w:tr>
      <w:tr w:rsidR="0053536C" w:rsidRPr="00662321" w14:paraId="0BE7131A" w14:textId="77777777" w:rsidTr="000223B9">
        <w:tc>
          <w:tcPr>
            <w:tcW w:w="4077" w:type="dxa"/>
          </w:tcPr>
          <w:p w14:paraId="41EF0DC8" w14:textId="77777777" w:rsidR="0053536C" w:rsidRPr="00662321" w:rsidRDefault="0053536C" w:rsidP="0053536C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Wymiary urządzania:</w:t>
            </w:r>
          </w:p>
          <w:p w14:paraId="0AF07FBC" w14:textId="77777777" w:rsidR="0053536C" w:rsidRPr="00662321" w:rsidRDefault="0053536C" w:rsidP="0053536C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szerokość</w:t>
            </w:r>
          </w:p>
          <w:p w14:paraId="47610D1D" w14:textId="77777777" w:rsidR="0053536C" w:rsidRPr="00662321" w:rsidRDefault="0053536C" w:rsidP="0053536C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wysokość </w:t>
            </w:r>
          </w:p>
          <w:p w14:paraId="7140E5C0" w14:textId="77777777" w:rsidR="0053536C" w:rsidRPr="00662321" w:rsidRDefault="0053536C" w:rsidP="0053536C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głębokość 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tab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0A3" w14:textId="77777777" w:rsidR="0053536C" w:rsidRPr="0053536C" w:rsidRDefault="0053536C" w:rsidP="0053536C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  <w:p w14:paraId="44EF1DC2" w14:textId="77777777" w:rsidR="0053536C" w:rsidRPr="0053536C" w:rsidRDefault="0053536C" w:rsidP="0053536C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53536C">
              <w:rPr>
                <w:rFonts w:ascii="Cambria" w:hAnsi="Cambria" w:cs="Times New Roman"/>
                <w:sz w:val="20"/>
                <w:szCs w:val="20"/>
                <w:lang w:val="en-US"/>
              </w:rPr>
              <w:t>350 – 450 mm</w:t>
            </w:r>
          </w:p>
          <w:p w14:paraId="24556E93" w14:textId="77777777" w:rsidR="0053536C" w:rsidRPr="0053536C" w:rsidRDefault="0053536C" w:rsidP="0053536C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53536C">
              <w:rPr>
                <w:rFonts w:ascii="Cambria" w:hAnsi="Cambria" w:cs="Times New Roman"/>
                <w:sz w:val="20"/>
                <w:szCs w:val="20"/>
                <w:lang w:val="en-US"/>
              </w:rPr>
              <w:t>300 – 500 mm</w:t>
            </w:r>
          </w:p>
          <w:p w14:paraId="4E2F694A" w14:textId="7C7FC1BC" w:rsidR="0053536C" w:rsidRPr="0053536C" w:rsidRDefault="0053536C" w:rsidP="0053536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3536C">
              <w:rPr>
                <w:rFonts w:ascii="Cambria" w:hAnsi="Cambria" w:cs="Times New Roman"/>
                <w:sz w:val="20"/>
                <w:szCs w:val="20"/>
                <w:lang w:val="en-US"/>
              </w:rPr>
              <w:t>350  – 500 mm</w:t>
            </w:r>
          </w:p>
        </w:tc>
      </w:tr>
      <w:tr w:rsidR="0053536C" w:rsidRPr="00662321" w14:paraId="3AB5391E" w14:textId="77777777" w:rsidTr="000223B9">
        <w:tc>
          <w:tcPr>
            <w:tcW w:w="4077" w:type="dxa"/>
          </w:tcPr>
          <w:p w14:paraId="3AD49068" w14:textId="77777777" w:rsidR="0053536C" w:rsidRPr="00662321" w:rsidRDefault="0053536C" w:rsidP="0053536C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Waga 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tab/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5F5" w14:textId="246E9C03" w:rsidR="0053536C" w:rsidRPr="0053536C" w:rsidRDefault="0053536C" w:rsidP="0053536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3536C">
              <w:rPr>
                <w:rFonts w:ascii="Cambria" w:hAnsi="Cambria" w:cs="Times New Roman"/>
                <w:sz w:val="20"/>
                <w:szCs w:val="20"/>
                <w:lang w:val="en-US"/>
              </w:rPr>
              <w:t>20 – 25 kg</w:t>
            </w:r>
          </w:p>
        </w:tc>
      </w:tr>
      <w:tr w:rsidR="00C11785" w:rsidRPr="00662321" w14:paraId="785131E7" w14:textId="77777777" w:rsidTr="007E0960">
        <w:tc>
          <w:tcPr>
            <w:tcW w:w="4077" w:type="dxa"/>
          </w:tcPr>
          <w:p w14:paraId="555D07D1" w14:textId="77777777" w:rsidR="00C11785" w:rsidRPr="00662321" w:rsidRDefault="00C11785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Okres gwarancji </w:t>
            </w:r>
          </w:p>
        </w:tc>
        <w:tc>
          <w:tcPr>
            <w:tcW w:w="5135" w:type="dxa"/>
          </w:tcPr>
          <w:p w14:paraId="6D01C78C" w14:textId="77777777" w:rsidR="00C11785" w:rsidRPr="00662321" w:rsidRDefault="00C11785" w:rsidP="007E096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24 miesiące</w:t>
            </w:r>
          </w:p>
        </w:tc>
      </w:tr>
    </w:tbl>
    <w:p w14:paraId="182A391B" w14:textId="26DD831F" w:rsidR="002B171D" w:rsidRPr="00662321" w:rsidRDefault="002B171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</w:p>
    <w:p w14:paraId="1AFC0C96" w14:textId="5A263C88" w:rsidR="002B171D" w:rsidRPr="00662321" w:rsidRDefault="002B171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  <w:r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>Część 3. Urządzenie wielofunkcyjne laserowe monochromatyczne A4 z dodatkowym tonerem</w:t>
      </w:r>
    </w:p>
    <w:p w14:paraId="65DD18A1" w14:textId="77777777" w:rsidR="00662321" w:rsidRPr="00662321" w:rsidRDefault="00662321" w:rsidP="00993E4B">
      <w:pPr>
        <w:spacing w:before="120"/>
        <w:ind w:right="260"/>
        <w:jc w:val="both"/>
        <w:rPr>
          <w:rFonts w:ascii="Cambria" w:hAnsi="Cambria" w:cs="Times New Roman"/>
          <w:b/>
          <w:sz w:val="20"/>
          <w:szCs w:val="20"/>
        </w:rPr>
      </w:pPr>
      <w:r w:rsidRPr="00662321">
        <w:rPr>
          <w:rFonts w:ascii="Cambria" w:hAnsi="Cambria" w:cs="Times New Roman"/>
          <w:b/>
          <w:sz w:val="20"/>
          <w:szCs w:val="20"/>
        </w:rPr>
        <w:t>Przedmiotem zamówienia jest dostawa 1 sztuki urządzenia wielofunkcyjnego laserowego A4 według poniższej specyfikacji:</w:t>
      </w:r>
    </w:p>
    <w:p w14:paraId="6E06CE6C" w14:textId="77777777" w:rsidR="00662321" w:rsidRPr="00662321" w:rsidRDefault="00662321" w:rsidP="00662321">
      <w:pPr>
        <w:rPr>
          <w:rFonts w:ascii="Cambria" w:hAnsi="Cambria" w:cs="Calibri"/>
          <w:sz w:val="20"/>
          <w:szCs w:val="20"/>
        </w:rPr>
      </w:pP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7563"/>
      </w:tblGrid>
      <w:tr w:rsidR="00662321" w:rsidRPr="00662321" w14:paraId="77A8B325" w14:textId="77777777" w:rsidTr="007E0960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1B1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1E6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b/>
                <w:bCs/>
                <w:sz w:val="20"/>
                <w:szCs w:val="20"/>
              </w:rPr>
              <w:t>Urządzenie wielofunkcyjne laserowe A4 – 1 sztuka</w:t>
            </w:r>
          </w:p>
        </w:tc>
      </w:tr>
      <w:tr w:rsidR="00662321" w:rsidRPr="00662321" w14:paraId="430BE39C" w14:textId="77777777" w:rsidTr="007E0960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968B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eastAsia="Calibri" w:hAnsi="Cambria" w:cs="Times New Roman"/>
                <w:kern w:val="0"/>
                <w:sz w:val="20"/>
                <w:szCs w:val="20"/>
                <w:lang w:eastAsia="en-US" w:bidi="ar-SA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Typ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EF7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Urządzenie wielofunkcyjne laserowe monochromatyczne, druk, skan, kopia </w:t>
            </w:r>
          </w:p>
        </w:tc>
      </w:tr>
      <w:tr w:rsidR="00662321" w:rsidRPr="00662321" w14:paraId="5477D1B4" w14:textId="77777777" w:rsidTr="00662321">
        <w:trPr>
          <w:trHeight w:val="14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542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Drukowanie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79CC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Technologia druku: laserowa lub LED, monochromatyczna;</w:t>
            </w:r>
          </w:p>
          <w:p w14:paraId="568A5243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Format papieru min. A4;</w:t>
            </w:r>
          </w:p>
          <w:p w14:paraId="1382B54D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prędkość drukowania  min.40str. / min.</w:t>
            </w:r>
          </w:p>
          <w:p w14:paraId="18720019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Druk dwustronny, automatyczny;</w:t>
            </w:r>
          </w:p>
          <w:p w14:paraId="687A909A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Rozdzielczość drukowania  min. 1200 x 1200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dpi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</w:rPr>
              <w:t>, lub min. 600x2400</w:t>
            </w:r>
          </w:p>
          <w:p w14:paraId="4488F04F" w14:textId="5E671E55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drukowanie z urządzeń mobilnych</w:t>
            </w:r>
          </w:p>
        </w:tc>
      </w:tr>
      <w:tr w:rsidR="00662321" w:rsidRPr="00662321" w14:paraId="2103AF3F" w14:textId="77777777" w:rsidTr="007E0960">
        <w:trPr>
          <w:trHeight w:val="8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96A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Skanowanie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D4E0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-typ skanera: płaski, ADF</w:t>
            </w:r>
          </w:p>
          <w:p w14:paraId="20A86626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skanowanie w kolorze</w:t>
            </w:r>
          </w:p>
          <w:p w14:paraId="7763924C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min. rozdzielczość skanowania optycznego 600x600dpi;</w:t>
            </w:r>
          </w:p>
          <w:p w14:paraId="41F06D4A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skanowanie do: e-maila </w:t>
            </w:r>
          </w:p>
          <w:p w14:paraId="3F9D7724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formaty zeskanowanych plików: Przynajmniej: TIFF, PDF, PDF/A ,PDF(zabezpieczony) </w:t>
            </w:r>
          </w:p>
          <w:p w14:paraId="16F06FF4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2321" w:rsidRPr="00662321" w14:paraId="6731AFB1" w14:textId="77777777" w:rsidTr="007E0960">
        <w:trPr>
          <w:trHeight w:val="6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1EE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Kopiowanie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A38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rozdzielczość kopiowania min. 600 x 600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</w:rPr>
              <w:t>dpi</w:t>
            </w:r>
            <w:proofErr w:type="spellEnd"/>
          </w:p>
          <w:p w14:paraId="6505807A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- szybkość kopiowania monochromatycznego min. do 40 kopii/min</w:t>
            </w:r>
          </w:p>
          <w:p w14:paraId="1F1EA529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- zakres skalowania </w:t>
            </w:r>
            <w:r w:rsidRPr="0066232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t>min 25 % max 400 %</w:t>
            </w:r>
          </w:p>
          <w:p w14:paraId="75B2CB64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62321" w:rsidRPr="00662321" w14:paraId="69E12EE2" w14:textId="77777777" w:rsidTr="00662321">
        <w:trPr>
          <w:trHeight w:val="1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F695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Obsługa Nośników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7CE" w14:textId="77777777" w:rsidR="00662321" w:rsidRPr="00662321" w:rsidRDefault="00662321" w:rsidP="007E0960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>maksymalna</w:t>
            </w:r>
            <w:proofErr w:type="spellEnd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>gramatura</w:t>
            </w:r>
            <w:proofErr w:type="spellEnd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>nośników</w:t>
            </w:r>
            <w:proofErr w:type="spellEnd"/>
            <w:r w:rsidRPr="00662321">
              <w:rPr>
                <w:rFonts w:ascii="Cambria" w:hAnsi="Cambria"/>
                <w:sz w:val="20"/>
                <w:szCs w:val="20"/>
                <w:lang w:val="en-GB"/>
              </w:rPr>
              <w:t xml:space="preserve">  min. do 200 g/m²</w:t>
            </w:r>
          </w:p>
          <w:p w14:paraId="0AED0F1D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ilość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podajników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w standardize  min. 3</w:t>
            </w:r>
          </w:p>
          <w:p w14:paraId="436984A1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pojemność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podajnika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automatycznego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(ADF) min. 40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arkuszy</w:t>
            </w:r>
            <w:proofErr w:type="spellEnd"/>
          </w:p>
          <w:p w14:paraId="4211FE10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podajnik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pojedyncze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arkusze</w:t>
            </w:r>
            <w:proofErr w:type="spellEnd"/>
          </w:p>
          <w:p w14:paraId="474C8307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pojemność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głównego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podajnika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papieru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 min. do 250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arkuszy</w:t>
            </w:r>
            <w:proofErr w:type="spellEnd"/>
          </w:p>
          <w:p w14:paraId="5D4B8DDD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maksymalna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pojemność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podajników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 min. do 950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arkuszy</w:t>
            </w:r>
            <w:proofErr w:type="spellEnd"/>
          </w:p>
          <w:p w14:paraId="368E4DD3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pojemność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odbiornika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papieru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 min. do 100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arkuszy</w:t>
            </w:r>
            <w:proofErr w:type="spellEnd"/>
          </w:p>
          <w:p w14:paraId="0C4C58C5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obsługiwane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formaty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nośników</w:t>
            </w:r>
            <w:proofErr w:type="spellEnd"/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 xml:space="preserve">  min. A4, A6</w:t>
            </w:r>
          </w:p>
          <w:p w14:paraId="67F62B1F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662321" w:rsidRPr="00662321" w14:paraId="3139AA74" w14:textId="77777777" w:rsidTr="00662321">
        <w:trPr>
          <w:trHeight w:val="6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8025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8CC" w14:textId="77777777" w:rsidR="00662321" w:rsidRPr="00662321" w:rsidRDefault="00662321" w:rsidP="00662321">
            <w:pPr>
              <w:pStyle w:val="Akapitzlist"/>
              <w:suppressAutoHyphens/>
              <w:spacing w:line="256" w:lineRule="auto"/>
              <w:ind w:left="0" w:hanging="196"/>
              <w:rPr>
                <w:rFonts w:ascii="Cambria" w:hAnsi="Cambria"/>
                <w:sz w:val="20"/>
                <w:szCs w:val="20"/>
              </w:rPr>
            </w:pPr>
            <w:r w:rsidRPr="00662321">
              <w:rPr>
                <w:rFonts w:ascii="Cambria" w:hAnsi="Cambria"/>
                <w:sz w:val="20"/>
                <w:szCs w:val="20"/>
              </w:rPr>
              <w:t xml:space="preserve">- Współpraca z systemami operacyjnymi: </w:t>
            </w:r>
          </w:p>
          <w:p w14:paraId="314B4F9B" w14:textId="77777777" w:rsidR="00662321" w:rsidRPr="00662321" w:rsidRDefault="00662321" w:rsidP="00662321">
            <w:pPr>
              <w:spacing w:line="256" w:lineRule="auto"/>
              <w:ind w:hanging="196"/>
              <w:rPr>
                <w:rFonts w:ascii="Cambria" w:hAnsi="Cambria"/>
                <w:sz w:val="20"/>
                <w:szCs w:val="20"/>
              </w:rPr>
            </w:pPr>
            <w:r w:rsidRPr="0066232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- Wszystkie bieżące wersje Microsoft Windows, Mac OS X wersja 10.8 lub wyższa, </w:t>
            </w:r>
          </w:p>
        </w:tc>
      </w:tr>
      <w:tr w:rsidR="00662321" w:rsidRPr="00662321" w14:paraId="0EF201F7" w14:textId="77777777" w:rsidTr="007E0960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003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Interfejsy i złącza (wymagania minimalne)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8B95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 Hi-Speed USB 2.0;</w:t>
            </w:r>
          </w:p>
          <w:p w14:paraId="6D09D1AE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  <w:lang w:val="en-GB"/>
              </w:rPr>
              <w:t>- Ethernet 10/100/1000 Mb/s;</w:t>
            </w:r>
          </w:p>
          <w:p w14:paraId="2CBDF879" w14:textId="77777777" w:rsidR="00662321" w:rsidRPr="00662321" w:rsidRDefault="00662321" w:rsidP="007E0960">
            <w:pPr>
              <w:rPr>
                <w:rFonts w:ascii="Cambria" w:hAnsi="Cambria" w:cs="Times New Roman"/>
                <w:sz w:val="20"/>
                <w:szCs w:val="20"/>
                <w:lang w:val="en-GB"/>
              </w:rPr>
            </w:pPr>
          </w:p>
        </w:tc>
      </w:tr>
      <w:tr w:rsidR="00662321" w:rsidRPr="00662321" w14:paraId="0FE8324C" w14:textId="77777777" w:rsidTr="00662321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298F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lastRenderedPageBreak/>
              <w:t>Języki i Emulacje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212" w14:textId="77777777" w:rsidR="00662321" w:rsidRPr="00662321" w:rsidRDefault="00662321" w:rsidP="00662321">
            <w:pPr>
              <w:pStyle w:val="Akapitzlist"/>
              <w:suppressAutoHyphens/>
              <w:spacing w:line="256" w:lineRule="auto"/>
              <w:ind w:left="0" w:hanging="54"/>
              <w:rPr>
                <w:rFonts w:ascii="Cambria" w:hAnsi="Cambria"/>
                <w:sz w:val="20"/>
                <w:szCs w:val="20"/>
              </w:rPr>
            </w:pPr>
            <w:r w:rsidRPr="00662321">
              <w:rPr>
                <w:rFonts w:ascii="Cambria" w:hAnsi="Cambria"/>
                <w:sz w:val="20"/>
                <w:szCs w:val="20"/>
              </w:rPr>
              <w:t xml:space="preserve">  PCL 6 </w:t>
            </w:r>
          </w:p>
          <w:p w14:paraId="10906E67" w14:textId="77777777" w:rsidR="00662321" w:rsidRPr="00662321" w:rsidRDefault="00662321" w:rsidP="00662321">
            <w:pPr>
              <w:pStyle w:val="Akapitzlist"/>
              <w:suppressAutoHyphens/>
              <w:spacing w:line="256" w:lineRule="auto"/>
              <w:ind w:left="0" w:hanging="54"/>
              <w:rPr>
                <w:rFonts w:ascii="Cambria" w:hAnsi="Cambria"/>
                <w:sz w:val="20"/>
                <w:szCs w:val="20"/>
              </w:rPr>
            </w:pPr>
            <w:r w:rsidRPr="00662321">
              <w:rPr>
                <w:rFonts w:ascii="Cambria" w:hAnsi="Cambria"/>
                <w:sz w:val="20"/>
                <w:szCs w:val="20"/>
              </w:rPr>
              <w:t xml:space="preserve">- zgodny z </w:t>
            </w:r>
            <w:proofErr w:type="spellStart"/>
            <w:r w:rsidRPr="00662321">
              <w:rPr>
                <w:rFonts w:ascii="Cambria" w:hAnsi="Cambria"/>
                <w:sz w:val="20"/>
                <w:szCs w:val="20"/>
              </w:rPr>
              <w:t>PostScript</w:t>
            </w:r>
            <w:proofErr w:type="spellEnd"/>
            <w:r w:rsidRPr="00662321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</w:tr>
      <w:tr w:rsidR="00662321" w:rsidRPr="00662321" w14:paraId="69A4F1E8" w14:textId="77777777" w:rsidTr="007E0960">
        <w:trPr>
          <w:trHeight w:val="10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F05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Wymagania dodatkowe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29C" w14:textId="77777777" w:rsidR="00662321" w:rsidRPr="00662321" w:rsidRDefault="00662321" w:rsidP="0066232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4" w:hanging="357"/>
              <w:contextualSpacing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662321"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  <w:t>Wszystkie urządzenia oraz podzespoły muszą być fabrycznie nowe.</w:t>
            </w:r>
          </w:p>
          <w:p w14:paraId="17F5D4D0" w14:textId="77777777" w:rsidR="00662321" w:rsidRPr="00662321" w:rsidRDefault="00662321" w:rsidP="00662321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4" w:hanging="357"/>
              <w:contextualSpacing/>
              <w:rPr>
                <w:rFonts w:ascii="Cambria" w:eastAsia="SimSun" w:hAnsi="Cambria"/>
                <w:kern w:val="1"/>
                <w:sz w:val="20"/>
                <w:szCs w:val="20"/>
                <w:lang w:eastAsia="zh-CN" w:bidi="hi-IN"/>
              </w:rPr>
            </w:pPr>
            <w:r w:rsidRPr="00662321">
              <w:rPr>
                <w:rFonts w:ascii="Cambria" w:hAnsi="Cambria"/>
                <w:sz w:val="20"/>
                <w:szCs w:val="20"/>
              </w:rPr>
              <w:t>Pamięć min. 256 MB</w:t>
            </w:r>
          </w:p>
          <w:p w14:paraId="7993C64A" w14:textId="77777777" w:rsidR="00662321" w:rsidRPr="00662321" w:rsidRDefault="00662321" w:rsidP="00662321">
            <w:pPr>
              <w:pStyle w:val="Bezodstpw"/>
              <w:widowControl/>
              <w:numPr>
                <w:ilvl w:val="0"/>
                <w:numId w:val="18"/>
              </w:numPr>
              <w:ind w:left="714" w:hanging="357"/>
              <w:rPr>
                <w:rFonts w:ascii="Cambria" w:hAnsi="Cambria" w:cs="Times New Roman"/>
                <w:sz w:val="20"/>
                <w:szCs w:val="20"/>
              </w:rPr>
            </w:pPr>
            <w:bookmarkStart w:id="0" w:name="_GoBack"/>
            <w:bookmarkEnd w:id="0"/>
            <w:r w:rsidRPr="00662321">
              <w:rPr>
                <w:rFonts w:ascii="Cambria" w:hAnsi="Cambria" w:cs="Times New Roman"/>
                <w:sz w:val="20"/>
                <w:szCs w:val="20"/>
              </w:rPr>
              <w:t>Miesięczne obciążenie – min. 50 000 stron</w:t>
            </w:r>
          </w:p>
          <w:p w14:paraId="352AFAF9" w14:textId="77777777" w:rsidR="00662321" w:rsidRPr="00662321" w:rsidRDefault="00662321" w:rsidP="00662321">
            <w:pPr>
              <w:pStyle w:val="Bezodstpw"/>
              <w:widowControl/>
              <w:numPr>
                <w:ilvl w:val="0"/>
                <w:numId w:val="18"/>
              </w:numPr>
              <w:ind w:left="714" w:hanging="357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Drukarka powinna być dostarczona z oryginalnym tonerem startowym</w:t>
            </w:r>
            <w:r w:rsidRPr="00662321">
              <w:rPr>
                <w:rFonts w:ascii="Cambria" w:hAnsi="Cambria" w:cs="Times New Roman"/>
                <w:sz w:val="20"/>
                <w:szCs w:val="20"/>
              </w:rPr>
              <w:br/>
              <w:t xml:space="preserve">o minimalnej wydajności czarny na 1500 kopi, </w:t>
            </w:r>
          </w:p>
          <w:p w14:paraId="4CEAE01F" w14:textId="77777777" w:rsidR="00662321" w:rsidRPr="00662321" w:rsidRDefault="00662321" w:rsidP="007E0960">
            <w:pPr>
              <w:pStyle w:val="Bezodstpw"/>
              <w:widowControl/>
              <w:ind w:left="714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oraz z dodatkowym oryginalnym tonerem wydajność:  min. do 8000 str. A4 (wg normy producenta,)</w:t>
            </w:r>
          </w:p>
        </w:tc>
      </w:tr>
      <w:tr w:rsidR="00662321" w:rsidRPr="00662321" w14:paraId="0AF28A02" w14:textId="77777777" w:rsidTr="007E0960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9A7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>Gwarancja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BCD9" w14:textId="77777777" w:rsidR="00662321" w:rsidRPr="00662321" w:rsidRDefault="00662321" w:rsidP="007E0960">
            <w:pPr>
              <w:pStyle w:val="Bezodstpw"/>
              <w:spacing w:line="256" w:lineRule="auto"/>
              <w:rPr>
                <w:rFonts w:ascii="Cambria" w:hAnsi="Cambria" w:cs="Times New Roman"/>
                <w:sz w:val="20"/>
                <w:szCs w:val="20"/>
              </w:rPr>
            </w:pPr>
            <w:r w:rsidRPr="00662321">
              <w:rPr>
                <w:rFonts w:ascii="Cambria" w:hAnsi="Cambria" w:cs="Times New Roman"/>
                <w:sz w:val="20"/>
                <w:szCs w:val="20"/>
              </w:rPr>
              <w:t xml:space="preserve">Min.24 miesiące </w:t>
            </w:r>
          </w:p>
        </w:tc>
      </w:tr>
    </w:tbl>
    <w:p w14:paraId="60344B34" w14:textId="51360599" w:rsidR="002B171D" w:rsidRPr="00662321" w:rsidRDefault="002B171D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</w:p>
    <w:p w14:paraId="24BEDD44" w14:textId="307BD3DE" w:rsidR="00662321" w:rsidRPr="00662321" w:rsidRDefault="002B171D" w:rsidP="00662321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  <w:sz w:val="20"/>
          <w:szCs w:val="20"/>
        </w:rPr>
      </w:pPr>
      <w:r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>Część 4. Drukarka 3D pracująca w technologii żywicy UV LCD wraz z urządzeniem czyszcząco-utrwalającym</w:t>
      </w:r>
      <w:r w:rsidR="00662321" w:rsidRPr="00662321">
        <w:rPr>
          <w:rFonts w:ascii="Cambria" w:eastAsia="SimSun" w:hAnsi="Cambria" w:cs="Times New Roman"/>
          <w:bCs/>
          <w:iCs/>
          <w:kern w:val="3"/>
          <w:sz w:val="20"/>
          <w:szCs w:val="20"/>
        </w:rPr>
        <w:t xml:space="preserve"> – 1 szt.</w:t>
      </w:r>
    </w:p>
    <w:tbl>
      <w:tblPr>
        <w:tblStyle w:val="Tabela-Siatk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662321" w:rsidRPr="00662321" w14:paraId="34063E23" w14:textId="77777777" w:rsidTr="00662321">
        <w:trPr>
          <w:trHeight w:val="6266"/>
          <w:tblCellSpacing w:w="20" w:type="dxa"/>
        </w:trPr>
        <w:tc>
          <w:tcPr>
            <w:tcW w:w="9155" w:type="dxa"/>
          </w:tcPr>
          <w:p w14:paraId="493B4010" w14:textId="77777777" w:rsidR="00662321" w:rsidRPr="00662321" w:rsidRDefault="00662321" w:rsidP="007E0960">
            <w:p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W ramach zamówienia wymagane są poniższe komponenty:</w:t>
            </w:r>
          </w:p>
          <w:p w14:paraId="01156ECC" w14:textId="77777777" w:rsidR="00662321" w:rsidRPr="00662321" w:rsidRDefault="00662321" w:rsidP="00662321">
            <w:pPr>
              <w:widowControl/>
              <w:numPr>
                <w:ilvl w:val="0"/>
                <w:numId w:val="19"/>
              </w:numPr>
              <w:adjustRightInd w:val="0"/>
              <w:spacing w:before="12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Drukarka 3D spełniająca poniższe parametry:</w:t>
            </w:r>
          </w:p>
          <w:p w14:paraId="2E483871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Technologia wydruku: żywica UV LCD.</w:t>
            </w:r>
          </w:p>
          <w:p w14:paraId="23AA0099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 xml:space="preserve">Obszar zadruku nie mniejszy niż </w:t>
            </w:r>
            <w:r w:rsidRPr="00662321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218 x 123 x 235 mm</w:t>
            </w: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 xml:space="preserve"> .</w:t>
            </w:r>
          </w:p>
          <w:p w14:paraId="4BE5BFBE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Zdolność do tworzenia wydruków o rozdzielczości XY 29µm lub dokładniejszej (mniejsza wartość lepsza)</w:t>
            </w:r>
          </w:p>
          <w:p w14:paraId="47F9A929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Zdolność do wydruku warstw o grubości 10 mikronów.</w:t>
            </w:r>
          </w:p>
          <w:p w14:paraId="4FDB76D7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Prędkość wydruku nie mniejsza niż 70mm/h (przyrost wydruku w osi Z)</w:t>
            </w:r>
          </w:p>
          <w:p w14:paraId="316AF3FE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Wbudowany ekran dotykowy.</w:t>
            </w:r>
          </w:p>
          <w:p w14:paraId="6F1F219A" w14:textId="77777777" w:rsidR="00662321" w:rsidRPr="00662321" w:rsidRDefault="00662321" w:rsidP="00662321">
            <w:pPr>
              <w:widowControl/>
              <w:numPr>
                <w:ilvl w:val="1"/>
                <w:numId w:val="20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Możliwość wydruku poprzez USB oraz połączenie sieciowe (</w:t>
            </w:r>
            <w:proofErr w:type="spellStart"/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WiFi</w:t>
            </w:r>
            <w:proofErr w:type="spellEnd"/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 xml:space="preserve"> lub LAN).</w:t>
            </w:r>
          </w:p>
          <w:p w14:paraId="1858F1FB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Dedykowane oprogramowanie do przygotowywania obiektów 3D do wydruku (minimum 1 licencja).</w:t>
            </w:r>
          </w:p>
          <w:p w14:paraId="2747E65A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Dedykowane oprogramowanie na urządzenia mobilne do monitorowania stanu drukarki w czasie druku.</w:t>
            </w:r>
          </w:p>
          <w:p w14:paraId="0C5CDF11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Gwarancja min. 12 miesięcy</w:t>
            </w:r>
          </w:p>
          <w:p w14:paraId="61E656E1" w14:textId="77777777" w:rsidR="00662321" w:rsidRPr="00662321" w:rsidRDefault="00662321" w:rsidP="00662321">
            <w:pPr>
              <w:widowControl/>
              <w:numPr>
                <w:ilvl w:val="0"/>
                <w:numId w:val="19"/>
              </w:numPr>
              <w:adjustRightInd w:val="0"/>
              <w:spacing w:before="12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Urządzenie czyszcząco-utrwalające wydruki, spełniające poniższe parametry:</w:t>
            </w:r>
          </w:p>
          <w:p w14:paraId="5C9FEF6C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Możliwość realizacji płukania wydruku w odpowiednim rozpuszczalniku jak również utrwalania wydruku przez naświetlanie UV</w:t>
            </w:r>
          </w:p>
          <w:p w14:paraId="7EB0DB78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Prosta zmiana trybu pracy urządzenia</w:t>
            </w:r>
          </w:p>
          <w:p w14:paraId="61E0979B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 xml:space="preserve">Zbiornik płuczący zdolny do pomieszczenia wydruku o rozmiarach nie mniejszych niż 120 x 190 x 235mm </w:t>
            </w:r>
          </w:p>
          <w:p w14:paraId="00250FD2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Stół obrotowy do naświetlania wydruku zdolny pomieścić obiekt co najmniej o średnicy 190mm i wysokości 240mm</w:t>
            </w:r>
          </w:p>
          <w:p w14:paraId="28DC9E18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Przezierna osłona zabezpieczająca przed wydostawaniem się promieniowania UV na zewnątrz</w:t>
            </w:r>
          </w:p>
          <w:p w14:paraId="32A9B80B" w14:textId="77777777" w:rsidR="00662321" w:rsidRPr="00662321" w:rsidRDefault="00662321" w:rsidP="00662321">
            <w:pPr>
              <w:widowControl/>
              <w:numPr>
                <w:ilvl w:val="1"/>
                <w:numId w:val="19"/>
              </w:numPr>
              <w:adjustRightInd w:val="0"/>
              <w:rPr>
                <w:rFonts w:ascii="Cambria" w:eastAsia="Calibri" w:hAnsi="Cambria" w:cstheme="minorHAnsi"/>
                <w:bCs/>
                <w:sz w:val="20"/>
                <w:szCs w:val="20"/>
              </w:rPr>
            </w:pPr>
            <w:r w:rsidRPr="00662321">
              <w:rPr>
                <w:rFonts w:ascii="Cambria" w:eastAsia="Calibri" w:hAnsi="Cambria" w:cstheme="minorHAnsi"/>
                <w:bCs/>
                <w:sz w:val="20"/>
                <w:szCs w:val="20"/>
              </w:rPr>
              <w:t>Gwarancja min. 12 miesięcy</w:t>
            </w:r>
          </w:p>
        </w:tc>
      </w:tr>
    </w:tbl>
    <w:p w14:paraId="78C53197" w14:textId="77777777" w:rsidR="00662321" w:rsidRPr="001262B0" w:rsidRDefault="00662321" w:rsidP="005F11ED">
      <w:pPr>
        <w:spacing w:line="276" w:lineRule="auto"/>
        <w:jc w:val="both"/>
        <w:rPr>
          <w:rFonts w:ascii="Cambria" w:eastAsia="SimSun" w:hAnsi="Cambria" w:cs="Times New Roman"/>
          <w:bCs/>
          <w:iCs/>
          <w:kern w:val="3"/>
        </w:rPr>
      </w:pPr>
    </w:p>
    <w:p w14:paraId="63F3CBF5" w14:textId="77777777" w:rsidR="001814B6" w:rsidRPr="000D62FC" w:rsidRDefault="001814B6" w:rsidP="000D62FC">
      <w:pPr>
        <w:rPr>
          <w:rFonts w:ascii="Times New Roman" w:hAnsi="Times New Roman" w:cs="Times New Roman"/>
          <w:vanish/>
          <w:sz w:val="20"/>
          <w:szCs w:val="20"/>
        </w:rPr>
      </w:pPr>
    </w:p>
    <w:p w14:paraId="54653003" w14:textId="77EAD7F4" w:rsidR="004830E6" w:rsidRPr="000D62FC" w:rsidRDefault="004830E6" w:rsidP="000D62FC">
      <w:pPr>
        <w:ind w:left="4320" w:firstLine="720"/>
        <w:rPr>
          <w:rFonts w:ascii="Times New Roman" w:hAnsi="Times New Roman" w:cs="Times New Roman"/>
          <w:sz w:val="20"/>
          <w:szCs w:val="20"/>
        </w:rPr>
      </w:pPr>
    </w:p>
    <w:sectPr w:rsidR="004830E6" w:rsidRPr="000D62FC" w:rsidSect="00662321">
      <w:footerReference w:type="default" r:id="rId8"/>
      <w:pgSz w:w="11910" w:h="16840"/>
      <w:pgMar w:top="1134" w:right="1134" w:bottom="851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776F" w14:textId="77777777" w:rsidR="00944427" w:rsidRDefault="00944427">
      <w:r>
        <w:separator/>
      </w:r>
    </w:p>
  </w:endnote>
  <w:endnote w:type="continuationSeparator" w:id="0">
    <w:p w14:paraId="5C301A84" w14:textId="77777777" w:rsidR="00944427" w:rsidRDefault="0094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9399" w14:textId="77777777" w:rsidR="003D2178" w:rsidRDefault="003D2178" w:rsidP="003D2178">
    <w:pPr>
      <w:pStyle w:val="Stopka"/>
      <w:jc w:val="center"/>
    </w:pPr>
  </w:p>
  <w:p w14:paraId="71BE3E91" w14:textId="76BD36F1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D9A6" w14:textId="77777777" w:rsidR="00944427" w:rsidRDefault="00944427">
      <w:r>
        <w:separator/>
      </w:r>
    </w:p>
  </w:footnote>
  <w:footnote w:type="continuationSeparator" w:id="0">
    <w:p w14:paraId="49034AF1" w14:textId="77777777" w:rsidR="00944427" w:rsidRDefault="0094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50BFB"/>
    <w:multiLevelType w:val="hybridMultilevel"/>
    <w:tmpl w:val="AB8487AA"/>
    <w:lvl w:ilvl="0" w:tplc="A3EAD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4A90"/>
    <w:multiLevelType w:val="hybridMultilevel"/>
    <w:tmpl w:val="76F2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35DD296D"/>
    <w:multiLevelType w:val="hybridMultilevel"/>
    <w:tmpl w:val="D07CD058"/>
    <w:lvl w:ilvl="0" w:tplc="CEAA0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E4A8B"/>
    <w:multiLevelType w:val="hybridMultilevel"/>
    <w:tmpl w:val="467670A6"/>
    <w:lvl w:ilvl="0" w:tplc="9C2E1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9374B"/>
    <w:multiLevelType w:val="hybridMultilevel"/>
    <w:tmpl w:val="07B06A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99748B8"/>
    <w:multiLevelType w:val="hybridMultilevel"/>
    <w:tmpl w:val="DB80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168EB"/>
    <w:multiLevelType w:val="hybridMultilevel"/>
    <w:tmpl w:val="BF9431F4"/>
    <w:lvl w:ilvl="0" w:tplc="9C2E1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7"/>
  </w:num>
  <w:num w:numId="9">
    <w:abstractNumId w:val="14"/>
  </w:num>
  <w:num w:numId="10">
    <w:abstractNumId w:val="12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4"/>
    <w:rsid w:val="00021254"/>
    <w:rsid w:val="00034398"/>
    <w:rsid w:val="00035EF9"/>
    <w:rsid w:val="00081905"/>
    <w:rsid w:val="000906EA"/>
    <w:rsid w:val="000A0001"/>
    <w:rsid w:val="000C019B"/>
    <w:rsid w:val="000D0DDB"/>
    <w:rsid w:val="000D62FC"/>
    <w:rsid w:val="00144A88"/>
    <w:rsid w:val="00152B14"/>
    <w:rsid w:val="001814B6"/>
    <w:rsid w:val="001B6AB5"/>
    <w:rsid w:val="001D7A66"/>
    <w:rsid w:val="001E2552"/>
    <w:rsid w:val="001E32B2"/>
    <w:rsid w:val="002B171D"/>
    <w:rsid w:val="002B7F07"/>
    <w:rsid w:val="002C7A1F"/>
    <w:rsid w:val="00341C3C"/>
    <w:rsid w:val="0035081C"/>
    <w:rsid w:val="00385B1C"/>
    <w:rsid w:val="003B1FFB"/>
    <w:rsid w:val="003D2178"/>
    <w:rsid w:val="003E1C67"/>
    <w:rsid w:val="003F53D3"/>
    <w:rsid w:val="003F69C3"/>
    <w:rsid w:val="00415EDC"/>
    <w:rsid w:val="00447834"/>
    <w:rsid w:val="0047710C"/>
    <w:rsid w:val="004830E6"/>
    <w:rsid w:val="004C2B82"/>
    <w:rsid w:val="00520474"/>
    <w:rsid w:val="0053536C"/>
    <w:rsid w:val="005418C1"/>
    <w:rsid w:val="0059444F"/>
    <w:rsid w:val="005C2A41"/>
    <w:rsid w:val="005F11ED"/>
    <w:rsid w:val="00602605"/>
    <w:rsid w:val="00610395"/>
    <w:rsid w:val="00611F6D"/>
    <w:rsid w:val="00662321"/>
    <w:rsid w:val="006D4E73"/>
    <w:rsid w:val="006E3E6E"/>
    <w:rsid w:val="006E4364"/>
    <w:rsid w:val="00762C79"/>
    <w:rsid w:val="007A77EB"/>
    <w:rsid w:val="007C399D"/>
    <w:rsid w:val="0082419F"/>
    <w:rsid w:val="00826FCC"/>
    <w:rsid w:val="00855A53"/>
    <w:rsid w:val="00876680"/>
    <w:rsid w:val="00903826"/>
    <w:rsid w:val="009433B1"/>
    <w:rsid w:val="00944427"/>
    <w:rsid w:val="00993E4B"/>
    <w:rsid w:val="009A0091"/>
    <w:rsid w:val="009A07BB"/>
    <w:rsid w:val="009F4A85"/>
    <w:rsid w:val="00A222DE"/>
    <w:rsid w:val="00A63B18"/>
    <w:rsid w:val="00AD0D01"/>
    <w:rsid w:val="00B03B47"/>
    <w:rsid w:val="00B54059"/>
    <w:rsid w:val="00C11785"/>
    <w:rsid w:val="00C66BF6"/>
    <w:rsid w:val="00C82779"/>
    <w:rsid w:val="00C96A28"/>
    <w:rsid w:val="00C97F8D"/>
    <w:rsid w:val="00CA41D6"/>
    <w:rsid w:val="00D277BC"/>
    <w:rsid w:val="00D651D7"/>
    <w:rsid w:val="00D735B3"/>
    <w:rsid w:val="00DE24CA"/>
    <w:rsid w:val="00E019F2"/>
    <w:rsid w:val="00E0483C"/>
    <w:rsid w:val="00E219F1"/>
    <w:rsid w:val="00E378BD"/>
    <w:rsid w:val="00E40483"/>
    <w:rsid w:val="00E64B08"/>
    <w:rsid w:val="00E702D8"/>
    <w:rsid w:val="00EE1AE1"/>
    <w:rsid w:val="00EF3697"/>
    <w:rsid w:val="00F055E2"/>
    <w:rsid w:val="00F12178"/>
    <w:rsid w:val="00F670FD"/>
    <w:rsid w:val="00FB23F3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3BBB2"/>
  <w15:docId w15:val="{5B5BE228-CEAC-40AC-A2CC-18D228A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aliases w:val="Bullet List,FooterText,numbered,List Paragraph1,Paragraphe de liste1,lp1,Numerowanie,L1,Akapit z listą5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"/>
    <w:link w:val="Akapitzlist"/>
    <w:uiPriority w:val="99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62FC"/>
    <w:pPr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9EB2-4A7B-409D-AA85-5BBFF97B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 Sołdatow-Trzewik</cp:lastModifiedBy>
  <cp:revision>6</cp:revision>
  <dcterms:created xsi:type="dcterms:W3CDTF">2023-04-25T11:25:00Z</dcterms:created>
  <dcterms:modified xsi:type="dcterms:W3CDTF">2023-05-05T06:15:00Z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