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289D198B" w:rsidR="0071239A" w:rsidRDefault="003D0FBD" w:rsidP="00053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3BF5" w:rsidRPr="00C33BF5">
        <w:rPr>
          <w:rFonts w:ascii="Times New Roman" w:hAnsi="Times New Roman" w:cs="Times New Roman"/>
          <w:b/>
          <w:bCs/>
          <w:sz w:val="24"/>
          <w:szCs w:val="24"/>
        </w:rPr>
        <w:t>Świadczenie usług</w:t>
      </w:r>
      <w:r w:rsidR="00C33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BF5" w:rsidRPr="00C33BF5">
        <w:rPr>
          <w:rFonts w:ascii="Times New Roman" w:hAnsi="Times New Roman" w:cs="Times New Roman"/>
          <w:b/>
          <w:bCs/>
          <w:sz w:val="24"/>
          <w:szCs w:val="24"/>
        </w:rPr>
        <w:t xml:space="preserve">polewania wodą dróg i placów w magazynie słomy OPEC-BIO przy ul. Trynkowej </w:t>
      </w:r>
      <w:r w:rsidR="00C33BF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33BF5" w:rsidRPr="00C33BF5">
        <w:rPr>
          <w:rFonts w:ascii="Times New Roman" w:hAnsi="Times New Roman" w:cs="Times New Roman"/>
          <w:b/>
          <w:bCs/>
          <w:sz w:val="24"/>
          <w:szCs w:val="24"/>
        </w:rPr>
        <w:t>w Grudziądzu i we wsi Skurgwy</w:t>
      </w:r>
      <w:r w:rsidR="008A6E3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B50E5"/>
    <w:rsid w:val="005F65EF"/>
    <w:rsid w:val="00606C36"/>
    <w:rsid w:val="0071239A"/>
    <w:rsid w:val="00766DA0"/>
    <w:rsid w:val="00771916"/>
    <w:rsid w:val="00771AEF"/>
    <w:rsid w:val="00824366"/>
    <w:rsid w:val="008A6E3C"/>
    <w:rsid w:val="00932340"/>
    <w:rsid w:val="00933DAF"/>
    <w:rsid w:val="009470AF"/>
    <w:rsid w:val="00987335"/>
    <w:rsid w:val="00992ADA"/>
    <w:rsid w:val="009B2C4D"/>
    <w:rsid w:val="00B269C4"/>
    <w:rsid w:val="00C00F31"/>
    <w:rsid w:val="00C32565"/>
    <w:rsid w:val="00C33BF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26</cp:revision>
  <dcterms:created xsi:type="dcterms:W3CDTF">2022-05-18T14:27:00Z</dcterms:created>
  <dcterms:modified xsi:type="dcterms:W3CDTF">2023-07-18T17:25:00Z</dcterms:modified>
</cp:coreProperties>
</file>