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2C03B621" w:rsidR="00AF6E62" w:rsidRDefault="00AF6E6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AF6E62">
        <w:rPr>
          <w:rFonts w:ascii="Century Gothic" w:hAnsi="Century Gothic"/>
          <w:b/>
          <w:u w:val="single"/>
        </w:rPr>
        <w:t xml:space="preserve">ODPOWIEDZI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AF6E62">
        <w:rPr>
          <w:rFonts w:ascii="Century Gothic" w:hAnsi="Century Gothic"/>
          <w:b/>
          <w:u w:val="single"/>
        </w:rPr>
        <w:t xml:space="preserve">NA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C431B7">
        <w:rPr>
          <w:rFonts w:ascii="Century Gothic" w:hAnsi="Century Gothic"/>
          <w:b/>
          <w:u w:val="single"/>
        </w:rPr>
        <w:t xml:space="preserve">ZAPYTANIA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57B86B15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D11FA1">
        <w:rPr>
          <w:rFonts w:ascii="Century Gothic" w:eastAsia="Times New Roman" w:hAnsi="Century Gothic"/>
          <w:sz w:val="18"/>
          <w:szCs w:val="18"/>
          <w:lang w:eastAsia="ar-SA"/>
        </w:rPr>
        <w:t>14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037EA3EC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C52D91">
        <w:rPr>
          <w:rFonts w:ascii="Century Gothic" w:eastAsia="Times New Roman" w:hAnsi="Century Gothic"/>
          <w:sz w:val="18"/>
          <w:szCs w:val="18"/>
          <w:lang w:eastAsia="ar-SA"/>
        </w:rPr>
        <w:t>16.05.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5F09E75E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2E6FCB" w:rsidRPr="00627505">
        <w:rPr>
          <w:rFonts w:ascii="Century Gothic" w:hAnsi="Century Gothic"/>
          <w:b/>
          <w:sz w:val="18"/>
          <w:szCs w:val="18"/>
        </w:rPr>
        <w:t xml:space="preserve">dostawy </w:t>
      </w:r>
      <w:r w:rsidR="00D11FA1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koncentratorów tlenu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47CF88CE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5B40CA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4644EE0C" w14:textId="67730CE9" w:rsidR="00A019CF" w:rsidRPr="00BB3E78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1:</w:t>
      </w:r>
    </w:p>
    <w:p w14:paraId="2ADC3632" w14:textId="6F4AD7BD" w:rsid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1 poz. IV.2.f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Czy Zamawiający dopuści koncentrator tlenu bezpiecznik bez funkcji zerowania?</w:t>
      </w:r>
    </w:p>
    <w:p w14:paraId="25435CA2" w14:textId="45884C5F" w:rsidR="00D11FA1" w:rsidRPr="00D11FA1" w:rsidRDefault="00D11FA1" w:rsidP="00D11FA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C52D9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>Nie, Zamawiający nie dopuszcza powyższego.</w:t>
      </w:r>
    </w:p>
    <w:p w14:paraId="5D17D841" w14:textId="77777777" w:rsidR="00D11FA1" w:rsidRP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</w:p>
    <w:p w14:paraId="76D02960" w14:textId="77777777" w:rsid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2 poz. IV.2.i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Czy Zamawiający dopuści koncentrator o wymiarach 380 mm x 230 mmx 592 mm?</w:t>
      </w:r>
    </w:p>
    <w:p w14:paraId="1E7FBC76" w14:textId="57FE303A" w:rsidR="00D11FA1" w:rsidRPr="00D11FA1" w:rsidRDefault="00D11FA1" w:rsidP="00D11FA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C52D9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>Tak, Zamawiający dopuszcza powyższe wymiary.</w:t>
      </w:r>
    </w:p>
    <w:p w14:paraId="2AD03A11" w14:textId="77777777" w:rsidR="00D11FA1" w:rsidRP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</w:p>
    <w:p w14:paraId="11507120" w14:textId="77777777" w:rsid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3 poz. IV.2.j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Czy Zamawiający dopuści koncentrator tlenu o wadze 14,5 kg?</w:t>
      </w:r>
    </w:p>
    <w:p w14:paraId="36CC606F" w14:textId="6198C3A3" w:rsidR="00D11FA1" w:rsidRPr="00D11FA1" w:rsidRDefault="00D11FA1" w:rsidP="00D11FA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Tak, Zamawiający dopuszcza powy</w:t>
      </w:r>
      <w:r w:rsidR="00C52D91">
        <w:rPr>
          <w:rFonts w:ascii="Century Gothic" w:hAnsi="Century Gothic"/>
          <w:bCs/>
          <w:sz w:val="18"/>
          <w:szCs w:val="18"/>
          <w:shd w:val="clear" w:color="auto" w:fill="FFFFFF"/>
        </w:rPr>
        <w:t>ższą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</w:t>
      </w:r>
      <w:r w:rsidR="00C52D91">
        <w:rPr>
          <w:rFonts w:ascii="Century Gothic" w:hAnsi="Century Gothic"/>
          <w:bCs/>
          <w:sz w:val="18"/>
          <w:szCs w:val="18"/>
          <w:shd w:val="clear" w:color="auto" w:fill="FFFFFF"/>
        </w:rPr>
        <w:t>wagę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>.</w:t>
      </w:r>
    </w:p>
    <w:p w14:paraId="56108F06" w14:textId="77777777" w:rsidR="00D11FA1" w:rsidRP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</w:p>
    <w:p w14:paraId="544BAE13" w14:textId="77777777" w:rsid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4 poz. IV.2.l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Czy Zamawiający dopuści koncentrator tlenu o poziomie głośności </w:t>
      </w:r>
      <w:r w:rsidRPr="00D11FA1">
        <w:rPr>
          <w:rFonts w:ascii="Century Gothic" w:hAnsi="Century Gothic"/>
          <w:bCs/>
          <w:sz w:val="18"/>
          <w:szCs w:val="18"/>
          <w:u w:val="single"/>
          <w:shd w:val="clear" w:color="auto" w:fill="FFFFFF"/>
        </w:rPr>
        <w:t>&lt;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48 </w:t>
      </w:r>
      <w:proofErr w:type="spellStart"/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>dB</w:t>
      </w:r>
      <w:proofErr w:type="spellEnd"/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>?</w:t>
      </w:r>
    </w:p>
    <w:p w14:paraId="491D01C4" w14:textId="5C810E56" w:rsidR="00D11FA1" w:rsidRPr="00D11FA1" w:rsidRDefault="00D11FA1" w:rsidP="00D11FA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C52D9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Nie, Zamawiający nie dopuszcza urządzenia o poziome głośności  </w:t>
      </w:r>
      <w:r w:rsidR="00C52D91" w:rsidRPr="00C52D91">
        <w:rPr>
          <w:rFonts w:ascii="Century Gothic" w:hAnsi="Century Gothic"/>
          <w:bCs/>
          <w:sz w:val="18"/>
          <w:szCs w:val="18"/>
          <w:u w:val="single"/>
          <w:shd w:val="clear" w:color="auto" w:fill="FFFFFF"/>
        </w:rPr>
        <w:t>&lt;</w:t>
      </w:r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48 </w:t>
      </w:r>
      <w:proofErr w:type="spellStart"/>
      <w:r w:rsidR="00C52D91" w:rsidRPr="00C52D91">
        <w:rPr>
          <w:rFonts w:ascii="Century Gothic" w:hAnsi="Century Gothic"/>
          <w:bCs/>
          <w:sz w:val="18"/>
          <w:szCs w:val="18"/>
          <w:shd w:val="clear" w:color="auto" w:fill="FFFFFF"/>
        </w:rPr>
        <w:t>dB</w:t>
      </w:r>
      <w:proofErr w:type="spellEnd"/>
    </w:p>
    <w:p w14:paraId="7661E105" w14:textId="77777777" w:rsidR="00D11FA1" w:rsidRP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</w:p>
    <w:p w14:paraId="24028005" w14:textId="77777777" w:rsid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5 poz. IV.2.n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Czy Zamawiający dopuści koncentrator tlenu o max. poborze mocy 280W?</w:t>
      </w:r>
    </w:p>
    <w:p w14:paraId="69DF021C" w14:textId="590C30F6" w:rsidR="00D11FA1" w:rsidRPr="00D11FA1" w:rsidRDefault="00D11FA1" w:rsidP="00D11FA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C52D9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C52D91" w:rsidRPr="00E03BE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Tak, Zamawiający dopuści koncentrator tlenu o max. poborze mocy 280W </w:t>
      </w:r>
      <w:r w:rsidR="00C52D9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>pod warunkiem zachowania</w:t>
      </w:r>
      <w:r w:rsidR="00E03BE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parametrów dotyczących</w:t>
      </w:r>
      <w:r w:rsidR="00C52D9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przepływu tl</w:t>
      </w:r>
      <w:r w:rsidR="00E03BE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>en</w:t>
      </w:r>
      <w:r w:rsidR="00C52D9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>u zgodny</w:t>
      </w:r>
      <w:r w:rsidR="00EB7A5B">
        <w:rPr>
          <w:rFonts w:ascii="Century Gothic" w:hAnsi="Century Gothic"/>
          <w:bCs/>
          <w:sz w:val="18"/>
          <w:szCs w:val="18"/>
          <w:shd w:val="clear" w:color="auto" w:fill="FFFFFF"/>
        </w:rPr>
        <w:t>ch</w:t>
      </w:r>
      <w:r w:rsidR="00C52D9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z  </w:t>
      </w:r>
      <w:r w:rsidR="00E03BE1" w:rsidRPr="005078DC">
        <w:rPr>
          <w:rFonts w:ascii="Century Gothic" w:hAnsi="Century Gothic"/>
          <w:bCs/>
          <w:sz w:val="18"/>
          <w:szCs w:val="18"/>
          <w:shd w:val="clear" w:color="auto" w:fill="FFFFFF"/>
        </w:rPr>
        <w:t>opisem w SWZ.</w:t>
      </w:r>
    </w:p>
    <w:p w14:paraId="0EF5F565" w14:textId="77777777" w:rsidR="00D11FA1" w:rsidRPr="00D11FA1" w:rsidRDefault="00D11FA1" w:rsidP="00D11FA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</w:p>
    <w:p w14:paraId="6C361258" w14:textId="0CD3D24D" w:rsidR="00713185" w:rsidRPr="00EA63D7" w:rsidRDefault="00D11FA1" w:rsidP="00D11FA1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 w:rsidRPr="00D11FA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Pytanie 6 poz. IV.2.o</w:t>
      </w:r>
      <w:r w:rsidRPr="00D11FA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Czy Zamawiający dopuści koncentrator tlenu o klasie ochronności II, typ BF?</w:t>
      </w:r>
    </w:p>
    <w:p w14:paraId="717A9E8A" w14:textId="06326A1F" w:rsidR="00EA63D7" w:rsidRDefault="00713185" w:rsidP="00EA63D7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E03BE1" w:rsidRPr="00E03BE1">
        <w:rPr>
          <w:rFonts w:ascii="Century Gothic" w:hAnsi="Century Gothic"/>
          <w:bCs/>
          <w:sz w:val="18"/>
          <w:szCs w:val="18"/>
          <w:shd w:val="clear" w:color="auto" w:fill="FFFFFF"/>
        </w:rPr>
        <w:t>Tak, Zamawiający dopuszcza powyższe, nie wymaga.</w:t>
      </w:r>
    </w:p>
    <w:p w14:paraId="21F1FD43" w14:textId="77777777" w:rsidR="00AA0CCD" w:rsidRPr="00EA63D7" w:rsidRDefault="00AA0CCD" w:rsidP="00EA63D7">
      <w:pPr>
        <w:spacing w:after="0"/>
        <w:rPr>
          <w:rFonts w:ascii="Century Gothic" w:hAnsi="Century Gothic"/>
          <w:sz w:val="18"/>
          <w:szCs w:val="18"/>
        </w:rPr>
      </w:pPr>
    </w:p>
    <w:p w14:paraId="03E71E44" w14:textId="7340470E" w:rsidR="002D2871" w:rsidRPr="002D2871" w:rsidRDefault="002D2871" w:rsidP="002D2871">
      <w:pPr>
        <w:spacing w:after="0"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</w:p>
    <w:p w14:paraId="75FAADEB" w14:textId="2B7E850D" w:rsidR="00A019CF" w:rsidRPr="00147CBB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147CBB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2:</w:t>
      </w:r>
    </w:p>
    <w:p w14:paraId="24A92035" w14:textId="6EDF08DB" w:rsidR="00EA63D7" w:rsidRDefault="00806CB4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bookmarkStart w:id="1" w:name="_Hlk83494201"/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Pyt. 1:</w:t>
      </w:r>
      <w:r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bookmarkEnd w:id="1"/>
    </w:p>
    <w:p w14:paraId="49F7BD66" w14:textId="77777777" w:rsidR="00D11FA1" w:rsidRPr="00D11FA1" w:rsidRDefault="00D11FA1" w:rsidP="00D11FA1">
      <w:pPr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Punkt 2d)</w:t>
      </w:r>
    </w:p>
    <w:p w14:paraId="7D63AD9E" w14:textId="4029BC16" w:rsidR="00D11FA1" w:rsidRPr="00147CBB" w:rsidRDefault="00D11FA1" w:rsidP="00D11FA1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Czy Zamawiający dopuści do postępowania nowoczesny koncentrator tlenu pracujący na poziomie 90-96% koncentracji tlenu alarmujący spadek poziomu stężenia tlenu za pomocą diod oraz sygnałów dźwiękowych?</w:t>
      </w:r>
    </w:p>
    <w:p w14:paraId="5961F982" w14:textId="10C446B3" w:rsidR="00806CB4" w:rsidRDefault="00806CB4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bookmarkStart w:id="2" w:name="_Hlk83973203"/>
      <w:r w:rsidR="00E03BE1">
        <w:rPr>
          <w:rFonts w:ascii="Century Gothic" w:eastAsiaTheme="minorHAnsi" w:hAnsi="Century Gothic" w:cstheme="minorBidi"/>
          <w:sz w:val="18"/>
          <w:szCs w:val="18"/>
        </w:rPr>
        <w:t>Tak, Zamawiający dopuszcza powyższe.</w:t>
      </w:r>
    </w:p>
    <w:p w14:paraId="46FF6DBF" w14:textId="77777777" w:rsidR="00D11FA1" w:rsidRDefault="00D11FA1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44DE0B6B" w14:textId="59E4DA4F" w:rsidR="00D11FA1" w:rsidRDefault="00D11FA1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>
        <w:rPr>
          <w:rFonts w:ascii="Century Gothic" w:eastAsiaTheme="minorHAnsi" w:hAnsi="Century Gothic" w:cstheme="minorBidi"/>
          <w:b/>
          <w:bCs/>
          <w:sz w:val="18"/>
          <w:szCs w:val="18"/>
        </w:rPr>
        <w:lastRenderedPageBreak/>
        <w:t>Pyt. 2:</w:t>
      </w:r>
    </w:p>
    <w:p w14:paraId="3829FAB2" w14:textId="77777777" w:rsidR="00D11FA1" w:rsidRPr="00D11FA1" w:rsidRDefault="00D11FA1" w:rsidP="00D11FA1">
      <w:pPr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Punkt 2 i)</w:t>
      </w:r>
    </w:p>
    <w:p w14:paraId="3B97FB44" w14:textId="3D83416D" w:rsidR="00D11FA1" w:rsidRDefault="00D11FA1" w:rsidP="00D11FA1">
      <w:pPr>
        <w:spacing w:after="0"/>
        <w:jc w:val="both"/>
        <w:rPr>
          <w:rFonts w:ascii="Century Gothic" w:hAnsi="Century Gothic"/>
          <w:sz w:val="18"/>
          <w:szCs w:val="18"/>
        </w:rPr>
      </w:pPr>
      <w:bookmarkStart w:id="3" w:name="_Hlk102554823"/>
      <w:r w:rsidRPr="00D11FA1">
        <w:rPr>
          <w:rFonts w:ascii="Century Gothic" w:hAnsi="Century Gothic"/>
          <w:sz w:val="18"/>
          <w:szCs w:val="18"/>
        </w:rPr>
        <w:t xml:space="preserve">Czy Zamawiający dopuści do postępowania nowoczesny koncentrator tlenu o </w:t>
      </w:r>
      <w:bookmarkEnd w:id="3"/>
      <w:r w:rsidRPr="00D11FA1">
        <w:rPr>
          <w:rFonts w:ascii="Century Gothic" w:hAnsi="Century Gothic"/>
          <w:sz w:val="18"/>
          <w:szCs w:val="18"/>
        </w:rPr>
        <w:t>wymiarach: 58x38x24 cm?</w:t>
      </w:r>
    </w:p>
    <w:p w14:paraId="54D8ED02" w14:textId="0B7CC676" w:rsidR="00E03BE1" w:rsidRPr="00E03BE1" w:rsidRDefault="00E03BE1" w:rsidP="00D11FA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E03BE1">
        <w:rPr>
          <w:rFonts w:ascii="Century Gothic" w:hAnsi="Century Gothic"/>
          <w:b/>
          <w:sz w:val="18"/>
          <w:szCs w:val="18"/>
        </w:rPr>
        <w:t>O</w:t>
      </w:r>
      <w:r>
        <w:rPr>
          <w:rFonts w:ascii="Century Gothic" w:hAnsi="Century Gothic"/>
          <w:b/>
          <w:sz w:val="18"/>
          <w:szCs w:val="18"/>
        </w:rPr>
        <w:t>dp</w:t>
      </w:r>
      <w:r w:rsidRPr="00E03BE1">
        <w:rPr>
          <w:rFonts w:ascii="Century Gothic" w:hAnsi="Century Gothic"/>
          <w:b/>
          <w:sz w:val="18"/>
          <w:szCs w:val="18"/>
        </w:rPr>
        <w:t>.:</w:t>
      </w:r>
      <w:r>
        <w:rPr>
          <w:rFonts w:ascii="Century Gothic" w:hAnsi="Century Gothic"/>
          <w:sz w:val="18"/>
          <w:szCs w:val="18"/>
        </w:rPr>
        <w:t xml:space="preserve"> Tak, Zamawiający dopuszcza powyższe wymiary.</w:t>
      </w:r>
    </w:p>
    <w:p w14:paraId="6F71C65D" w14:textId="77777777" w:rsidR="00D11FA1" w:rsidRDefault="00D11FA1" w:rsidP="00D11FA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AD3E0D5" w14:textId="5B285E21" w:rsidR="00D11FA1" w:rsidRPr="00D11FA1" w:rsidRDefault="00D11FA1" w:rsidP="00D11FA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D11FA1">
        <w:rPr>
          <w:rFonts w:ascii="Century Gothic" w:hAnsi="Century Gothic"/>
          <w:b/>
          <w:sz w:val="18"/>
          <w:szCs w:val="18"/>
        </w:rPr>
        <w:t>Pyt. 3:</w:t>
      </w:r>
    </w:p>
    <w:p w14:paraId="529E554F" w14:textId="77777777" w:rsidR="00D11FA1" w:rsidRPr="00D11FA1" w:rsidRDefault="00D11FA1" w:rsidP="00D11FA1">
      <w:pPr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Punkt 2 j)</w:t>
      </w:r>
    </w:p>
    <w:p w14:paraId="0930075E" w14:textId="1F3B8D7F" w:rsidR="00D11FA1" w:rsidRDefault="00D11FA1" w:rsidP="00D11FA1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Czy Zamawiający dopuści do postępowania nowoczesny koncentrator tlenu o wadze od 14 do 15 kg w zależności od wyposażenia?</w:t>
      </w:r>
    </w:p>
    <w:p w14:paraId="33E798FB" w14:textId="7158AF55" w:rsidR="00A975EB" w:rsidRDefault="00D11FA1" w:rsidP="00806CB4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 w:rsidRPr="00D11FA1">
        <w:rPr>
          <w:rFonts w:ascii="Century Gothic" w:eastAsiaTheme="minorHAnsi" w:hAnsi="Century Gothic" w:cstheme="minorBidi"/>
          <w:b/>
          <w:sz w:val="18"/>
          <w:szCs w:val="18"/>
        </w:rPr>
        <w:t>Odp.:</w:t>
      </w:r>
      <w:r w:rsidR="00E03BE1">
        <w:rPr>
          <w:rFonts w:ascii="Century Gothic" w:eastAsiaTheme="minorHAnsi" w:hAnsi="Century Gothic" w:cstheme="minorBidi"/>
          <w:b/>
          <w:sz w:val="18"/>
          <w:szCs w:val="18"/>
        </w:rPr>
        <w:t xml:space="preserve"> </w:t>
      </w:r>
      <w:r w:rsidR="00E03BE1" w:rsidRPr="00E03BE1">
        <w:rPr>
          <w:rFonts w:ascii="Century Gothic" w:eastAsiaTheme="minorHAnsi" w:hAnsi="Century Gothic" w:cstheme="minorBidi"/>
          <w:sz w:val="18"/>
          <w:szCs w:val="18"/>
        </w:rPr>
        <w:t>Tak, Zamawiający dopuszcza powyższą wagę, pod warunkiem, że wyposażenie będzie zgodne z wym</w:t>
      </w:r>
      <w:r w:rsidR="003D49DC">
        <w:rPr>
          <w:rFonts w:ascii="Century Gothic" w:eastAsiaTheme="minorHAnsi" w:hAnsi="Century Gothic" w:cstheme="minorBidi"/>
          <w:sz w:val="18"/>
          <w:szCs w:val="18"/>
        </w:rPr>
        <w:t>a</w:t>
      </w:r>
      <w:r w:rsidR="00E03BE1" w:rsidRPr="00E03BE1">
        <w:rPr>
          <w:rFonts w:ascii="Century Gothic" w:eastAsiaTheme="minorHAnsi" w:hAnsi="Century Gothic" w:cstheme="minorBidi"/>
          <w:sz w:val="18"/>
          <w:szCs w:val="18"/>
        </w:rPr>
        <w:t>ga</w:t>
      </w:r>
      <w:r w:rsidR="003D49DC">
        <w:rPr>
          <w:rFonts w:ascii="Century Gothic" w:eastAsiaTheme="minorHAnsi" w:hAnsi="Century Gothic" w:cstheme="minorBidi"/>
          <w:sz w:val="18"/>
          <w:szCs w:val="18"/>
        </w:rPr>
        <w:t>nia</w:t>
      </w:r>
      <w:r w:rsidR="00E03BE1" w:rsidRPr="00E03BE1">
        <w:rPr>
          <w:rFonts w:ascii="Century Gothic" w:eastAsiaTheme="minorHAnsi" w:hAnsi="Century Gothic" w:cstheme="minorBidi"/>
          <w:sz w:val="18"/>
          <w:szCs w:val="18"/>
        </w:rPr>
        <w:t>mi opisanymi w SWZ</w:t>
      </w:r>
      <w:r w:rsidR="00780633">
        <w:rPr>
          <w:rFonts w:ascii="Century Gothic" w:eastAsiaTheme="minorHAnsi" w:hAnsi="Century Gothic" w:cstheme="minorBidi"/>
          <w:sz w:val="18"/>
          <w:szCs w:val="18"/>
        </w:rPr>
        <w:t>.</w:t>
      </w:r>
    </w:p>
    <w:p w14:paraId="3D35D662" w14:textId="77777777" w:rsidR="00D11FA1" w:rsidRDefault="00D11FA1" w:rsidP="00806CB4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</w:p>
    <w:p w14:paraId="556E39E1" w14:textId="0253341D" w:rsidR="00D11FA1" w:rsidRDefault="00D11FA1" w:rsidP="00806CB4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>
        <w:rPr>
          <w:rFonts w:ascii="Century Gothic" w:eastAsiaTheme="minorHAnsi" w:hAnsi="Century Gothic" w:cstheme="minorBidi"/>
          <w:b/>
          <w:sz w:val="18"/>
          <w:szCs w:val="18"/>
        </w:rPr>
        <w:t>Pyt. 4:</w:t>
      </w:r>
    </w:p>
    <w:p w14:paraId="2E33EEFF" w14:textId="77777777" w:rsidR="00D11FA1" w:rsidRPr="00D11FA1" w:rsidRDefault="00D11FA1" w:rsidP="00D11FA1">
      <w:pPr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Punkt 2n)</w:t>
      </w:r>
    </w:p>
    <w:p w14:paraId="4D02DEA1" w14:textId="19647086" w:rsidR="00D11FA1" w:rsidRDefault="00D11FA1" w:rsidP="00D11FA1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D11FA1">
        <w:rPr>
          <w:rFonts w:ascii="Century Gothic" w:hAnsi="Century Gothic"/>
          <w:sz w:val="18"/>
          <w:szCs w:val="18"/>
        </w:rPr>
        <w:t>Czy Zamawiający dopuści do postępowania nowoczesny koncentrator tlenu o maksymalnym poborze mocy poniżej 300W niezależnie od ustawienia przepływu?</w:t>
      </w:r>
    </w:p>
    <w:p w14:paraId="7D7902B2" w14:textId="21B24171" w:rsidR="00D11FA1" w:rsidRDefault="00D11FA1" w:rsidP="00D11FA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D11FA1">
        <w:rPr>
          <w:rFonts w:ascii="Century Gothic" w:hAnsi="Century Gothic"/>
          <w:b/>
          <w:sz w:val="18"/>
          <w:szCs w:val="18"/>
        </w:rPr>
        <w:t>Odp.:</w:t>
      </w:r>
      <w:r w:rsidR="00780633">
        <w:rPr>
          <w:rFonts w:ascii="Century Gothic" w:hAnsi="Century Gothic"/>
          <w:b/>
          <w:sz w:val="18"/>
          <w:szCs w:val="18"/>
        </w:rPr>
        <w:t xml:space="preserve"> </w:t>
      </w:r>
      <w:r w:rsidR="00780633" w:rsidRPr="00780633">
        <w:rPr>
          <w:rFonts w:ascii="Century Gothic" w:hAnsi="Century Gothic"/>
          <w:sz w:val="18"/>
          <w:szCs w:val="18"/>
        </w:rPr>
        <w:t>Tak, Zamawiający dopuszcza powyższe, przy zachowanym minimum</w:t>
      </w:r>
      <w:r w:rsidR="00780633">
        <w:rPr>
          <w:rFonts w:ascii="Century Gothic" w:hAnsi="Century Gothic"/>
          <w:b/>
          <w:sz w:val="18"/>
          <w:szCs w:val="18"/>
        </w:rPr>
        <w:t xml:space="preserve"> </w:t>
      </w:r>
      <w:r w:rsidR="005078DC">
        <w:rPr>
          <w:rFonts w:ascii="Century Gothic" w:hAnsi="Century Gothic"/>
          <w:sz w:val="18"/>
          <w:szCs w:val="18"/>
        </w:rPr>
        <w:t xml:space="preserve">zgodnym z opisem w SWZ, </w:t>
      </w:r>
      <w:r w:rsidR="005078DC" w:rsidRPr="005078DC">
        <w:rPr>
          <w:rFonts w:ascii="Century Gothic" w:hAnsi="Century Gothic"/>
          <w:sz w:val="18"/>
          <w:szCs w:val="18"/>
        </w:rPr>
        <w:t>tj.</w:t>
      </w:r>
      <w:r w:rsidR="005078DC">
        <w:rPr>
          <w:rFonts w:ascii="Century Gothic" w:hAnsi="Century Gothic"/>
          <w:b/>
          <w:sz w:val="18"/>
          <w:szCs w:val="18"/>
        </w:rPr>
        <w:t xml:space="preserve"> </w:t>
      </w:r>
      <w:r w:rsidR="00780633" w:rsidRPr="00780633">
        <w:rPr>
          <w:rFonts w:ascii="Century Gothic" w:hAnsi="Century Gothic"/>
          <w:sz w:val="18"/>
          <w:szCs w:val="18"/>
        </w:rPr>
        <w:t>290 W przy przepływie tlenu2</w:t>
      </w:r>
      <w:r w:rsidR="00780633">
        <w:rPr>
          <w:rFonts w:ascii="Century Gothic" w:hAnsi="Century Gothic"/>
          <w:sz w:val="18"/>
          <w:szCs w:val="18"/>
        </w:rPr>
        <w:t xml:space="preserve"> </w:t>
      </w:r>
      <w:r w:rsidR="00780633" w:rsidRPr="00780633">
        <w:rPr>
          <w:rFonts w:ascii="Century Gothic" w:hAnsi="Century Gothic"/>
          <w:sz w:val="18"/>
          <w:szCs w:val="18"/>
        </w:rPr>
        <w:t>l</w:t>
      </w:r>
      <w:r w:rsidR="005078DC">
        <w:rPr>
          <w:rFonts w:ascii="Century Gothic" w:hAnsi="Century Gothic"/>
          <w:sz w:val="18"/>
          <w:szCs w:val="18"/>
        </w:rPr>
        <w:t>.</w:t>
      </w:r>
    </w:p>
    <w:p w14:paraId="78CFC6CB" w14:textId="77777777" w:rsidR="00D11FA1" w:rsidRDefault="00D11FA1" w:rsidP="00D11FA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14:paraId="4A5605C1" w14:textId="77777777" w:rsidR="00F71FB7" w:rsidRDefault="00F71FB7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45EAAAC5" w14:textId="164340CF" w:rsidR="00F71FB7" w:rsidRPr="00F71FB7" w:rsidRDefault="00F71FB7" w:rsidP="00806CB4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  <w:u w:val="single"/>
        </w:rPr>
      </w:pPr>
      <w:r w:rsidRPr="00F71FB7">
        <w:rPr>
          <w:rFonts w:ascii="Century Gothic" w:eastAsiaTheme="minorHAnsi" w:hAnsi="Century Gothic" w:cstheme="minorBidi"/>
          <w:b/>
          <w:sz w:val="18"/>
          <w:szCs w:val="18"/>
          <w:u w:val="single"/>
        </w:rPr>
        <w:t>Wykonawca 3</w:t>
      </w:r>
      <w:r>
        <w:rPr>
          <w:rFonts w:ascii="Century Gothic" w:eastAsiaTheme="minorHAnsi" w:hAnsi="Century Gothic" w:cstheme="minorBidi"/>
          <w:b/>
          <w:sz w:val="18"/>
          <w:szCs w:val="18"/>
          <w:u w:val="single"/>
        </w:rPr>
        <w:t>:</w:t>
      </w:r>
    </w:p>
    <w:p w14:paraId="3AB221E0" w14:textId="77777777" w:rsidR="00F71FB7" w:rsidRDefault="00F71FB7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5E34F1F2" w14:textId="7FB4C0B4" w:rsidR="00473582" w:rsidRPr="00EA63D7" w:rsidRDefault="00F71FB7" w:rsidP="00473582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F71FB7">
        <w:rPr>
          <w:rFonts w:ascii="Century Gothic" w:eastAsiaTheme="minorHAnsi" w:hAnsi="Century Gothic" w:cstheme="minorBidi"/>
          <w:b/>
          <w:sz w:val="18"/>
          <w:szCs w:val="18"/>
        </w:rPr>
        <w:t>Pyt.1</w:t>
      </w:r>
      <w:r>
        <w:rPr>
          <w:rFonts w:ascii="Century Gothic" w:eastAsiaTheme="minorHAnsi" w:hAnsi="Century Gothic" w:cstheme="minorBidi"/>
          <w:sz w:val="18"/>
          <w:szCs w:val="18"/>
        </w:rPr>
        <w:t xml:space="preserve">: </w:t>
      </w:r>
      <w:bookmarkEnd w:id="2"/>
    </w:p>
    <w:p w14:paraId="11ECF4AC" w14:textId="12032399" w:rsidR="00806CB4" w:rsidRPr="00780633" w:rsidRDefault="00780633" w:rsidP="00780633">
      <w:pPr>
        <w:spacing w:after="0"/>
        <w:jc w:val="both"/>
        <w:rPr>
          <w:rFonts w:ascii="Century Gothic" w:eastAsiaTheme="minorHAnsi" w:hAnsi="Century Gothic" w:cstheme="minorBidi"/>
          <w:bCs/>
          <w:sz w:val="18"/>
          <w:szCs w:val="18"/>
        </w:rPr>
      </w:pPr>
      <w:r w:rsidRPr="00780633">
        <w:rPr>
          <w:rFonts w:ascii="Century Gothic" w:eastAsiaTheme="minorHAnsi" w:hAnsi="Century Gothic" w:cstheme="minorBidi"/>
          <w:bCs/>
          <w:sz w:val="18"/>
          <w:szCs w:val="18"/>
        </w:rPr>
        <w:t>Czy Zamawiający dopuści do zaoferowania koncentrator ważący 14 kg?</w:t>
      </w:r>
    </w:p>
    <w:p w14:paraId="435BEABD" w14:textId="13E11AE8" w:rsidR="00FC7480" w:rsidRDefault="0078063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780633">
        <w:rPr>
          <w:rFonts w:ascii="Century Gothic" w:eastAsiaTheme="minorHAnsi" w:hAnsi="Century Gothic" w:cstheme="minorBidi"/>
          <w:b/>
          <w:sz w:val="18"/>
          <w:szCs w:val="18"/>
        </w:rPr>
        <w:t>Odp.:</w:t>
      </w:r>
      <w:r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Pr="00780633">
        <w:rPr>
          <w:rFonts w:ascii="Century Gothic" w:eastAsiaTheme="minorHAnsi" w:hAnsi="Century Gothic" w:cstheme="minorBidi"/>
          <w:sz w:val="18"/>
          <w:szCs w:val="18"/>
        </w:rPr>
        <w:t>Tak, Zamawiający dopuszcza powyż</w:t>
      </w:r>
      <w:r>
        <w:rPr>
          <w:rFonts w:ascii="Century Gothic" w:eastAsiaTheme="minorHAnsi" w:hAnsi="Century Gothic" w:cstheme="minorBidi"/>
          <w:sz w:val="18"/>
          <w:szCs w:val="18"/>
        </w:rPr>
        <w:t>sze.</w:t>
      </w:r>
    </w:p>
    <w:p w14:paraId="2EAFDDB4" w14:textId="056FCA51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  <w:lang w:val="de-DE"/>
        </w:rPr>
      </w:pPr>
    </w:p>
    <w:p w14:paraId="0769F6D8" w14:textId="1DFC38D6" w:rsidR="00F71FB7" w:rsidRDefault="00780633" w:rsidP="00FA2AE9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  <w:lang w:val="de-DE"/>
        </w:rPr>
      </w:pPr>
      <w:r>
        <w:rPr>
          <w:rFonts w:ascii="Century Gothic" w:eastAsiaTheme="minorHAnsi" w:hAnsi="Century Gothic" w:cstheme="minorBidi"/>
          <w:b/>
          <w:sz w:val="18"/>
          <w:szCs w:val="18"/>
          <w:lang w:val="de-DE"/>
        </w:rPr>
        <w:t>Pyt.2:</w:t>
      </w:r>
    </w:p>
    <w:p w14:paraId="701D2562" w14:textId="45AF2438" w:rsidR="00780633" w:rsidRPr="00780633" w:rsidRDefault="00780633" w:rsidP="00780633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  <w:lang w:val="de-DE"/>
        </w:rPr>
      </w:pPr>
      <w:r w:rsidRPr="00780633">
        <w:rPr>
          <w:rFonts w:ascii="Century Gothic" w:eastAsiaTheme="minorHAnsi" w:hAnsi="Century Gothic" w:cstheme="minorBidi"/>
          <w:sz w:val="18"/>
          <w:szCs w:val="18"/>
        </w:rPr>
        <w:t>Czy Zamawiający dopuści do zaoferowania koncentrator o stężeniu tlenu regulowanym w zakresie 90-96%?</w:t>
      </w:r>
    </w:p>
    <w:p w14:paraId="0546CB5C" w14:textId="38B52730" w:rsidR="008E2F69" w:rsidRPr="008E2F69" w:rsidRDefault="00780633" w:rsidP="008E2F69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>
        <w:rPr>
          <w:rFonts w:ascii="Century Gothic" w:eastAsiaTheme="minorHAnsi" w:hAnsi="Century Gothic" w:cstheme="minorBidi"/>
          <w:b/>
          <w:sz w:val="18"/>
          <w:szCs w:val="18"/>
        </w:rPr>
        <w:t xml:space="preserve">Odp.: </w:t>
      </w:r>
      <w:r w:rsidRPr="00780633">
        <w:rPr>
          <w:rFonts w:ascii="Century Gothic" w:eastAsiaTheme="minorHAnsi" w:hAnsi="Century Gothic" w:cstheme="minorBidi"/>
          <w:sz w:val="18"/>
          <w:szCs w:val="18"/>
        </w:rPr>
        <w:t>Tak, Zamawiający dopuszcza powyż</w:t>
      </w:r>
      <w:r>
        <w:rPr>
          <w:rFonts w:ascii="Century Gothic" w:eastAsiaTheme="minorHAnsi" w:hAnsi="Century Gothic" w:cstheme="minorBidi"/>
          <w:sz w:val="18"/>
          <w:szCs w:val="18"/>
        </w:rPr>
        <w:t>sze.</w:t>
      </w:r>
    </w:p>
    <w:p w14:paraId="78555522" w14:textId="77777777" w:rsidR="008E2F69" w:rsidRPr="00B272F9" w:rsidRDefault="008E2F69" w:rsidP="008E2F69">
      <w:pPr>
        <w:spacing w:after="0"/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</w:p>
    <w:p w14:paraId="2639EA2E" w14:textId="77777777" w:rsidR="00F71FB7" w:rsidRDefault="00F71FB7" w:rsidP="00FD002F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16D9B2B1" w14:textId="77777777" w:rsidR="00F71FB7" w:rsidRDefault="00F71FB7" w:rsidP="00FD002F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440461AE" w14:textId="7677FF45" w:rsidR="002F4EA7" w:rsidRPr="00395658" w:rsidRDefault="002F4EA7" w:rsidP="00FD002F">
      <w:pPr>
        <w:spacing w:after="0"/>
        <w:ind w:firstLine="652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4E4C9C94" w14:textId="77777777" w:rsidR="000E2B46" w:rsidRDefault="000E2B46" w:rsidP="000E2B46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6C1FC356" w14:textId="77777777" w:rsidR="000E2B46" w:rsidRDefault="000E2B46" w:rsidP="000E2B46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Dyrektor</w:t>
      </w:r>
    </w:p>
    <w:p w14:paraId="1995B7D3" w14:textId="77777777" w:rsidR="000E2B46" w:rsidRDefault="000E2B46" w:rsidP="000E2B46">
      <w:pPr>
        <w:spacing w:after="0"/>
        <w:ind w:firstLine="6521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Irena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</w:rPr>
        <w:t>Petryna</w:t>
      </w:r>
      <w:proofErr w:type="spellEnd"/>
    </w:p>
    <w:p w14:paraId="1FB9DD9D" w14:textId="77777777" w:rsidR="000E2B46" w:rsidRPr="00395658" w:rsidRDefault="000E2B46" w:rsidP="000E2B46">
      <w:pPr>
        <w:tabs>
          <w:tab w:val="left" w:pos="6375"/>
          <w:tab w:val="left" w:pos="6555"/>
        </w:tabs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ab/>
      </w:r>
      <w:bookmarkStart w:id="4" w:name="_GoBack"/>
      <w:bookmarkEnd w:id="4"/>
      <w:r w:rsidRPr="001304F2">
        <w:rPr>
          <w:rFonts w:ascii="Century Gothic" w:eastAsia="Times New Roman" w:hAnsi="Century Gothic"/>
          <w:sz w:val="18"/>
          <w:szCs w:val="18"/>
          <w:lang w:eastAsia="ar-SA"/>
        </w:rPr>
        <w:t>(podpis w oryginale)</w:t>
      </w:r>
    </w:p>
    <w:p w14:paraId="28724C51" w14:textId="53018091" w:rsidR="00794113" w:rsidRPr="00395658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sectPr w:rsidR="00794113" w:rsidRPr="00395658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7D610" w14:textId="77777777" w:rsidR="007F4141" w:rsidRDefault="007F4141" w:rsidP="00AF6E62">
      <w:pPr>
        <w:spacing w:after="0" w:line="240" w:lineRule="auto"/>
      </w:pPr>
      <w:r>
        <w:separator/>
      </w:r>
    </w:p>
  </w:endnote>
  <w:endnote w:type="continuationSeparator" w:id="0">
    <w:p w14:paraId="2BF4452B" w14:textId="77777777" w:rsidR="007F4141" w:rsidRDefault="007F414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0E2B46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DE" w14:textId="77777777" w:rsidR="007F4141" w:rsidRDefault="007F4141" w:rsidP="00AF6E62">
      <w:pPr>
        <w:spacing w:after="0" w:line="240" w:lineRule="auto"/>
      </w:pPr>
      <w:r>
        <w:separator/>
      </w:r>
    </w:p>
  </w:footnote>
  <w:footnote w:type="continuationSeparator" w:id="0">
    <w:p w14:paraId="6656826C" w14:textId="77777777" w:rsidR="007F4141" w:rsidRDefault="007F414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908EB"/>
    <w:rsid w:val="000922AF"/>
    <w:rsid w:val="00096341"/>
    <w:rsid w:val="000A02C8"/>
    <w:rsid w:val="000A099A"/>
    <w:rsid w:val="000A496E"/>
    <w:rsid w:val="000C0EBB"/>
    <w:rsid w:val="000C26B8"/>
    <w:rsid w:val="000E2B46"/>
    <w:rsid w:val="001304F2"/>
    <w:rsid w:val="00130587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1F1396"/>
    <w:rsid w:val="001F46FA"/>
    <w:rsid w:val="00214AEC"/>
    <w:rsid w:val="00276CB5"/>
    <w:rsid w:val="00291596"/>
    <w:rsid w:val="0029665D"/>
    <w:rsid w:val="002A3356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D49DC"/>
    <w:rsid w:val="003E2380"/>
    <w:rsid w:val="003F0C2F"/>
    <w:rsid w:val="0042105D"/>
    <w:rsid w:val="004346DE"/>
    <w:rsid w:val="00437282"/>
    <w:rsid w:val="00452DC7"/>
    <w:rsid w:val="00464DB5"/>
    <w:rsid w:val="004705A3"/>
    <w:rsid w:val="00473582"/>
    <w:rsid w:val="00476CDA"/>
    <w:rsid w:val="00487CA4"/>
    <w:rsid w:val="004902C5"/>
    <w:rsid w:val="00496EA5"/>
    <w:rsid w:val="004A073A"/>
    <w:rsid w:val="004D082C"/>
    <w:rsid w:val="0050149E"/>
    <w:rsid w:val="00504DC5"/>
    <w:rsid w:val="005078DC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101F7"/>
    <w:rsid w:val="00627505"/>
    <w:rsid w:val="00631B93"/>
    <w:rsid w:val="00662317"/>
    <w:rsid w:val="00664B0C"/>
    <w:rsid w:val="0066692A"/>
    <w:rsid w:val="00667B6F"/>
    <w:rsid w:val="00676A29"/>
    <w:rsid w:val="006D1285"/>
    <w:rsid w:val="006D1F53"/>
    <w:rsid w:val="006F0145"/>
    <w:rsid w:val="00701636"/>
    <w:rsid w:val="00713185"/>
    <w:rsid w:val="00734D1C"/>
    <w:rsid w:val="00772607"/>
    <w:rsid w:val="00780633"/>
    <w:rsid w:val="00794113"/>
    <w:rsid w:val="007B2575"/>
    <w:rsid w:val="007D135F"/>
    <w:rsid w:val="007D230E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E2F69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9E5AD7"/>
    <w:rsid w:val="00A019CF"/>
    <w:rsid w:val="00A06E0D"/>
    <w:rsid w:val="00A15C55"/>
    <w:rsid w:val="00A20244"/>
    <w:rsid w:val="00A20344"/>
    <w:rsid w:val="00A31712"/>
    <w:rsid w:val="00A432CC"/>
    <w:rsid w:val="00A67FAA"/>
    <w:rsid w:val="00A851ED"/>
    <w:rsid w:val="00A919D2"/>
    <w:rsid w:val="00A9300D"/>
    <w:rsid w:val="00A93111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272F9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C21E8A"/>
    <w:rsid w:val="00C27481"/>
    <w:rsid w:val="00C374E7"/>
    <w:rsid w:val="00C431B7"/>
    <w:rsid w:val="00C52D91"/>
    <w:rsid w:val="00C56013"/>
    <w:rsid w:val="00C70F31"/>
    <w:rsid w:val="00CA0937"/>
    <w:rsid w:val="00CD0D45"/>
    <w:rsid w:val="00D11FA1"/>
    <w:rsid w:val="00D7683E"/>
    <w:rsid w:val="00D8605D"/>
    <w:rsid w:val="00D91CC7"/>
    <w:rsid w:val="00DA411D"/>
    <w:rsid w:val="00DB1192"/>
    <w:rsid w:val="00DD3CC6"/>
    <w:rsid w:val="00E03BE1"/>
    <w:rsid w:val="00E133B0"/>
    <w:rsid w:val="00E24A83"/>
    <w:rsid w:val="00E40891"/>
    <w:rsid w:val="00E54533"/>
    <w:rsid w:val="00E76745"/>
    <w:rsid w:val="00E8170F"/>
    <w:rsid w:val="00EA63D7"/>
    <w:rsid w:val="00EB5D5A"/>
    <w:rsid w:val="00EB7A5B"/>
    <w:rsid w:val="00EC605A"/>
    <w:rsid w:val="00ED1F05"/>
    <w:rsid w:val="00EE0F10"/>
    <w:rsid w:val="00EF6C1C"/>
    <w:rsid w:val="00F13069"/>
    <w:rsid w:val="00F143D8"/>
    <w:rsid w:val="00F20E79"/>
    <w:rsid w:val="00F26925"/>
    <w:rsid w:val="00F308C1"/>
    <w:rsid w:val="00F37039"/>
    <w:rsid w:val="00F40A58"/>
    <w:rsid w:val="00F46910"/>
    <w:rsid w:val="00F505C8"/>
    <w:rsid w:val="00F530A1"/>
    <w:rsid w:val="00F54A03"/>
    <w:rsid w:val="00F71FB7"/>
    <w:rsid w:val="00F80DF3"/>
    <w:rsid w:val="00FA2AE9"/>
    <w:rsid w:val="00FC7480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8E2F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2F69"/>
    <w:rPr>
      <w:rFonts w:ascii="Times New Roman" w:eastAsia="Times New Roman" w:hAnsi="Times New Roman"/>
      <w:sz w:val="24"/>
      <w:szCs w:val="24"/>
    </w:rPr>
  </w:style>
  <w:style w:type="paragraph" w:customStyle="1" w:styleId="ZnakZnak1">
    <w:name w:val="Znak Znak1"/>
    <w:basedOn w:val="Normalny"/>
    <w:rsid w:val="00F4691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91C3-821C-4F55-B82C-13F47C24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34</cp:revision>
  <cp:lastPrinted>2022-04-15T08:14:00Z</cp:lastPrinted>
  <dcterms:created xsi:type="dcterms:W3CDTF">2022-03-31T05:52:00Z</dcterms:created>
  <dcterms:modified xsi:type="dcterms:W3CDTF">2022-05-16T11:36:00Z</dcterms:modified>
</cp:coreProperties>
</file>