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6178FBA9" w14:textId="77777777" w:rsidR="00125D4E" w:rsidRPr="00125D4E" w:rsidRDefault="00000000" w:rsidP="00125D4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3B2318B" w14:textId="77777777" w:rsidR="00E87002" w:rsidRPr="00E87002" w:rsidRDefault="00E87002" w:rsidP="00E87002">
      <w:pPr>
        <w:rPr>
          <w:b/>
          <w:bCs/>
        </w:rPr>
      </w:pPr>
    </w:p>
    <w:p w14:paraId="1623A00E" w14:textId="77777777" w:rsidR="00E87002" w:rsidRDefault="00E87002" w:rsidP="002D1B0C">
      <w:pPr>
        <w:jc w:val="center"/>
        <w:rPr>
          <w:b/>
          <w:bCs/>
          <w:sz w:val="48"/>
          <w:szCs w:val="48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w postępowaniu </w:t>
      </w:r>
      <w:r>
        <w:rPr>
          <w:bCs/>
          <w:sz w:val="28"/>
          <w:szCs w:val="28"/>
        </w:rPr>
        <w:t xml:space="preserve">o udzielenie zamówienia publicznego </w:t>
      </w:r>
    </w:p>
    <w:p w14:paraId="5B76E64D" w14:textId="3B55507C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>w trybie przetar</w:t>
      </w:r>
      <w:r w:rsidR="00826846">
        <w:rPr>
          <w:bCs/>
          <w:sz w:val="28"/>
          <w:szCs w:val="28"/>
        </w:rPr>
        <w:t>g</w:t>
      </w:r>
      <w:r w:rsidRPr="009C05EC">
        <w:rPr>
          <w:bCs/>
          <w:sz w:val="28"/>
          <w:szCs w:val="28"/>
        </w:rPr>
        <w:t>u nieograniczonego</w:t>
      </w:r>
    </w:p>
    <w:p w14:paraId="7B6DF1A9" w14:textId="43DCCA7E" w:rsidR="009C05EC" w:rsidRPr="009C05EC" w:rsidRDefault="009C05EC" w:rsidP="009C05EC">
      <w:pPr>
        <w:jc w:val="center"/>
        <w:rPr>
          <w:bCs/>
          <w:sz w:val="28"/>
          <w:szCs w:val="28"/>
        </w:rPr>
      </w:pPr>
      <w:r w:rsidRPr="009C05EC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>ustawy z dnia 11 września 2019 r.</w:t>
      </w:r>
    </w:p>
    <w:p w14:paraId="7B0F4CBE" w14:textId="0AFFD02A" w:rsidR="00CF5FC0" w:rsidRDefault="00CF5FC0" w:rsidP="00CF5FC0">
      <w:pPr>
        <w:jc w:val="center"/>
        <w:rPr>
          <w:bCs/>
          <w:sz w:val="28"/>
          <w:szCs w:val="28"/>
        </w:rPr>
      </w:pPr>
      <w:r w:rsidRPr="00CF5FC0">
        <w:rPr>
          <w:bCs/>
          <w:sz w:val="28"/>
          <w:szCs w:val="28"/>
        </w:rPr>
        <w:t xml:space="preserve">Prawo zamówień publicznych – </w:t>
      </w:r>
      <w:r w:rsidR="00077195">
        <w:rPr>
          <w:bCs/>
          <w:sz w:val="28"/>
          <w:szCs w:val="28"/>
        </w:rPr>
        <w:t>(</w:t>
      </w:r>
      <w:r w:rsidR="00242980">
        <w:rPr>
          <w:bCs/>
          <w:sz w:val="28"/>
          <w:szCs w:val="28"/>
        </w:rPr>
        <w:t xml:space="preserve">t.j. </w:t>
      </w:r>
      <w:r w:rsidRPr="00CF5FC0">
        <w:rPr>
          <w:bCs/>
          <w:sz w:val="28"/>
          <w:szCs w:val="28"/>
        </w:rPr>
        <w:t>Dz. U. 20</w:t>
      </w:r>
      <w:r w:rsidR="002277E4">
        <w:rPr>
          <w:bCs/>
          <w:sz w:val="28"/>
          <w:szCs w:val="28"/>
        </w:rPr>
        <w:t>2</w:t>
      </w:r>
      <w:r w:rsidR="00282200">
        <w:rPr>
          <w:bCs/>
          <w:sz w:val="28"/>
          <w:szCs w:val="28"/>
        </w:rPr>
        <w:t>3</w:t>
      </w:r>
      <w:r w:rsidRPr="00CF5FC0">
        <w:rPr>
          <w:bCs/>
          <w:sz w:val="28"/>
          <w:szCs w:val="28"/>
        </w:rPr>
        <w:t xml:space="preserve">r. poz. </w:t>
      </w:r>
      <w:r w:rsidR="00242980">
        <w:rPr>
          <w:bCs/>
          <w:sz w:val="28"/>
          <w:szCs w:val="28"/>
        </w:rPr>
        <w:t>1</w:t>
      </w:r>
      <w:r w:rsidR="00282200">
        <w:rPr>
          <w:bCs/>
          <w:sz w:val="28"/>
          <w:szCs w:val="28"/>
        </w:rPr>
        <w:t>605</w:t>
      </w:r>
      <w:r w:rsidRPr="00CF5FC0">
        <w:rPr>
          <w:bCs/>
          <w:sz w:val="28"/>
          <w:szCs w:val="28"/>
        </w:rPr>
        <w:t xml:space="preserve"> z późn. zm.</w:t>
      </w:r>
      <w:r w:rsidR="00077195">
        <w:rPr>
          <w:bCs/>
          <w:sz w:val="28"/>
          <w:szCs w:val="28"/>
        </w:rPr>
        <w:t>)</w:t>
      </w:r>
    </w:p>
    <w:p w14:paraId="5DC70B20" w14:textId="16DA6760" w:rsidR="00077195" w:rsidRPr="00077195" w:rsidRDefault="00077195" w:rsidP="00CF5FC0">
      <w:pPr>
        <w:jc w:val="center"/>
        <w:rPr>
          <w:bCs/>
          <w:sz w:val="28"/>
          <w:szCs w:val="28"/>
        </w:rPr>
      </w:pPr>
      <w:r w:rsidRPr="00077195">
        <w:rPr>
          <w:sz w:val="28"/>
          <w:szCs w:val="28"/>
        </w:rPr>
        <w:t xml:space="preserve">zwanej dalej PZP </w:t>
      </w:r>
    </w:p>
    <w:p w14:paraId="7B71E430" w14:textId="04AD9978" w:rsidR="00CF5FC0" w:rsidRPr="00CF5FC0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6B7825C5" w14:textId="0FC36541" w:rsidR="00AC6630" w:rsidRDefault="00CF5FC0" w:rsidP="002D1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CA309E" w:rsidRPr="00B71A35">
        <w:rPr>
          <w:rFonts w:ascii="Calibri Light" w:hAnsi="Calibri Light" w:cs="Calibri Light"/>
          <w:b/>
          <w:bCs/>
          <w:sz w:val="28"/>
          <w:szCs w:val="28"/>
        </w:rPr>
        <w:t>Zakup i dostawa samochodów ciężarowych</w:t>
      </w:r>
      <w:r>
        <w:rPr>
          <w:b/>
          <w:bCs/>
          <w:sz w:val="28"/>
          <w:szCs w:val="28"/>
        </w:rPr>
        <w:t>”</w:t>
      </w:r>
    </w:p>
    <w:p w14:paraId="15000904" w14:textId="5B3EB570" w:rsidR="00CF5FC0" w:rsidRDefault="009C05EC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 postępowania</w:t>
      </w:r>
      <w:r w:rsidRPr="00761E9B">
        <w:rPr>
          <w:b/>
          <w:bCs/>
          <w:sz w:val="24"/>
          <w:szCs w:val="24"/>
        </w:rPr>
        <w:t xml:space="preserve">: </w:t>
      </w:r>
      <w:r w:rsidR="00282200">
        <w:rPr>
          <w:b/>
          <w:bCs/>
          <w:sz w:val="24"/>
          <w:szCs w:val="24"/>
        </w:rPr>
        <w:t>4</w:t>
      </w:r>
      <w:r w:rsidR="00CF5FC0" w:rsidRPr="00761E9B">
        <w:rPr>
          <w:b/>
          <w:bCs/>
          <w:sz w:val="24"/>
          <w:szCs w:val="24"/>
        </w:rPr>
        <w:t>/ZP/202</w:t>
      </w:r>
      <w:r w:rsidR="00282200">
        <w:rPr>
          <w:b/>
          <w:bCs/>
          <w:sz w:val="24"/>
          <w:szCs w:val="24"/>
        </w:rPr>
        <w:t>4</w:t>
      </w:r>
    </w:p>
    <w:p w14:paraId="45FE0C05" w14:textId="726CFB4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59F0D697" w14:textId="77777777" w:rsidR="000730A1" w:rsidRDefault="000730A1" w:rsidP="002D1B0C">
      <w:pPr>
        <w:jc w:val="center"/>
        <w:rPr>
          <w:b/>
          <w:bCs/>
          <w:sz w:val="24"/>
          <w:szCs w:val="24"/>
        </w:rPr>
      </w:pPr>
    </w:p>
    <w:p w14:paraId="3E1FEDF0" w14:textId="10B73A67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wartość szacunkowa zamówienia przekracza równowartości kwoty </w:t>
      </w:r>
      <w:r w:rsidR="009C05EC">
        <w:rPr>
          <w:b/>
          <w:bCs/>
          <w:sz w:val="24"/>
          <w:szCs w:val="24"/>
        </w:rPr>
        <w:t>2</w:t>
      </w:r>
      <w:r w:rsidR="00282200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223F3485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542834B6" w14:textId="77777777" w:rsidR="000730A1" w:rsidRDefault="000730A1" w:rsidP="00AC6630">
      <w:pPr>
        <w:rPr>
          <w:bCs/>
        </w:rPr>
      </w:pPr>
    </w:p>
    <w:p w14:paraId="1AE7BAD6" w14:textId="7AD1C729" w:rsidR="00AC6630" w:rsidRPr="00E87002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4B3E20">
        <w:rPr>
          <w:bCs/>
        </w:rPr>
        <w:t xml:space="preserve"> </w:t>
      </w:r>
      <w:r w:rsidR="00CA309E">
        <w:rPr>
          <w:bCs/>
        </w:rPr>
        <w:t>0</w:t>
      </w:r>
      <w:r w:rsidR="00282200">
        <w:rPr>
          <w:bCs/>
        </w:rPr>
        <w:t>8</w:t>
      </w:r>
      <w:r w:rsidR="004B3E20">
        <w:rPr>
          <w:bCs/>
        </w:rPr>
        <w:t>.0</w:t>
      </w:r>
      <w:r w:rsidR="00282200">
        <w:rPr>
          <w:bCs/>
        </w:rPr>
        <w:t>4</w:t>
      </w:r>
      <w:r w:rsidR="004B3E20">
        <w:rPr>
          <w:bCs/>
        </w:rPr>
        <w:t>.202</w:t>
      </w:r>
      <w:r w:rsidR="00282200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77777777" w:rsidR="004E46C8" w:rsidRPr="008D25EC" w:rsidRDefault="00E87002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 xml:space="preserve">Rozdział I 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125D4E">
      <w:pPr>
        <w:shd w:val="clear" w:color="auto" w:fill="FFFFFF"/>
        <w:spacing w:before="100" w:beforeAutospacing="1" w:after="100" w:afterAutospacing="1" w:line="240" w:lineRule="auto"/>
        <w:ind w:firstLine="284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077195">
      <w:pPr>
        <w:ind w:firstLine="284"/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477A23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258B4AD4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CA309E">
        <w:rPr>
          <w:rFonts w:asciiTheme="majorHAnsi" w:hAnsiTheme="majorHAnsi"/>
          <w:sz w:val="24"/>
          <w:szCs w:val="24"/>
        </w:rPr>
        <w:t>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4B2986BD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imię i nazwisko: </w:t>
      </w:r>
      <w:r w:rsidR="00BC1368">
        <w:rPr>
          <w:rFonts w:asciiTheme="majorHAnsi" w:hAnsiTheme="majorHAnsi"/>
          <w:sz w:val="24"/>
          <w:szCs w:val="24"/>
        </w:rPr>
        <w:t>Tomasz Kieres</w:t>
      </w:r>
      <w:r w:rsidR="001E33AB">
        <w:rPr>
          <w:rFonts w:asciiTheme="majorHAnsi" w:hAnsiTheme="majorHAnsi"/>
          <w:sz w:val="24"/>
          <w:szCs w:val="24"/>
        </w:rPr>
        <w:t xml:space="preserve"> </w:t>
      </w:r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numer telefonu: 32 646 11 48</w:t>
      </w:r>
    </w:p>
    <w:p w14:paraId="6BA827FB" w14:textId="1322EA50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r w:rsidRPr="008F4EE9">
        <w:rPr>
          <w:rFonts w:asciiTheme="majorHAnsi" w:hAnsiTheme="majorHAnsi"/>
          <w:sz w:val="24"/>
          <w:szCs w:val="24"/>
          <w:lang w:val="en-US"/>
        </w:rPr>
        <w:t>adres email:</w:t>
      </w:r>
      <w:r w:rsidR="00BC1368" w:rsidRPr="008F4EE9">
        <w:rPr>
          <w:lang w:val="en-US"/>
        </w:rPr>
        <w:t xml:space="preserve"> </w:t>
      </w:r>
      <w:hyperlink r:id="rId13" w:history="1">
        <w:r w:rsidR="000A2900" w:rsidRPr="00EA6D11">
          <w:rPr>
            <w:rStyle w:val="Hipercze"/>
            <w:rFonts w:asciiTheme="majorHAnsi" w:hAnsiTheme="majorHAnsi"/>
            <w:sz w:val="24"/>
            <w:szCs w:val="24"/>
            <w:lang w:val="en-US"/>
          </w:rPr>
          <w:t>kieres@zgkboleslaw.com</w:t>
        </w:r>
      </w:hyperlink>
      <w:r w:rsidR="000A2900">
        <w:rPr>
          <w:rFonts w:asciiTheme="majorHAnsi" w:hAnsiTheme="majorHAnsi"/>
          <w:sz w:val="24"/>
          <w:szCs w:val="24"/>
          <w:lang w:val="en-US"/>
        </w:rPr>
        <w:t xml:space="preserve">, 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8D25EC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4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5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7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44FDCB0B" w:rsidR="008D25EC" w:rsidRPr="008D25EC" w:rsidRDefault="008D25EC" w:rsidP="008D25EC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oświadczeń , wniosków (innych niż wnioski o dopuszczenie do udziału w postepowaniu) zawiadomień, zapytań oraz przekazanie informacji uznaje się kliknięcie przycisku  „Wyślij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8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stały dostęp do sieci Internet o gwarantowanej przepustowości nie mniejszej niż 512 kb/s,</w:t>
      </w:r>
    </w:p>
    <w:p w14:paraId="71149BBC" w14:textId="6A9B6362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0A2900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GHZ lub jego nowsza wersja, jeden z systemów operacyjnych - MS Windows 7, Mac Os x 10 4, Linux, lub ich nowsze wersje,</w:t>
      </w:r>
    </w:p>
    <w:p w14:paraId="3EA75F7A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zainstalowany program Adobe Acrobat Reader lub inny obsługujący format plików .pdf,</w:t>
      </w:r>
    </w:p>
    <w:p w14:paraId="4F37E328" w14:textId="77777777" w:rsidR="004E07C4" w:rsidRPr="004660DE" w:rsidRDefault="004E07C4" w:rsidP="008D25EC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477A23">
      <w:pPr>
        <w:pStyle w:val="NormalnyWeb"/>
        <w:numPr>
          <w:ilvl w:val="1"/>
          <w:numId w:val="24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F5662DE" w14:textId="5B8C9977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9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477A23">
      <w:pPr>
        <w:pStyle w:val="NormalnyWeb"/>
        <w:numPr>
          <w:ilvl w:val="1"/>
          <w:numId w:val="23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20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31BD4C9B" w:rsidR="004E07C4" w:rsidRPr="004660DE" w:rsidRDefault="004E07C4" w:rsidP="00477A2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AF9DC8E" w14:textId="0BD35902" w:rsidR="004E07C4" w:rsidRPr="004660DE" w:rsidRDefault="004E07C4" w:rsidP="00477A23">
      <w:pPr>
        <w:pStyle w:val="NormalnyWeb"/>
        <w:numPr>
          <w:ilvl w:val="0"/>
          <w:numId w:val="2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1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65B58D5B" w:rsidR="009C05EC" w:rsidRPr="008D25EC" w:rsidRDefault="009C05EC" w:rsidP="008D25E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282200">
        <w:rPr>
          <w:rFonts w:asciiTheme="majorHAnsi" w:hAnsiTheme="majorHAnsi"/>
          <w:sz w:val="24"/>
          <w:szCs w:val="24"/>
        </w:rPr>
        <w:t>4</w:t>
      </w:r>
      <w:r w:rsidR="00F62B0E" w:rsidRPr="00761E9B">
        <w:rPr>
          <w:rFonts w:asciiTheme="majorHAnsi" w:hAnsiTheme="majorHAnsi"/>
          <w:sz w:val="24"/>
          <w:szCs w:val="24"/>
        </w:rPr>
        <w:t>/ZP/202</w:t>
      </w:r>
      <w:r w:rsidR="00282200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242980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>39 ustawy z dnia 11 września 2019 r. Prawo Zamówień Publicznych (</w:t>
      </w:r>
      <w:r w:rsidR="00242980">
        <w:rPr>
          <w:rFonts w:asciiTheme="majorHAnsi" w:hAnsiTheme="majorHAnsi"/>
          <w:sz w:val="24"/>
          <w:szCs w:val="24"/>
        </w:rPr>
        <w:t xml:space="preserve">t.j. </w:t>
      </w:r>
      <w:r w:rsidRPr="008D25EC">
        <w:rPr>
          <w:rFonts w:asciiTheme="majorHAnsi" w:hAnsiTheme="majorHAnsi"/>
          <w:sz w:val="24"/>
          <w:szCs w:val="24"/>
        </w:rPr>
        <w:t>Dz. U. z 20</w:t>
      </w:r>
      <w:r w:rsidR="002277E4">
        <w:rPr>
          <w:rFonts w:asciiTheme="majorHAnsi" w:hAnsiTheme="majorHAnsi"/>
          <w:sz w:val="24"/>
          <w:szCs w:val="24"/>
        </w:rPr>
        <w:t>2</w:t>
      </w:r>
      <w:r w:rsidR="00282200">
        <w:rPr>
          <w:rFonts w:asciiTheme="majorHAnsi" w:hAnsiTheme="majorHAnsi"/>
          <w:sz w:val="24"/>
          <w:szCs w:val="24"/>
        </w:rPr>
        <w:t>3</w:t>
      </w:r>
      <w:r w:rsidRPr="008D25EC">
        <w:rPr>
          <w:rFonts w:asciiTheme="majorHAnsi" w:hAnsiTheme="majorHAnsi"/>
          <w:sz w:val="24"/>
          <w:szCs w:val="24"/>
        </w:rPr>
        <w:t xml:space="preserve"> r. , poz. </w:t>
      </w:r>
      <w:r w:rsidR="00242980">
        <w:rPr>
          <w:rFonts w:asciiTheme="majorHAnsi" w:hAnsiTheme="majorHAnsi"/>
          <w:sz w:val="24"/>
          <w:szCs w:val="24"/>
        </w:rPr>
        <w:t>1</w:t>
      </w:r>
      <w:r w:rsidR="00282200">
        <w:rPr>
          <w:rFonts w:asciiTheme="majorHAnsi" w:hAnsiTheme="majorHAnsi"/>
          <w:sz w:val="24"/>
          <w:szCs w:val="24"/>
        </w:rPr>
        <w:t>605</w:t>
      </w:r>
      <w:r w:rsidRPr="008D25EC">
        <w:rPr>
          <w:rFonts w:asciiTheme="majorHAnsi" w:hAnsiTheme="majorHAnsi"/>
          <w:sz w:val="24"/>
          <w:szCs w:val="24"/>
        </w:rPr>
        <w:t xml:space="preserve"> z późn. zm.) zwanej dalej PZP oraz w sprawach nie uregulowanych niniejszą ustawą, przepisy ustawy – Kodeks cywilny.</w:t>
      </w:r>
    </w:p>
    <w:p w14:paraId="4581FD92" w14:textId="77777777" w:rsidR="008D25EC" w:rsidRPr="00E87045" w:rsidRDefault="008D25EC" w:rsidP="008D25EC">
      <w:pPr>
        <w:pStyle w:val="Akapitzlist"/>
        <w:numPr>
          <w:ilvl w:val="0"/>
          <w:numId w:val="3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AE21DE2" w14:textId="77777777" w:rsidR="00282200" w:rsidRDefault="00AC6630" w:rsidP="008D25EC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 xml:space="preserve">Przedmiotem zamówienia jest </w:t>
      </w:r>
      <w:r w:rsidR="00AC5574" w:rsidRPr="008D25EC">
        <w:rPr>
          <w:rFonts w:asciiTheme="majorHAnsi" w:hAnsiTheme="majorHAnsi"/>
          <w:b/>
          <w:sz w:val="24"/>
          <w:szCs w:val="24"/>
        </w:rPr>
        <w:t>dostawa</w:t>
      </w:r>
      <w:r w:rsidR="00EF6AE9">
        <w:rPr>
          <w:rFonts w:asciiTheme="majorHAnsi" w:hAnsiTheme="majorHAnsi"/>
          <w:b/>
          <w:sz w:val="24"/>
          <w:szCs w:val="24"/>
        </w:rPr>
        <w:t xml:space="preserve"> </w:t>
      </w:r>
      <w:r w:rsidR="00615EC6">
        <w:rPr>
          <w:rFonts w:asciiTheme="majorHAnsi" w:hAnsiTheme="majorHAnsi"/>
          <w:b/>
          <w:sz w:val="24"/>
          <w:szCs w:val="24"/>
        </w:rPr>
        <w:t>fabrycznie nowych</w:t>
      </w:r>
      <w:r w:rsidR="00282200">
        <w:rPr>
          <w:rFonts w:asciiTheme="majorHAnsi" w:hAnsiTheme="majorHAnsi"/>
          <w:b/>
          <w:sz w:val="24"/>
          <w:szCs w:val="24"/>
        </w:rPr>
        <w:t xml:space="preserve"> samochodów dla Zakładu Gospodarki Komunalnej „Bolesław” sp. z o.o.</w:t>
      </w:r>
    </w:p>
    <w:p w14:paraId="1092E998" w14:textId="79B5CCFF" w:rsidR="00980BED" w:rsidRDefault="00282200" w:rsidP="008D25EC">
      <w:pPr>
        <w:pStyle w:val="Akapitzlist"/>
        <w:numPr>
          <w:ilvl w:val="3"/>
          <w:numId w:val="24"/>
        </w:numPr>
        <w:ind w:left="284" w:hanging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Zamówienie podzielone jest na </w:t>
      </w:r>
      <w:r w:rsidR="00B67ED0">
        <w:rPr>
          <w:rFonts w:asciiTheme="majorHAnsi" w:hAnsiTheme="majorHAnsi"/>
          <w:b/>
          <w:sz w:val="24"/>
          <w:szCs w:val="24"/>
        </w:rPr>
        <w:t>trzy</w:t>
      </w:r>
      <w:r>
        <w:rPr>
          <w:rFonts w:asciiTheme="majorHAnsi" w:hAnsiTheme="majorHAnsi"/>
          <w:b/>
          <w:sz w:val="24"/>
          <w:szCs w:val="24"/>
        </w:rPr>
        <w:t xml:space="preserve"> części:</w:t>
      </w:r>
      <w:r w:rsidR="00980BED">
        <w:rPr>
          <w:rFonts w:asciiTheme="majorHAnsi" w:hAnsiTheme="majorHAnsi"/>
          <w:b/>
          <w:sz w:val="24"/>
          <w:szCs w:val="24"/>
        </w:rPr>
        <w:t xml:space="preserve"> </w:t>
      </w:r>
    </w:p>
    <w:p w14:paraId="03F3FB5C" w14:textId="77777777" w:rsidR="00282200" w:rsidRDefault="00282200" w:rsidP="00282200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542DAA55" w14:textId="41FEA754" w:rsidR="00980BED" w:rsidRDefault="00282200" w:rsidP="00980BE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1 - Dostawa 1</w:t>
      </w:r>
      <w:r w:rsidR="00EF6AE9">
        <w:rPr>
          <w:rFonts w:asciiTheme="majorHAnsi" w:hAnsiTheme="majorHAnsi"/>
          <w:b/>
          <w:sz w:val="24"/>
          <w:szCs w:val="24"/>
        </w:rPr>
        <w:t xml:space="preserve"> szt.</w:t>
      </w:r>
      <w:r w:rsidR="00AC5574" w:rsidRPr="008D25EC">
        <w:rPr>
          <w:rFonts w:asciiTheme="majorHAnsi" w:hAnsiTheme="majorHAnsi"/>
          <w:b/>
          <w:sz w:val="24"/>
          <w:szCs w:val="24"/>
        </w:rPr>
        <w:t xml:space="preserve"> samochod</w:t>
      </w:r>
      <w:r>
        <w:rPr>
          <w:rFonts w:asciiTheme="majorHAnsi" w:hAnsiTheme="majorHAnsi"/>
          <w:b/>
          <w:sz w:val="24"/>
          <w:szCs w:val="24"/>
        </w:rPr>
        <w:t>u ciężarowego typu hakowiec</w:t>
      </w:r>
      <w:r w:rsidR="0080762C">
        <w:rPr>
          <w:rFonts w:asciiTheme="majorHAnsi" w:hAnsiTheme="majorHAnsi"/>
          <w:b/>
          <w:sz w:val="24"/>
          <w:szCs w:val="24"/>
        </w:rPr>
        <w:t xml:space="preserve"> </w:t>
      </w:r>
      <w:r w:rsidR="00CA309E">
        <w:rPr>
          <w:rFonts w:asciiTheme="majorHAnsi" w:hAnsiTheme="majorHAnsi"/>
          <w:b/>
          <w:sz w:val="24"/>
          <w:szCs w:val="24"/>
        </w:rPr>
        <w:t xml:space="preserve">na podwoziu </w:t>
      </w:r>
      <w:r>
        <w:rPr>
          <w:rFonts w:asciiTheme="majorHAnsi" w:hAnsiTheme="majorHAnsi"/>
          <w:b/>
          <w:sz w:val="24"/>
          <w:szCs w:val="24"/>
        </w:rPr>
        <w:t>6</w:t>
      </w:r>
      <w:r w:rsidR="00CA309E">
        <w:rPr>
          <w:rFonts w:asciiTheme="majorHAnsi" w:hAnsiTheme="majorHAnsi"/>
          <w:b/>
          <w:sz w:val="24"/>
          <w:szCs w:val="24"/>
        </w:rPr>
        <w:t>x</w:t>
      </w:r>
      <w:r>
        <w:rPr>
          <w:rFonts w:asciiTheme="majorHAnsi" w:hAnsiTheme="majorHAnsi"/>
          <w:b/>
          <w:sz w:val="24"/>
          <w:szCs w:val="24"/>
        </w:rPr>
        <w:t>4 diesel</w:t>
      </w:r>
    </w:p>
    <w:p w14:paraId="3D875906" w14:textId="23851722" w:rsidR="00980BED" w:rsidRDefault="00282200" w:rsidP="00980BE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Część nr 2 – Dostawa 1 </w:t>
      </w:r>
      <w:r w:rsidR="00CA309E">
        <w:rPr>
          <w:rFonts w:asciiTheme="majorHAnsi" w:hAnsiTheme="majorHAnsi"/>
          <w:b/>
          <w:sz w:val="24"/>
          <w:szCs w:val="24"/>
        </w:rPr>
        <w:t>szt.</w:t>
      </w:r>
      <w:r w:rsidR="00CA309E" w:rsidRPr="008D25EC">
        <w:rPr>
          <w:rFonts w:asciiTheme="majorHAnsi" w:hAnsiTheme="majorHAnsi"/>
          <w:b/>
          <w:sz w:val="24"/>
          <w:szCs w:val="24"/>
        </w:rPr>
        <w:t xml:space="preserve"> samochod</w:t>
      </w:r>
      <w:r>
        <w:rPr>
          <w:rFonts w:asciiTheme="majorHAnsi" w:hAnsiTheme="majorHAnsi"/>
          <w:b/>
          <w:sz w:val="24"/>
          <w:szCs w:val="24"/>
        </w:rPr>
        <w:t>u</w:t>
      </w:r>
      <w:r w:rsidR="00CA309E">
        <w:rPr>
          <w:rFonts w:asciiTheme="majorHAnsi" w:hAnsiTheme="majorHAnsi"/>
          <w:b/>
          <w:sz w:val="24"/>
          <w:szCs w:val="24"/>
        </w:rPr>
        <w:t xml:space="preserve"> ciężarow</w:t>
      </w:r>
      <w:r>
        <w:rPr>
          <w:rFonts w:asciiTheme="majorHAnsi" w:hAnsiTheme="majorHAnsi"/>
          <w:b/>
          <w:sz w:val="24"/>
          <w:szCs w:val="24"/>
        </w:rPr>
        <w:t>ego</w:t>
      </w:r>
      <w:r w:rsidR="00CA309E" w:rsidRPr="008D25EC">
        <w:rPr>
          <w:rFonts w:asciiTheme="majorHAnsi" w:hAnsiTheme="majorHAnsi"/>
          <w:b/>
          <w:sz w:val="24"/>
          <w:szCs w:val="24"/>
        </w:rPr>
        <w:t xml:space="preserve"> </w:t>
      </w:r>
      <w:r w:rsidR="00CA309E">
        <w:rPr>
          <w:rFonts w:asciiTheme="majorHAnsi" w:hAnsiTheme="majorHAnsi"/>
          <w:b/>
          <w:sz w:val="24"/>
          <w:szCs w:val="24"/>
        </w:rPr>
        <w:t xml:space="preserve">typu </w:t>
      </w:r>
      <w:r>
        <w:rPr>
          <w:rFonts w:asciiTheme="majorHAnsi" w:hAnsiTheme="majorHAnsi"/>
          <w:b/>
          <w:sz w:val="24"/>
          <w:szCs w:val="24"/>
        </w:rPr>
        <w:t>skrzyniowego</w:t>
      </w:r>
      <w:r w:rsidR="00CA309E">
        <w:rPr>
          <w:rFonts w:asciiTheme="majorHAnsi" w:hAnsiTheme="majorHAnsi"/>
          <w:b/>
          <w:sz w:val="24"/>
          <w:szCs w:val="24"/>
        </w:rPr>
        <w:t xml:space="preserve"> na podwoziu </w:t>
      </w:r>
      <w:r>
        <w:rPr>
          <w:rFonts w:asciiTheme="majorHAnsi" w:hAnsiTheme="majorHAnsi"/>
          <w:b/>
          <w:sz w:val="24"/>
          <w:szCs w:val="24"/>
        </w:rPr>
        <w:t>4</w:t>
      </w:r>
      <w:r w:rsidR="00CA309E">
        <w:rPr>
          <w:rFonts w:asciiTheme="majorHAnsi" w:hAnsiTheme="majorHAnsi"/>
          <w:b/>
          <w:sz w:val="24"/>
          <w:szCs w:val="24"/>
        </w:rPr>
        <w:t>x2</w:t>
      </w:r>
      <w:r>
        <w:rPr>
          <w:rFonts w:asciiTheme="majorHAnsi" w:hAnsiTheme="majorHAnsi"/>
          <w:b/>
          <w:sz w:val="24"/>
          <w:szCs w:val="24"/>
        </w:rPr>
        <w:t xml:space="preserve"> CNG</w:t>
      </w:r>
    </w:p>
    <w:p w14:paraId="10C8E9D1" w14:textId="729102AE" w:rsidR="00B67ED0" w:rsidRDefault="00B67ED0" w:rsidP="00980BE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Część nr 3 – Dostawa 1 szt.</w:t>
      </w:r>
      <w:r w:rsidRPr="008D25EC">
        <w:rPr>
          <w:rFonts w:asciiTheme="majorHAnsi" w:hAnsiTheme="majorHAnsi"/>
          <w:b/>
          <w:sz w:val="24"/>
          <w:szCs w:val="24"/>
        </w:rPr>
        <w:t xml:space="preserve"> samochod</w:t>
      </w:r>
      <w:r>
        <w:rPr>
          <w:rFonts w:asciiTheme="majorHAnsi" w:hAnsiTheme="majorHAnsi"/>
          <w:b/>
          <w:sz w:val="24"/>
          <w:szCs w:val="24"/>
        </w:rPr>
        <w:t>u ciężarowego</w:t>
      </w:r>
      <w:r w:rsidRPr="008D25EC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typu śmieciarka CNG</w:t>
      </w:r>
    </w:p>
    <w:p w14:paraId="6D969C9D" w14:textId="77777777" w:rsidR="00282200" w:rsidRDefault="00282200" w:rsidP="00980BE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012ABFE7" w14:textId="77777777" w:rsidR="00242980" w:rsidRDefault="00242980" w:rsidP="00F7407D">
      <w:pPr>
        <w:pStyle w:val="Akapitzlist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14:paraId="4138C1BD" w14:textId="0593F5FD" w:rsidR="00AC6630" w:rsidRPr="002117BB" w:rsidRDefault="002914C8" w:rsidP="00AC6630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AC6630" w:rsidRPr="002117BB">
        <w:rPr>
          <w:rFonts w:asciiTheme="majorHAnsi" w:hAnsiTheme="majorHAnsi"/>
          <w:b/>
          <w:sz w:val="24"/>
          <w:szCs w:val="24"/>
        </w:rPr>
        <w:t>. Kod CPV:</w:t>
      </w:r>
    </w:p>
    <w:p w14:paraId="4B09221D" w14:textId="180CC462" w:rsidR="00584D73" w:rsidRPr="002117BB" w:rsidRDefault="007B1B70" w:rsidP="00584D73">
      <w:pPr>
        <w:spacing w:after="0" w:line="240" w:lineRule="auto"/>
        <w:ind w:left="2126" w:hanging="2127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34144510-6</w:t>
      </w:r>
      <w:r w:rsidR="00584D73" w:rsidRPr="002117BB">
        <w:rPr>
          <w:rFonts w:asciiTheme="majorHAnsi" w:hAnsiTheme="majorHAnsi" w:cs="Arial"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>Pojazdy do transportu odpadów</w:t>
      </w:r>
    </w:p>
    <w:p w14:paraId="258D7C26" w14:textId="77777777" w:rsidR="00584D73" w:rsidRPr="002117BB" w:rsidRDefault="00584D73" w:rsidP="00584D73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34FDE7FF" w14:textId="520E6D7C" w:rsidR="00EF6AE9" w:rsidRPr="00980BED" w:rsidRDefault="002914C8" w:rsidP="002914C8">
      <w:pPr>
        <w:pStyle w:val="Tekstpodstawowy"/>
        <w:suppressAutoHyphens/>
        <w:spacing w:before="100" w:beforeAutospacing="1" w:after="100" w:afterAutospacing="1" w:line="276" w:lineRule="auto"/>
        <w:ind w:left="360"/>
        <w:jc w:val="both"/>
        <w:rPr>
          <w:rFonts w:asciiTheme="majorHAnsi" w:hAnsiTheme="majorHAnsi" w:cs="Arial"/>
          <w:b/>
          <w:szCs w:val="24"/>
        </w:rPr>
      </w:pPr>
      <w:r w:rsidRPr="002914C8">
        <w:rPr>
          <w:rFonts w:asciiTheme="majorHAnsi" w:hAnsiTheme="majorHAnsi" w:cs="Arial"/>
          <w:b/>
          <w:bCs/>
          <w:szCs w:val="24"/>
        </w:rPr>
        <w:t>4.</w:t>
      </w:r>
      <w:r>
        <w:rPr>
          <w:rFonts w:asciiTheme="majorHAnsi" w:hAnsiTheme="majorHAnsi" w:cs="Arial"/>
          <w:szCs w:val="24"/>
        </w:rPr>
        <w:t xml:space="preserve"> </w:t>
      </w:r>
      <w:r w:rsidR="00584D73" w:rsidRPr="008E348C">
        <w:rPr>
          <w:rFonts w:asciiTheme="majorHAnsi" w:hAnsiTheme="majorHAnsi" w:cs="Arial"/>
          <w:szCs w:val="24"/>
        </w:rPr>
        <w:t xml:space="preserve">Opis </w:t>
      </w:r>
      <w:r w:rsidR="00F7407D" w:rsidRPr="008E348C">
        <w:rPr>
          <w:rFonts w:asciiTheme="majorHAnsi" w:hAnsiTheme="majorHAnsi" w:cs="Arial"/>
          <w:szCs w:val="24"/>
        </w:rPr>
        <w:t>przedmiotu zamówienia określa</w:t>
      </w:r>
      <w:r w:rsidR="00F7407D">
        <w:rPr>
          <w:rFonts w:asciiTheme="majorHAnsi" w:hAnsiTheme="majorHAnsi" w:cs="Arial"/>
          <w:b/>
          <w:szCs w:val="24"/>
        </w:rPr>
        <w:t xml:space="preserve"> </w:t>
      </w:r>
      <w:r w:rsidR="003F417C" w:rsidRPr="00F7407D">
        <w:rPr>
          <w:rFonts w:asciiTheme="majorHAnsi" w:hAnsiTheme="majorHAnsi" w:cs="Arial"/>
          <w:b/>
          <w:szCs w:val="24"/>
        </w:rPr>
        <w:t xml:space="preserve">Załącznik nr </w:t>
      </w:r>
      <w:r w:rsidR="003F417C" w:rsidRPr="003C7137">
        <w:rPr>
          <w:rFonts w:asciiTheme="majorHAnsi" w:hAnsiTheme="majorHAnsi" w:cs="Arial"/>
          <w:b/>
          <w:szCs w:val="24"/>
        </w:rPr>
        <w:t>7</w:t>
      </w:r>
      <w:r w:rsidR="00D300D6">
        <w:rPr>
          <w:rFonts w:asciiTheme="majorHAnsi" w:hAnsiTheme="majorHAnsi" w:cs="Arial"/>
          <w:b/>
          <w:szCs w:val="24"/>
        </w:rPr>
        <w:t>, 7a</w:t>
      </w:r>
      <w:r w:rsidR="00B67ED0">
        <w:rPr>
          <w:rFonts w:asciiTheme="majorHAnsi" w:hAnsiTheme="majorHAnsi" w:cs="Arial"/>
          <w:b/>
          <w:szCs w:val="24"/>
        </w:rPr>
        <w:t>, 7b</w:t>
      </w:r>
      <w:r w:rsidR="00B80E3D" w:rsidRPr="003C7137">
        <w:rPr>
          <w:rFonts w:asciiTheme="majorHAnsi" w:hAnsiTheme="majorHAnsi" w:cs="Arial"/>
          <w:b/>
          <w:szCs w:val="24"/>
        </w:rPr>
        <w:t xml:space="preserve"> </w:t>
      </w:r>
      <w:r w:rsidR="00C94581" w:rsidRPr="003C7137">
        <w:rPr>
          <w:rFonts w:asciiTheme="majorHAnsi" w:hAnsiTheme="majorHAnsi" w:cs="Arial"/>
          <w:b/>
          <w:szCs w:val="24"/>
        </w:rPr>
        <w:t>do SWZ</w:t>
      </w:r>
      <w:r w:rsidR="00EF6AE9">
        <w:rPr>
          <w:rFonts w:asciiTheme="majorHAnsi" w:hAnsiTheme="majorHAnsi" w:cs="Arial"/>
          <w:b/>
          <w:szCs w:val="24"/>
        </w:rPr>
        <w:t>.</w:t>
      </w:r>
    </w:p>
    <w:p w14:paraId="17A76BA3" w14:textId="35083701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62009A6" w14:textId="1CFAC6B0" w:rsidR="008E3AF6" w:rsidRDefault="004F4EA6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Wykonawca zobowiązany jest </w:t>
      </w:r>
      <w:r w:rsidR="00EF6AE9">
        <w:rPr>
          <w:rFonts w:asciiTheme="majorHAnsi" w:hAnsiTheme="majorHAnsi"/>
          <w:sz w:val="24"/>
          <w:szCs w:val="24"/>
        </w:rPr>
        <w:t>dostarczyć</w:t>
      </w:r>
      <w:r w:rsidRPr="002117BB">
        <w:rPr>
          <w:rFonts w:asciiTheme="majorHAnsi" w:hAnsiTheme="majorHAnsi"/>
          <w:sz w:val="24"/>
          <w:szCs w:val="24"/>
        </w:rPr>
        <w:t xml:space="preserve"> przedmiot zamówienia w terminie</w:t>
      </w:r>
      <w:r w:rsidR="00963A88">
        <w:rPr>
          <w:rFonts w:asciiTheme="majorHAnsi" w:hAnsiTheme="majorHAnsi"/>
          <w:sz w:val="24"/>
          <w:szCs w:val="24"/>
        </w:rPr>
        <w:t xml:space="preserve"> </w:t>
      </w:r>
      <w:r w:rsidR="00BC1368">
        <w:rPr>
          <w:rFonts w:asciiTheme="majorHAnsi" w:hAnsiTheme="majorHAnsi"/>
          <w:sz w:val="24"/>
          <w:szCs w:val="24"/>
        </w:rPr>
        <w:t xml:space="preserve">do </w:t>
      </w:r>
      <w:r w:rsidR="002464C4">
        <w:rPr>
          <w:rFonts w:asciiTheme="majorHAnsi" w:hAnsiTheme="majorHAnsi"/>
          <w:sz w:val="24"/>
          <w:szCs w:val="24"/>
        </w:rPr>
        <w:t>2</w:t>
      </w:r>
      <w:r w:rsidR="0080762C">
        <w:rPr>
          <w:rFonts w:asciiTheme="majorHAnsi" w:hAnsiTheme="majorHAnsi"/>
          <w:sz w:val="24"/>
          <w:szCs w:val="24"/>
        </w:rPr>
        <w:t xml:space="preserve"> miesięcy od zawarcia umowy.</w:t>
      </w:r>
    </w:p>
    <w:p w14:paraId="18B8DDA0" w14:textId="77777777" w:rsidR="00963A88" w:rsidRDefault="00963A88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Pr="00133B79" w:rsidRDefault="00AC6630" w:rsidP="00133B79">
      <w:pPr>
        <w:pStyle w:val="Akapitzlist"/>
        <w:numPr>
          <w:ilvl w:val="0"/>
          <w:numId w:val="36"/>
        </w:numPr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>za składania oferty wariantowej, o której mowa w art. 92 ustawy Pzp.</w:t>
      </w:r>
    </w:p>
    <w:p w14:paraId="0B102A7D" w14:textId="0274CFDE" w:rsidR="00EF6AE9" w:rsidRDefault="00EF6AE9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6063F9">
        <w:rPr>
          <w:rFonts w:asciiTheme="majorHAnsi" w:hAnsiTheme="majorHAnsi"/>
          <w:sz w:val="24"/>
          <w:szCs w:val="24"/>
        </w:rPr>
        <w:t>Zamawiający dopuszcza składania ofert częściowych.</w:t>
      </w:r>
      <w:r>
        <w:rPr>
          <w:rFonts w:asciiTheme="majorHAnsi" w:hAnsiTheme="majorHAnsi"/>
          <w:sz w:val="24"/>
          <w:szCs w:val="24"/>
        </w:rPr>
        <w:t xml:space="preserve">  </w:t>
      </w:r>
    </w:p>
    <w:p w14:paraId="02B804AD" w14:textId="3A05C981" w:rsidR="0081675C" w:rsidRDefault="003C7137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 xml:space="preserve">Zamawiający  nie przewiduje </w:t>
      </w:r>
      <w:r w:rsidR="00133B79">
        <w:rPr>
          <w:rFonts w:asciiTheme="majorHAnsi" w:hAnsiTheme="majorHAnsi"/>
          <w:sz w:val="24"/>
          <w:szCs w:val="24"/>
        </w:rPr>
        <w:t>zawarcia umowy ramowej, o której mowa w art. 311-315 ustawy Pzp.</w:t>
      </w:r>
    </w:p>
    <w:p w14:paraId="6DCB947B" w14:textId="77777777" w:rsidR="0081675C" w:rsidRDefault="00AC6630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34CA6027" w:rsidR="0081675C" w:rsidRDefault="004F4EA6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 nie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>odstawie art. 214 ust. 1 pkt. 8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>ustawy P</w:t>
      </w:r>
      <w:r w:rsidRPr="0081675C">
        <w:rPr>
          <w:rFonts w:asciiTheme="majorHAnsi" w:hAnsiTheme="majorHAnsi"/>
          <w:sz w:val="24"/>
          <w:szCs w:val="24"/>
        </w:rPr>
        <w:t>zp</w:t>
      </w:r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77777777" w:rsidR="0081675C" w:rsidRDefault="004E46C8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 xml:space="preserve">Zamawiający  nie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>aukcji elektronicznej, o której mowa w art. 308 ust. 1 ustawy Pzp.</w:t>
      </w:r>
    </w:p>
    <w:p w14:paraId="0146AB85" w14:textId="77777777" w:rsidR="0081675C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0F2EC225" w:rsidR="007E45D3" w:rsidRDefault="007E45D3" w:rsidP="0081675C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0D203A9F" w14:textId="166AEDC9" w:rsidR="008E6945" w:rsidRPr="008E6945" w:rsidRDefault="008E6945" w:rsidP="008E6945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wymaga przedłożenia przedmiotowych środków dowodowych, o których mowa w art. 104-106 ustawy Pzp.</w:t>
      </w:r>
    </w:p>
    <w:p w14:paraId="11C867DD" w14:textId="77777777" w:rsidR="00F25406" w:rsidRPr="00F929B4" w:rsidRDefault="00F25406" w:rsidP="00F929B4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2E9929AE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>ykonawcy z post</w:t>
      </w:r>
      <w:r w:rsidR="002914C8">
        <w:rPr>
          <w:rFonts w:asciiTheme="majorHAnsi" w:hAnsiTheme="majorHAnsi"/>
          <w:b/>
          <w:bCs/>
          <w:sz w:val="28"/>
          <w:szCs w:val="28"/>
        </w:rPr>
        <w:t>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w art. 108 Pzp</w:t>
      </w:r>
    </w:p>
    <w:p w14:paraId="5725EC67" w14:textId="77777777" w:rsidR="002117BB" w:rsidRPr="002117BB" w:rsidRDefault="002117BB" w:rsidP="00F25406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0E6B438E" w:rsidR="00AC6630" w:rsidRPr="002117BB" w:rsidRDefault="00AC6630" w:rsidP="00477A23">
      <w:pPr>
        <w:pStyle w:val="Akapitzlist"/>
        <w:numPr>
          <w:ilvl w:val="6"/>
          <w:numId w:val="1"/>
        </w:numPr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podstawie :</w:t>
      </w:r>
    </w:p>
    <w:p w14:paraId="08AD66CA" w14:textId="7C6F81FE" w:rsidR="00AC6630" w:rsidRPr="002464C4" w:rsidRDefault="00AC6630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sz w:val="24"/>
          <w:szCs w:val="24"/>
        </w:rPr>
        <w:t>art. 108 ust. 1 PZP</w:t>
      </w:r>
    </w:p>
    <w:p w14:paraId="5DBA50E7" w14:textId="4FBE8642" w:rsidR="002464C4" w:rsidRPr="002464C4" w:rsidRDefault="002464C4" w:rsidP="002464C4">
      <w:pPr>
        <w:pStyle w:val="Akapitzlist"/>
        <w:numPr>
          <w:ilvl w:val="0"/>
          <w:numId w:val="37"/>
        </w:numPr>
        <w:ind w:left="567" w:hanging="283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2464C4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</w:t>
      </w:r>
    </w:p>
    <w:p w14:paraId="49F8ACFD" w14:textId="7A7B9DBC" w:rsidR="00AC6630" w:rsidRPr="002117BB" w:rsidRDefault="004E2150" w:rsidP="000C2040">
      <w:pPr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Pr="002117BB">
        <w:rPr>
          <w:rFonts w:asciiTheme="majorHAnsi" w:hAnsiTheme="majorHAnsi"/>
          <w:b/>
          <w:sz w:val="24"/>
          <w:szCs w:val="24"/>
        </w:rPr>
        <w:t>określone w art. 112 ust. 2 ustawy Pzp dotyczące:</w:t>
      </w:r>
      <w:r w:rsidR="000C2040" w:rsidRPr="002117BB">
        <w:rPr>
          <w:rFonts w:asciiTheme="majorHAnsi" w:hAnsiTheme="majorHAnsi"/>
          <w:b/>
          <w:sz w:val="24"/>
          <w:szCs w:val="24"/>
        </w:rPr>
        <w:t>:</w:t>
      </w:r>
    </w:p>
    <w:p w14:paraId="39DE2DD2" w14:textId="5674B6DC" w:rsidR="004E2150" w:rsidRPr="002117BB" w:rsidRDefault="007E45D3" w:rsidP="0093513D">
      <w:pPr>
        <w:ind w:firstLine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0C2040" w:rsidRPr="002117BB">
        <w:rPr>
          <w:rFonts w:asciiTheme="majorHAnsi" w:hAnsiTheme="majorHAnsi"/>
          <w:sz w:val="24"/>
          <w:szCs w:val="24"/>
        </w:rPr>
        <w:t xml:space="preserve">) </w:t>
      </w:r>
      <w:r w:rsidR="004E2150" w:rsidRPr="002117BB">
        <w:rPr>
          <w:rFonts w:asciiTheme="majorHAnsi" w:hAnsiTheme="majorHAnsi"/>
          <w:sz w:val="24"/>
          <w:szCs w:val="24"/>
        </w:rPr>
        <w:t>zdolności do występowania w obrocie gospodarczym:</w:t>
      </w:r>
    </w:p>
    <w:p w14:paraId="0122B9B6" w14:textId="77777777" w:rsidR="00735FC4" w:rsidRPr="002117BB" w:rsidRDefault="004E2150" w:rsidP="008E1B33">
      <w:pPr>
        <w:ind w:left="284" w:firstLine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Zamawiający nie precyzuje przedmiotowego warunku.</w:t>
      </w:r>
      <w:r w:rsidR="000C2040" w:rsidRPr="002117BB">
        <w:rPr>
          <w:rFonts w:asciiTheme="majorHAnsi" w:hAnsiTheme="majorHAnsi"/>
          <w:sz w:val="24"/>
          <w:szCs w:val="24"/>
        </w:rPr>
        <w:t xml:space="preserve"> </w:t>
      </w:r>
    </w:p>
    <w:p w14:paraId="27981F83" w14:textId="3FB6819A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567" w:hanging="283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uprawnień do prowadzenia określonej działalności gospodarczej lub zawodowej, o ile wynika to z odrębnych przepisów:</w:t>
      </w:r>
    </w:p>
    <w:p w14:paraId="120845C2" w14:textId="77777777" w:rsidR="00735FC4" w:rsidRPr="002117BB" w:rsidRDefault="00735FC4" w:rsidP="0093513D">
      <w:pPr>
        <w:pStyle w:val="Akapitzlist"/>
        <w:ind w:left="1068" w:hanging="501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5E49CDF1" w14:textId="77777777" w:rsidR="00735FC4" w:rsidRPr="002117BB" w:rsidRDefault="00735FC4" w:rsidP="00735FC4">
      <w:pPr>
        <w:pStyle w:val="Akapitzlist"/>
        <w:ind w:left="1068" w:hanging="784"/>
        <w:rPr>
          <w:rFonts w:asciiTheme="majorHAnsi" w:hAnsiTheme="majorHAnsi"/>
          <w:sz w:val="24"/>
          <w:szCs w:val="24"/>
        </w:rPr>
      </w:pPr>
    </w:p>
    <w:p w14:paraId="74EE9312" w14:textId="68CF8E14" w:rsidR="00735FC4" w:rsidRPr="002117BB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sytuacji ekonomicznej lub finansowej:</w:t>
      </w:r>
    </w:p>
    <w:p w14:paraId="0C7D4CD9" w14:textId="05B3D046" w:rsidR="00735FC4" w:rsidRPr="002117BB" w:rsidRDefault="00735FC4" w:rsidP="0093513D">
      <w:pPr>
        <w:ind w:left="567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Zamawiający nie precyzuje przedmiotowego warunku. </w:t>
      </w:r>
    </w:p>
    <w:p w14:paraId="6D820FD7" w14:textId="00EC837F" w:rsidR="00735FC4" w:rsidRDefault="00735FC4" w:rsidP="00477A23">
      <w:pPr>
        <w:pStyle w:val="Akapitzlist"/>
        <w:numPr>
          <w:ilvl w:val="2"/>
          <w:numId w:val="1"/>
        </w:numPr>
        <w:tabs>
          <w:tab w:val="clear" w:pos="3228"/>
        </w:tabs>
        <w:ind w:left="284" w:firstLine="0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zdolności technicznej lub zawodowej:</w:t>
      </w:r>
    </w:p>
    <w:p w14:paraId="3826D37C" w14:textId="77777777" w:rsidR="000A2DC2" w:rsidRPr="002117BB" w:rsidRDefault="000A2DC2" w:rsidP="000A2DC2">
      <w:pPr>
        <w:pStyle w:val="Akapitzlist"/>
        <w:ind w:left="284"/>
        <w:rPr>
          <w:rFonts w:asciiTheme="majorHAnsi" w:hAnsiTheme="majorHAnsi"/>
          <w:sz w:val="24"/>
          <w:szCs w:val="24"/>
        </w:rPr>
      </w:pPr>
    </w:p>
    <w:p w14:paraId="643C5058" w14:textId="66C253D0" w:rsidR="003F417C" w:rsidRDefault="002464C4" w:rsidP="00EF6AE9">
      <w:pPr>
        <w:ind w:left="786"/>
        <w:jc w:val="both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b/>
          <w:bCs/>
          <w:sz w:val="24"/>
          <w:szCs w:val="24"/>
        </w:rPr>
        <w:t>Część nr 1:</w:t>
      </w:r>
      <w:r>
        <w:rPr>
          <w:rFonts w:asciiTheme="majorHAnsi" w:hAnsiTheme="majorHAnsi"/>
          <w:sz w:val="24"/>
          <w:szCs w:val="24"/>
        </w:rPr>
        <w:t xml:space="preserve"> </w:t>
      </w:r>
      <w:r w:rsidR="000C2040"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ostatnich </w:t>
      </w:r>
      <w:r w:rsidR="008E1B33" w:rsidRPr="007E45D3">
        <w:rPr>
          <w:rFonts w:asciiTheme="majorHAnsi" w:hAnsiTheme="majorHAnsi"/>
          <w:sz w:val="24"/>
          <w:szCs w:val="24"/>
        </w:rPr>
        <w:t>3</w:t>
      </w:r>
      <w:r w:rsidR="000C2040" w:rsidRPr="007E45D3">
        <w:rPr>
          <w:rFonts w:asciiTheme="majorHAnsi" w:hAnsiTheme="majorHAnsi"/>
          <w:sz w:val="24"/>
          <w:szCs w:val="24"/>
        </w:rPr>
        <w:t xml:space="preserve"> lat, </w:t>
      </w:r>
      <w:r w:rsidR="00FB1285" w:rsidRPr="007E45D3">
        <w:rPr>
          <w:rFonts w:asciiTheme="majorHAnsi" w:hAnsiTheme="majorHAnsi"/>
          <w:sz w:val="24"/>
          <w:szCs w:val="24"/>
        </w:rPr>
        <w:br/>
      </w:r>
      <w:r w:rsidR="000C2040" w:rsidRPr="007E45D3">
        <w:rPr>
          <w:rFonts w:asciiTheme="majorHAnsi" w:hAnsiTheme="majorHAnsi"/>
          <w:sz w:val="24"/>
          <w:szCs w:val="24"/>
        </w:rPr>
        <w:t xml:space="preserve">a jeżeli okres prowadzenia działalności jest krótszy – w tym okresie, wykonał co najmniej </w:t>
      </w:r>
      <w:r w:rsidR="008E1B33" w:rsidRPr="007E45D3">
        <w:rPr>
          <w:rFonts w:asciiTheme="majorHAnsi" w:hAnsiTheme="majorHAnsi"/>
          <w:sz w:val="24"/>
          <w:szCs w:val="24"/>
        </w:rPr>
        <w:t>jedną</w:t>
      </w:r>
      <w:r w:rsidR="000C2040" w:rsidRPr="007E45D3">
        <w:rPr>
          <w:rFonts w:asciiTheme="majorHAnsi" w:hAnsiTheme="majorHAnsi"/>
          <w:sz w:val="24"/>
          <w:szCs w:val="24"/>
        </w:rPr>
        <w:t xml:space="preserve"> </w:t>
      </w:r>
      <w:r w:rsidR="008E1B33" w:rsidRPr="007E45D3">
        <w:rPr>
          <w:rFonts w:asciiTheme="majorHAnsi" w:hAnsiTheme="majorHAnsi"/>
          <w:sz w:val="24"/>
          <w:szCs w:val="24"/>
        </w:rPr>
        <w:t>dostawę</w:t>
      </w:r>
      <w:r w:rsidR="00EF6AE9">
        <w:rPr>
          <w:rFonts w:asciiTheme="majorHAnsi" w:hAnsiTheme="majorHAnsi"/>
          <w:sz w:val="24"/>
          <w:szCs w:val="24"/>
        </w:rPr>
        <w:t xml:space="preserve"> </w:t>
      </w:r>
      <w:r w:rsidR="00013A0A" w:rsidRPr="00013A0A">
        <w:rPr>
          <w:rFonts w:asciiTheme="majorHAnsi" w:hAnsiTheme="majorHAnsi"/>
          <w:sz w:val="24"/>
          <w:szCs w:val="24"/>
        </w:rPr>
        <w:t>samochodu</w:t>
      </w:r>
      <w:r w:rsidR="00013A0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13A0A" w:rsidRPr="007E45D3">
        <w:rPr>
          <w:rFonts w:asciiTheme="majorHAnsi" w:hAnsiTheme="majorHAnsi"/>
          <w:sz w:val="24"/>
          <w:szCs w:val="24"/>
        </w:rPr>
        <w:t xml:space="preserve">ciężarowego o wartości nie mniejszej niż </w:t>
      </w:r>
      <w:r>
        <w:rPr>
          <w:rFonts w:asciiTheme="majorHAnsi" w:hAnsiTheme="majorHAnsi"/>
          <w:sz w:val="24"/>
          <w:szCs w:val="24"/>
        </w:rPr>
        <w:t>6</w:t>
      </w:r>
      <w:r w:rsidR="006877C5">
        <w:rPr>
          <w:rFonts w:asciiTheme="majorHAnsi" w:hAnsiTheme="majorHAnsi"/>
          <w:sz w:val="24"/>
          <w:szCs w:val="24"/>
        </w:rPr>
        <w:t>0</w:t>
      </w:r>
      <w:r w:rsidR="00013A0A" w:rsidRPr="0080762C">
        <w:rPr>
          <w:rFonts w:asciiTheme="majorHAnsi" w:hAnsiTheme="majorHAnsi"/>
          <w:sz w:val="24"/>
          <w:szCs w:val="24"/>
        </w:rPr>
        <w:t>0 000,00 zł brutto</w:t>
      </w:r>
      <w:r w:rsidR="00013A0A" w:rsidRPr="007E45D3">
        <w:rPr>
          <w:rFonts w:asciiTheme="majorHAnsi" w:hAnsiTheme="majorHAnsi"/>
          <w:sz w:val="24"/>
          <w:szCs w:val="24"/>
        </w:rPr>
        <w:t xml:space="preserve"> </w:t>
      </w:r>
      <w:r w:rsidR="0080762C">
        <w:rPr>
          <w:rFonts w:asciiTheme="majorHAnsi" w:hAnsiTheme="majorHAnsi"/>
          <w:sz w:val="24"/>
          <w:szCs w:val="24"/>
        </w:rPr>
        <w:t>.</w:t>
      </w:r>
      <w:r w:rsidR="00013A0A" w:rsidRPr="007E45D3">
        <w:rPr>
          <w:rFonts w:asciiTheme="majorHAnsi" w:hAnsiTheme="majorHAnsi"/>
          <w:sz w:val="24"/>
          <w:szCs w:val="24"/>
        </w:rPr>
        <w:t xml:space="preserve"> </w:t>
      </w:r>
    </w:p>
    <w:p w14:paraId="3F896A5C" w14:textId="7A2465D2" w:rsidR="002464C4" w:rsidRDefault="002464C4" w:rsidP="002464C4">
      <w:pPr>
        <w:ind w:left="786"/>
        <w:jc w:val="both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b/>
          <w:bCs/>
          <w:sz w:val="24"/>
          <w:szCs w:val="24"/>
        </w:rPr>
        <w:t xml:space="preserve">Część nr </w:t>
      </w:r>
      <w:r>
        <w:rPr>
          <w:rFonts w:asciiTheme="majorHAnsi" w:hAnsiTheme="majorHAnsi"/>
          <w:b/>
          <w:bCs/>
          <w:sz w:val="24"/>
          <w:szCs w:val="24"/>
        </w:rPr>
        <w:t xml:space="preserve">2 </w:t>
      </w:r>
      <w:r>
        <w:rPr>
          <w:rFonts w:asciiTheme="majorHAnsi" w:hAnsiTheme="majorHAnsi"/>
          <w:sz w:val="24"/>
          <w:szCs w:val="24"/>
        </w:rPr>
        <w:t xml:space="preserve"> </w:t>
      </w:r>
      <w:r w:rsidRPr="007E45D3">
        <w:rPr>
          <w:rFonts w:asciiTheme="majorHAnsi" w:hAnsiTheme="majorHAnsi"/>
          <w:sz w:val="24"/>
          <w:szCs w:val="24"/>
        </w:rPr>
        <w:t xml:space="preserve">Zamawiający wymaga aby Wykonawca wykazał, że w okresie ostatnich 3 lat, </w:t>
      </w:r>
      <w:r w:rsidRPr="007E45D3">
        <w:rPr>
          <w:rFonts w:asciiTheme="majorHAnsi" w:hAnsiTheme="majorHAnsi"/>
          <w:sz w:val="24"/>
          <w:szCs w:val="24"/>
        </w:rPr>
        <w:br/>
        <w:t>a jeżeli okres prowadzenia działalności jest krótszy – w tym okresie, wykonał co najmniej jedną dostawę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3A0A">
        <w:rPr>
          <w:rFonts w:asciiTheme="majorHAnsi" w:hAnsiTheme="majorHAnsi"/>
          <w:sz w:val="24"/>
          <w:szCs w:val="24"/>
        </w:rPr>
        <w:t>samochodu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E45D3">
        <w:rPr>
          <w:rFonts w:asciiTheme="majorHAnsi" w:hAnsiTheme="majorHAnsi"/>
          <w:sz w:val="24"/>
          <w:szCs w:val="24"/>
        </w:rPr>
        <w:t xml:space="preserve">ciężarowego o wartości nie mniejszej niż </w:t>
      </w:r>
      <w:r>
        <w:rPr>
          <w:rFonts w:asciiTheme="majorHAnsi" w:hAnsiTheme="majorHAnsi"/>
          <w:sz w:val="24"/>
          <w:szCs w:val="24"/>
        </w:rPr>
        <w:t>40</w:t>
      </w:r>
      <w:r w:rsidRPr="0080762C">
        <w:rPr>
          <w:rFonts w:asciiTheme="majorHAnsi" w:hAnsiTheme="majorHAnsi"/>
          <w:sz w:val="24"/>
          <w:szCs w:val="24"/>
        </w:rPr>
        <w:t>0 000,00 zł brutto</w:t>
      </w:r>
      <w:r w:rsidRPr="007E45D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  <w:r w:rsidRPr="007E45D3">
        <w:rPr>
          <w:rFonts w:asciiTheme="majorHAnsi" w:hAnsiTheme="majorHAnsi"/>
          <w:sz w:val="24"/>
          <w:szCs w:val="24"/>
        </w:rPr>
        <w:t xml:space="preserve"> </w:t>
      </w:r>
    </w:p>
    <w:p w14:paraId="1CC8F3B2" w14:textId="7BE318D7" w:rsidR="00B67ED0" w:rsidRPr="00F929B4" w:rsidRDefault="00B67ED0" w:rsidP="00B67ED0">
      <w:pPr>
        <w:ind w:left="786"/>
        <w:jc w:val="both"/>
        <w:rPr>
          <w:rFonts w:asciiTheme="majorHAnsi" w:hAnsiTheme="majorHAnsi"/>
          <w:sz w:val="24"/>
          <w:szCs w:val="24"/>
        </w:rPr>
      </w:pPr>
      <w:r w:rsidRPr="002464C4">
        <w:rPr>
          <w:rFonts w:asciiTheme="majorHAnsi" w:hAnsiTheme="majorHAnsi"/>
          <w:b/>
          <w:bCs/>
          <w:sz w:val="24"/>
          <w:szCs w:val="24"/>
        </w:rPr>
        <w:t xml:space="preserve">Część nr </w:t>
      </w:r>
      <w:r>
        <w:rPr>
          <w:rFonts w:asciiTheme="majorHAnsi" w:hAnsiTheme="majorHAnsi"/>
          <w:b/>
          <w:bCs/>
          <w:sz w:val="24"/>
          <w:szCs w:val="24"/>
        </w:rPr>
        <w:t xml:space="preserve">3: </w:t>
      </w:r>
      <w:r>
        <w:rPr>
          <w:rFonts w:asciiTheme="majorHAnsi" w:hAnsiTheme="majorHAnsi"/>
          <w:sz w:val="24"/>
          <w:szCs w:val="24"/>
        </w:rPr>
        <w:t xml:space="preserve"> </w:t>
      </w:r>
      <w:r w:rsidRPr="007E45D3">
        <w:rPr>
          <w:rFonts w:asciiTheme="majorHAnsi" w:hAnsiTheme="majorHAnsi"/>
          <w:sz w:val="24"/>
          <w:szCs w:val="24"/>
        </w:rPr>
        <w:t>Zamawiający wymaga aby Wykonawca wykazał, że w okresie ostatnich 3 lat, a jeżeli okres prowadzenia działalności jest krótszy – w tym okresie, wykonał co najmniej jedną dostawę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3A0A">
        <w:rPr>
          <w:rFonts w:asciiTheme="majorHAnsi" w:hAnsiTheme="majorHAnsi"/>
          <w:sz w:val="24"/>
          <w:szCs w:val="24"/>
        </w:rPr>
        <w:t>samochodu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E45D3">
        <w:rPr>
          <w:rFonts w:asciiTheme="majorHAnsi" w:hAnsiTheme="majorHAnsi"/>
          <w:sz w:val="24"/>
          <w:szCs w:val="24"/>
        </w:rPr>
        <w:t xml:space="preserve">ciężarowego </w:t>
      </w:r>
      <w:r>
        <w:rPr>
          <w:rFonts w:asciiTheme="majorHAnsi" w:hAnsiTheme="majorHAnsi"/>
          <w:sz w:val="24"/>
          <w:szCs w:val="24"/>
        </w:rPr>
        <w:t xml:space="preserve">typu </w:t>
      </w:r>
      <w:r w:rsidR="00637477">
        <w:rPr>
          <w:rFonts w:asciiTheme="majorHAnsi" w:hAnsiTheme="majorHAnsi"/>
          <w:sz w:val="24"/>
          <w:szCs w:val="24"/>
        </w:rPr>
        <w:t>ś</w:t>
      </w:r>
      <w:r>
        <w:rPr>
          <w:rFonts w:asciiTheme="majorHAnsi" w:hAnsiTheme="majorHAnsi"/>
          <w:sz w:val="24"/>
          <w:szCs w:val="24"/>
        </w:rPr>
        <w:t xml:space="preserve">mieciarka </w:t>
      </w:r>
      <w:r w:rsidRPr="007E45D3">
        <w:rPr>
          <w:rFonts w:asciiTheme="majorHAnsi" w:hAnsiTheme="majorHAnsi"/>
          <w:sz w:val="24"/>
          <w:szCs w:val="24"/>
        </w:rPr>
        <w:t xml:space="preserve">o wartości nie mniejszej niż </w:t>
      </w:r>
      <w:r>
        <w:rPr>
          <w:rFonts w:asciiTheme="majorHAnsi" w:hAnsiTheme="majorHAnsi"/>
          <w:sz w:val="24"/>
          <w:szCs w:val="24"/>
        </w:rPr>
        <w:t>40</w:t>
      </w:r>
      <w:r w:rsidRPr="0080762C">
        <w:rPr>
          <w:rFonts w:asciiTheme="majorHAnsi" w:hAnsiTheme="majorHAnsi"/>
          <w:sz w:val="24"/>
          <w:szCs w:val="24"/>
        </w:rPr>
        <w:t>0 000,00 zł brutto</w:t>
      </w:r>
      <w:r w:rsidRPr="007E45D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  <w:r w:rsidRPr="007E45D3">
        <w:rPr>
          <w:rFonts w:asciiTheme="majorHAnsi" w:hAnsiTheme="majorHAnsi"/>
          <w:sz w:val="24"/>
          <w:szCs w:val="24"/>
        </w:rPr>
        <w:t xml:space="preserve"> </w:t>
      </w:r>
    </w:p>
    <w:p w14:paraId="2A4F4EA9" w14:textId="77777777" w:rsidR="002464C4" w:rsidRPr="00F929B4" w:rsidRDefault="002464C4" w:rsidP="00EF6AE9">
      <w:pPr>
        <w:ind w:left="786"/>
        <w:jc w:val="both"/>
        <w:rPr>
          <w:rFonts w:asciiTheme="majorHAnsi" w:hAnsiTheme="majorHAnsi"/>
          <w:sz w:val="24"/>
          <w:szCs w:val="24"/>
        </w:rPr>
      </w:pPr>
    </w:p>
    <w:p w14:paraId="64AA65FF" w14:textId="6178E7B8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2FA97077" w:rsidR="007D73E2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>ykonawcami (konsorcjum) zobowiązany jest wykazać zakres dostaw, w wykonaniu których faktycznie uczestniczył.</w:t>
      </w:r>
    </w:p>
    <w:p w14:paraId="30C31105" w14:textId="77777777" w:rsidR="007D73E2" w:rsidRPr="003F417C" w:rsidRDefault="007D73E2" w:rsidP="007D73E2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0FDC9A7" w:rsidR="00830756" w:rsidRPr="002117BB" w:rsidRDefault="00830756" w:rsidP="00477A2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108 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ust. 1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>Pzp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7E45D3">
      <w:pPr>
        <w:pStyle w:val="Akapitzlist"/>
        <w:numPr>
          <w:ilvl w:val="1"/>
          <w:numId w:val="23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830756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830756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04A5B7ED" w:rsidR="00830756" w:rsidRPr="00F4017B" w:rsidRDefault="00830756" w:rsidP="00F4017B">
      <w:pPr>
        <w:spacing w:line="276" w:lineRule="auto"/>
        <w:ind w:left="993" w:hanging="284"/>
        <w:jc w:val="both"/>
        <w:rPr>
          <w:rFonts w:asciiTheme="majorHAnsi" w:hAnsiTheme="majorHAnsi" w:cstheme="majorHAnsi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F4017B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F4017B">
        <w:rPr>
          <w:rFonts w:asciiTheme="majorHAnsi" w:hAnsiTheme="majorHAnsi" w:cs="Times New Roman"/>
          <w:sz w:val="24"/>
          <w:szCs w:val="24"/>
        </w:rPr>
        <w:t xml:space="preserve"> </w:t>
      </w:r>
      <w:r w:rsidR="00F4017B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2" w:history="1">
        <w:r w:rsidR="00F4017B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F4017B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medycznych,  </w:t>
      </w:r>
    </w:p>
    <w:p w14:paraId="701C8141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7E7420E8" w:rsidR="00830756" w:rsidRPr="002117BB" w:rsidRDefault="00830756" w:rsidP="00B95E39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B95E39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20805D3C" w:rsidR="00830756" w:rsidRPr="002117BB" w:rsidRDefault="00830756" w:rsidP="00FB1285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Polskiej  – lub za odpowiedni czyn zabroniony określony w przepisach prawa obcego;  </w:t>
      </w:r>
    </w:p>
    <w:p w14:paraId="3E95CCD6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27E60CEE" w:rsidR="00830756" w:rsidRPr="002117BB" w:rsidRDefault="00B465FC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szczególności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219C1C21" w14:textId="68DF0822" w:rsidR="00830756" w:rsidRPr="002117BB" w:rsidRDefault="00830756" w:rsidP="007E45D3">
      <w:pPr>
        <w:pStyle w:val="Akapitzlist"/>
        <w:numPr>
          <w:ilvl w:val="1"/>
          <w:numId w:val="23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</w:p>
    <w:p w14:paraId="5774C59D" w14:textId="77777777" w:rsidR="00164CF0" w:rsidRPr="004E0E92" w:rsidRDefault="00164CF0" w:rsidP="00164CF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4E0E92">
        <w:rPr>
          <w:rFonts w:asciiTheme="majorHAnsi" w:hAnsiTheme="majorHAnsi" w:cstheme="majorHAnsi"/>
          <w:sz w:val="24"/>
          <w:szCs w:val="24"/>
        </w:rPr>
        <w:t xml:space="preserve">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 </w:t>
      </w:r>
    </w:p>
    <w:p w14:paraId="35CDF360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 wymienionego w wykazach określonych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38FE6D76" w14:textId="77777777" w:rsidR="00164CF0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beneficjentem rzeczywistym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BA1B91" w14:textId="77777777" w:rsidR="00164CF0" w:rsidRPr="004E0E92" w:rsidRDefault="00164CF0" w:rsidP="00164CF0">
      <w:pPr>
        <w:pStyle w:val="Akapitzlist"/>
        <w:spacing w:line="276" w:lineRule="auto"/>
        <w:ind w:left="709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E5F72">
        <w:rPr>
          <w:rFonts w:asciiTheme="majorHAnsi" w:hAnsiTheme="majorHAnsi" w:cstheme="majorHAnsi"/>
          <w:sz w:val="24"/>
          <w:szCs w:val="24"/>
        </w:rPr>
        <w:t xml:space="preserve">) wykonawcę oraz uczestnika konkursu, którego jednostką dominującą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w rozumieniu art. 3 ust. 1 pkt 37 ustawy z dnia 29 września 1994 r.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>o rachunkowości (Dz. U. z 2021 r. poz. 217</w:t>
      </w:r>
      <w:r>
        <w:rPr>
          <w:rFonts w:asciiTheme="majorHAnsi" w:hAnsiTheme="majorHAnsi" w:cstheme="majorHAnsi"/>
          <w:sz w:val="24"/>
          <w:szCs w:val="24"/>
        </w:rPr>
        <w:t xml:space="preserve"> z zm.</w:t>
      </w:r>
      <w:r w:rsidRPr="005E5F72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Theme="majorHAnsi" w:hAnsiTheme="majorHAnsi" w:cstheme="majorHAnsi"/>
          <w:sz w:val="24"/>
          <w:szCs w:val="24"/>
        </w:rPr>
        <w:br/>
      </w:r>
      <w:r w:rsidRPr="005E5F72">
        <w:rPr>
          <w:rFonts w:asciiTheme="majorHAnsi" w:hAnsiTheme="majorHAnsi" w:cstheme="majorHAnsi"/>
          <w:sz w:val="24"/>
          <w:szCs w:val="24"/>
        </w:rPr>
        <w:t xml:space="preserve">o zastosowaniu środka, o którym mowa w art. 1 pkt 3. </w:t>
      </w:r>
    </w:p>
    <w:p w14:paraId="2926FAEB" w14:textId="772C7199" w:rsidR="00164CF0" w:rsidRPr="002E69D4" w:rsidRDefault="00164CF0" w:rsidP="002E69D4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542669">
        <w:rPr>
          <w:rFonts w:asciiTheme="majorHAnsi" w:hAnsiTheme="majorHAnsi" w:cstheme="maj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7B5A3B73" w14:textId="5348C128" w:rsidR="00830756" w:rsidRPr="002117BB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2277E4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Pzp, oraz w pozostałych sytuacjach określonych w przepisach ustawy Pzp.</w:t>
      </w:r>
    </w:p>
    <w:p w14:paraId="28E1003D" w14:textId="42EE17AF" w:rsidR="00830756" w:rsidRPr="002117BB" w:rsidRDefault="00830756" w:rsidP="007E45D3">
      <w:pPr>
        <w:pStyle w:val="Akapitzlist"/>
        <w:numPr>
          <w:ilvl w:val="0"/>
          <w:numId w:val="3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7E45D3">
      <w:pPr>
        <w:pStyle w:val="Akapitzlist"/>
        <w:numPr>
          <w:ilvl w:val="1"/>
          <w:numId w:val="3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77777777" w:rsidR="00830756" w:rsidRPr="002117BB" w:rsidRDefault="00830756" w:rsidP="00830756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Pozostałe informacje w zakresie dysponowania zasobami „podmiotów trzecich” zawarte są w art. 118 – 123 Pzp.</w:t>
      </w:r>
    </w:p>
    <w:p w14:paraId="75BF2AFD" w14:textId="77777777" w:rsidR="007E45D3" w:rsidRDefault="00AC331D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7E45D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0725D021" w14:textId="6CD288F6" w:rsidR="00013A0A" w:rsidRPr="00F929B4" w:rsidRDefault="005728E1" w:rsidP="000C204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 nie zastrzega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2BF12EAC" w14:textId="12B37CAB" w:rsidR="004E46C8" w:rsidRPr="001C3ADC" w:rsidRDefault="004E46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1C3ADC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1C3ADC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1F1D6A0" w14:textId="4E851E33" w:rsidR="00B535FD" w:rsidRPr="00350D2A" w:rsidRDefault="00B535FD" w:rsidP="00477A23">
      <w:pPr>
        <w:pStyle w:val="Akapitzlist"/>
        <w:numPr>
          <w:ilvl w:val="5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 xml:space="preserve">W celu potwierdzenia spełnienie warunków udziału w postępowaniu, na wezwanie Zamawiającego w terminie </w:t>
      </w:r>
      <w:r w:rsidR="00513EB0">
        <w:rPr>
          <w:rFonts w:asciiTheme="majorHAnsi" w:hAnsiTheme="majorHAnsi"/>
          <w:sz w:val="24"/>
          <w:szCs w:val="24"/>
        </w:rPr>
        <w:t xml:space="preserve">nie krótszym niż </w:t>
      </w:r>
      <w:r w:rsidRPr="00350D2A">
        <w:rPr>
          <w:rFonts w:asciiTheme="majorHAnsi" w:hAnsiTheme="majorHAnsi"/>
          <w:sz w:val="24"/>
          <w:szCs w:val="24"/>
        </w:rPr>
        <w:t>10 dni od daty wezwania, Wykonawca złoży:</w:t>
      </w:r>
    </w:p>
    <w:p w14:paraId="70C44019" w14:textId="1EE9CBFA" w:rsidR="00CA2564" w:rsidRPr="00350D2A" w:rsidRDefault="00CA2564" w:rsidP="00CA2564">
      <w:pPr>
        <w:pStyle w:val="Akapitzlist"/>
        <w:ind w:hanging="153"/>
        <w:jc w:val="both"/>
        <w:rPr>
          <w:rFonts w:asciiTheme="majorHAnsi" w:hAnsiTheme="majorHAnsi"/>
          <w:sz w:val="24"/>
          <w:szCs w:val="24"/>
        </w:rPr>
      </w:pPr>
      <w:r>
        <w:rPr>
          <w:rStyle w:val="markedcontent"/>
          <w:rFonts w:ascii="Calibri Light" w:hAnsi="Calibri Light" w:cs="Calibri Light"/>
          <w:sz w:val="24"/>
          <w:szCs w:val="24"/>
        </w:rPr>
        <w:t xml:space="preserve">-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wykazu dostaw wykonanych, a w przypadku świadczeń powtarzających się lub ciągłych również wykonywanych, w okresie ostatnich 3 lat, a jeżeli okres prowadzenia działalności jest krótszy</w:t>
      </w:r>
      <w:r>
        <w:rPr>
          <w:rStyle w:val="markedcontent"/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 xml:space="preserve"> – w tym okresie, wraz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z podaniem ich wartości, przedmiotu, dat wykonania i podmiotów, na rzecz których dostawy zostały wykonane lub są wykonywane, oraz załączeniem dowodów określających, czy te dostawy zostały wykonane lub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są wykonywane należycie, przy czym dowodami, o których mowa, są referencje bądź inne dokumenty sporządzone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przez podmiot, na rzecz którego dostawy zostały wykonane, a w przypadku świadczeń powtarzających się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lub ciągłych są wykonywane, a jeżeli wykonawca z przyczyn niezależnych od niego nie jest w stanie uzyskać tych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 w:rsidRPr="00F33360">
        <w:rPr>
          <w:rFonts w:ascii="Calibri Light" w:hAnsi="Calibri Light" w:cs="Calibri Light"/>
          <w:sz w:val="24"/>
          <w:szCs w:val="24"/>
        </w:rPr>
        <w:t xml:space="preserve"> </w:t>
      </w:r>
      <w:r w:rsidRPr="00F33360">
        <w:rPr>
          <w:rStyle w:val="markedcontent"/>
          <w:rFonts w:ascii="Calibri Light" w:hAnsi="Calibri Light" w:cs="Calibri Light"/>
          <w:sz w:val="24"/>
          <w:szCs w:val="24"/>
        </w:rPr>
        <w:t>ostatnich 3 miesięcy</w:t>
      </w:r>
      <w:r w:rsidR="002E69D4">
        <w:rPr>
          <w:rStyle w:val="markedcontent"/>
          <w:rFonts w:ascii="Calibri Light" w:hAnsi="Calibri Light" w:cs="Calibri Light"/>
          <w:sz w:val="24"/>
          <w:szCs w:val="24"/>
        </w:rPr>
        <w:t xml:space="preserve"> dla każdej z części zamówienia.</w:t>
      </w:r>
    </w:p>
    <w:p w14:paraId="0138675D" w14:textId="7975599B" w:rsidR="00B535FD" w:rsidRPr="00350D2A" w:rsidRDefault="00B535FD" w:rsidP="00477A23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477A23">
      <w:pPr>
        <w:pStyle w:val="Akapitzlist"/>
        <w:numPr>
          <w:ilvl w:val="1"/>
          <w:numId w:val="27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477A23">
      <w:pPr>
        <w:pStyle w:val="Akapitzlist"/>
        <w:numPr>
          <w:ilvl w:val="1"/>
          <w:numId w:val="27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350D2A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63E47719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B95E39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ykonawcy należącego do tej samej grupy kapitałowej, w celu wykazania braku podstaw do wykluczenia w zakresie art. 108 ust. 1 pkt 5 ustawy Pzp; – załącznik nr 5 do SWZ;</w:t>
      </w:r>
    </w:p>
    <w:p w14:paraId="0753DC52" w14:textId="74A391E1" w:rsidR="00350D2A" w:rsidRPr="00350D2A" w:rsidRDefault="00B465FC" w:rsidP="00477A23">
      <w:pPr>
        <w:pStyle w:val="Akapitzlist"/>
        <w:numPr>
          <w:ilvl w:val="1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Pzp – załącznik nr 6 do SWZ, w zakresie podstaw wykluczenia z postępowania określonych w: </w:t>
      </w:r>
    </w:p>
    <w:p w14:paraId="3737F375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77777777" w:rsidR="00350D2A" w:rsidRPr="00350D2A" w:rsidRDefault="00350D2A" w:rsidP="00477A23">
      <w:pPr>
        <w:pStyle w:val="Akapitzlist"/>
        <w:numPr>
          <w:ilvl w:val="1"/>
          <w:numId w:val="2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4041ADFF" w14:textId="561469A0" w:rsidR="00350D2A" w:rsidRPr="00B7156B" w:rsidRDefault="00350D2A" w:rsidP="00B7156B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B465FC">
        <w:rPr>
          <w:rFonts w:asciiTheme="majorHAnsi" w:hAnsiTheme="majorHAnsi"/>
        </w:rPr>
        <w:t>Jeżeli W</w:t>
      </w:r>
      <w:r w:rsidRPr="00350D2A">
        <w:rPr>
          <w:rFonts w:asciiTheme="majorHAnsi" w:hAnsiTheme="majorHAnsi"/>
        </w:rPr>
        <w:t xml:space="preserve">ykonawca ma siedzibę lub miejsce zamieszkania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B7156B">
        <w:rPr>
          <w:sz w:val="20"/>
          <w:szCs w:val="20"/>
        </w:rPr>
        <w:t xml:space="preserve"> </w:t>
      </w:r>
      <w:r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ws. podmiotowych środków dowodowych – składa informację z odpowiedniego rejestru albo, </w:t>
      </w:r>
      <w:r w:rsidR="00B7156B">
        <w:rPr>
          <w:rFonts w:asciiTheme="majorHAnsi" w:hAnsiTheme="majorHAnsi"/>
        </w:rPr>
        <w:br/>
      </w:r>
      <w:r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603E4C">
        <w:rPr>
          <w:rFonts w:asciiTheme="majorHAnsi" w:hAnsiTheme="majorHAnsi"/>
        </w:rPr>
        <w:t>dministracyjny kraju, w którym W</w:t>
      </w:r>
      <w:r w:rsidRPr="00350D2A">
        <w:rPr>
          <w:rFonts w:asciiTheme="majorHAnsi" w:hAnsiTheme="majorHAnsi"/>
        </w:rPr>
        <w:t>ykonawca ma sie</w:t>
      </w:r>
      <w:r w:rsidR="00FA0A63">
        <w:rPr>
          <w:rFonts w:asciiTheme="majorHAnsi" w:hAnsiTheme="majorHAnsi"/>
        </w:rPr>
        <w:t>dzibę lub miejsce zamieszkania</w:t>
      </w:r>
      <w:r w:rsidR="00B7156B">
        <w:rPr>
          <w:rFonts w:asciiTheme="majorHAnsi" w:hAnsiTheme="majorHAnsi"/>
        </w:rPr>
        <w:t xml:space="preserve"> </w:t>
      </w:r>
      <w:r w:rsidR="00B7156B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FA0A63">
        <w:rPr>
          <w:rFonts w:asciiTheme="majorHAnsi" w:hAnsiTheme="majorHAnsi"/>
        </w:rPr>
        <w:t>.</w:t>
      </w:r>
    </w:p>
    <w:p w14:paraId="200F50B0" w14:textId="56847260" w:rsidR="00164CF0" w:rsidRPr="001116D2" w:rsidRDefault="0022729B" w:rsidP="001116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="00350D2A"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 w:rsidR="00B7156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B7156B"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 w:rsidR="001116D2">
        <w:rPr>
          <w:rFonts w:asciiTheme="majorHAnsi" w:hAnsiTheme="majorHAnsi" w:cstheme="majorHAnsi"/>
          <w:sz w:val="24"/>
          <w:szCs w:val="24"/>
        </w:rPr>
        <w:t xml:space="preserve"> dotyczy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okum</w:t>
      </w:r>
      <w:r w:rsidR="00FA0A63">
        <w:rPr>
          <w:rFonts w:asciiTheme="majorHAnsi" w:hAnsiTheme="majorHAnsi" w:cs="Times New Roman"/>
          <w:color w:val="000000"/>
          <w:sz w:val="24"/>
          <w:szCs w:val="24"/>
        </w:rPr>
        <w:t xml:space="preserve">entów, o których mowa pkt. 3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o których mowa w art. 108 ust. 1 pkt 1, 2 i 4 ustawy, zastępuje się je odpowiednio w całości lub w części dokumentem zawierającym od</w:t>
      </w:r>
      <w:r w:rsidR="00603E4C"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="001116D2"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 w:rsidR="001116D2">
        <w:rPr>
          <w:rFonts w:asciiTheme="majorHAnsi" w:hAnsiTheme="majorHAnsi" w:cstheme="majorHAnsi"/>
          <w:sz w:val="24"/>
          <w:szCs w:val="24"/>
        </w:rPr>
        <w:t>, której dokument miał dotyczyć,</w:t>
      </w:r>
      <w:r w:rsidR="001116D2"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350D2A" w:rsidRPr="00350D2A">
        <w:rPr>
          <w:rFonts w:asciiTheme="majorHAnsi" w:hAnsiTheme="majorHAnsi" w:cs="Times New Roman"/>
          <w:color w:val="000000"/>
          <w:sz w:val="24"/>
          <w:szCs w:val="24"/>
        </w:rPr>
        <w:t>nie ma przepisów o oświadczeniu pod przysięgą, złożone przed organem sądowym lub administracyjnym, notariuszem, organem samorządu zawodowego lub gospodarczego, właściwym ze względu na siedzibę lub miejsce zamieszkania</w:t>
      </w:r>
      <w:r w:rsidR="008033F2">
        <w:rPr>
          <w:rFonts w:asciiTheme="majorHAnsi" w:hAnsiTheme="majorHAnsi" w:cs="Times New Roman"/>
          <w:color w:val="000000"/>
          <w:sz w:val="24"/>
          <w:szCs w:val="24"/>
        </w:rPr>
        <w:t xml:space="preserve"> W</w:t>
      </w:r>
      <w:r w:rsidR="004F1A60">
        <w:rPr>
          <w:rFonts w:asciiTheme="majorHAnsi" w:hAnsiTheme="majorHAnsi" w:cs="Times New Roman"/>
          <w:color w:val="000000"/>
          <w:sz w:val="24"/>
          <w:szCs w:val="24"/>
        </w:rPr>
        <w:t>ykonawcy</w:t>
      </w:r>
      <w:r w:rsidR="001116D2">
        <w:rPr>
          <w:rFonts w:asciiTheme="majorHAnsi" w:hAnsiTheme="majorHAnsi" w:cs="Times New Roman"/>
          <w:color w:val="000000"/>
          <w:sz w:val="24"/>
          <w:szCs w:val="24"/>
        </w:rPr>
        <w:t xml:space="preserve"> lub miejsce zamieszkania osoby, której dokument miał dotyczyć.</w:t>
      </w:r>
    </w:p>
    <w:p w14:paraId="703BFF69" w14:textId="77777777" w:rsidR="00164CF0" w:rsidRPr="006F3CAF" w:rsidRDefault="00164CF0" w:rsidP="006F3CAF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477A23">
      <w:pPr>
        <w:pStyle w:val="Akapitzlist"/>
        <w:numPr>
          <w:ilvl w:val="0"/>
          <w:numId w:val="8"/>
        </w:numPr>
        <w:spacing w:before="240" w:after="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1FB2497A" w:rsidR="00C61AC7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>mularz ofertowy - załącznik nr 1</w:t>
      </w:r>
      <w:r w:rsidR="00C61AC7" w:rsidRPr="002117BB">
        <w:rPr>
          <w:rFonts w:asciiTheme="majorHAnsi" w:hAnsiTheme="majorHAnsi" w:cs="Times New Roman"/>
          <w:sz w:val="24"/>
          <w:szCs w:val="24"/>
        </w:rPr>
        <w:t xml:space="preserve"> do SWZ</w:t>
      </w:r>
    </w:p>
    <w:p w14:paraId="19676B1D" w14:textId="5D62E9C7" w:rsidR="004F77BD" w:rsidRPr="002117BB" w:rsidRDefault="00DD0C10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 xml:space="preserve">cznym </w:t>
      </w:r>
      <w:r w:rsidR="001116D2">
        <w:rPr>
          <w:rFonts w:asciiTheme="majorHAnsi" w:hAnsiTheme="majorHAnsi" w:cs="Times New Roman"/>
          <w:sz w:val="24"/>
          <w:szCs w:val="24"/>
        </w:rPr>
        <w:t xml:space="preserve">(dla każdej z części zamówienia) </w:t>
      </w:r>
      <w:r>
        <w:rPr>
          <w:rFonts w:asciiTheme="majorHAnsi" w:hAnsiTheme="majorHAnsi" w:cs="Times New Roman"/>
          <w:sz w:val="24"/>
          <w:szCs w:val="24"/>
        </w:rPr>
        <w:t xml:space="preserve">– załącznik </w:t>
      </w:r>
      <w:r w:rsidRPr="00DD0C10">
        <w:rPr>
          <w:rFonts w:asciiTheme="majorHAnsi" w:hAnsiTheme="majorHAnsi" w:cs="Times New Roman"/>
          <w:sz w:val="24"/>
          <w:szCs w:val="24"/>
        </w:rPr>
        <w:t>nr 3 do SWZ</w:t>
      </w:r>
    </w:p>
    <w:p w14:paraId="4D0F83F2" w14:textId="10E5ABB7" w:rsidR="008A22A6" w:rsidRDefault="008A22A6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>z innych dokumentów złożonych wraz z ofertą (treść pełnomocnictwa musi jednoznacznie określać czynności, co do wykonania, których pełnomocnik jest upoważniony; w przypadku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(zgodnie z art. 58 ustawy Pzp)</w:t>
      </w:r>
    </w:p>
    <w:p w14:paraId="08FF1A7C" w14:textId="3DA7B92D" w:rsidR="002117BB" w:rsidRDefault="002117BB" w:rsidP="00477A2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10E7EF5E" w:rsidR="00FA0A63" w:rsidRPr="00FA0A63" w:rsidRDefault="00FA0A63" w:rsidP="00FA0A63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zał. nr </w:t>
      </w:r>
      <w:r w:rsidR="00DA0FE0">
        <w:rPr>
          <w:rFonts w:asciiTheme="majorHAnsi" w:hAnsiTheme="majorHAnsi" w:cs="Times New Roman"/>
          <w:sz w:val="24"/>
          <w:szCs w:val="24"/>
        </w:rPr>
        <w:t>9</w:t>
      </w:r>
      <w:r>
        <w:rPr>
          <w:rFonts w:asciiTheme="majorHAnsi" w:hAnsiTheme="majorHAnsi" w:cs="Times New Roman"/>
          <w:sz w:val="24"/>
          <w:szCs w:val="24"/>
        </w:rPr>
        <w:t xml:space="preserve">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569B19A1" w:rsidR="002C284A" w:rsidRDefault="006E2F77" w:rsidP="002C284A">
      <w:pPr>
        <w:pStyle w:val="Akapitzlist"/>
        <w:numPr>
          <w:ilvl w:val="0"/>
          <w:numId w:val="7"/>
        </w:numPr>
        <w:tabs>
          <w:tab w:val="left" w:pos="709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2C284A">
        <w:rPr>
          <w:rFonts w:asciiTheme="majorHAnsi" w:hAnsiTheme="majorHAnsi" w:cs="Times New Roman"/>
          <w:sz w:val="24"/>
          <w:szCs w:val="24"/>
        </w:rPr>
        <w:t xml:space="preserve">zał. nr </w:t>
      </w:r>
      <w:r w:rsidR="00880CF8">
        <w:rPr>
          <w:rFonts w:asciiTheme="majorHAnsi" w:hAnsiTheme="majorHAnsi" w:cs="Times New Roman"/>
          <w:sz w:val="24"/>
          <w:szCs w:val="24"/>
        </w:rPr>
        <w:t>1</w:t>
      </w:r>
      <w:r w:rsidR="005E2244">
        <w:rPr>
          <w:rFonts w:asciiTheme="majorHAnsi" w:hAnsiTheme="majorHAnsi" w:cs="Times New Roman"/>
          <w:sz w:val="24"/>
          <w:szCs w:val="24"/>
        </w:rPr>
        <w:t>0</w:t>
      </w:r>
      <w:r w:rsidR="002C284A">
        <w:rPr>
          <w:rFonts w:asciiTheme="majorHAnsi" w:hAnsiTheme="majorHAnsi" w:cs="Times New Roman"/>
          <w:sz w:val="24"/>
          <w:szCs w:val="24"/>
        </w:rPr>
        <w:t xml:space="preserve"> do SWZ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0B5E290" w14:textId="2DDFF863" w:rsidR="006F3CAF" w:rsidRDefault="006F3CAF" w:rsidP="006F3CAF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F3CAF">
        <w:rPr>
          <w:rFonts w:asciiTheme="majorHAnsi" w:hAnsiTheme="majorHAnsi" w:cs="Times New Roman"/>
          <w:sz w:val="24"/>
          <w:szCs w:val="24"/>
        </w:rPr>
        <w:t>Wykonawca, każdy uczestnik Konsorcjum, podmiot udostępniający potencjał na zasadach wynikających z art. 118 ustawy Pzp wskazany w of</w:t>
      </w:r>
      <w:r w:rsidR="007A2230">
        <w:rPr>
          <w:rFonts w:asciiTheme="majorHAnsi" w:hAnsiTheme="majorHAnsi" w:cs="Times New Roman"/>
          <w:sz w:val="24"/>
          <w:szCs w:val="24"/>
        </w:rPr>
        <w:t>ercie przez Wykonawcę – składa</w:t>
      </w:r>
      <w:r w:rsidRPr="006F3CAF">
        <w:rPr>
          <w:rFonts w:asciiTheme="majorHAnsi" w:hAnsiTheme="majorHAnsi" w:cs="Times New Roman"/>
          <w:sz w:val="24"/>
          <w:szCs w:val="24"/>
        </w:rPr>
        <w:t xml:space="preserve"> </w:t>
      </w:r>
      <w:r w:rsidRPr="006F3CAF">
        <w:rPr>
          <w:rFonts w:asciiTheme="majorHAnsi" w:hAnsiTheme="majorHAnsi" w:cs="Times New Roman"/>
          <w:b/>
          <w:bCs/>
          <w:sz w:val="24"/>
          <w:szCs w:val="24"/>
        </w:rPr>
        <w:t xml:space="preserve">JEDZ </w:t>
      </w:r>
      <w:r w:rsidR="007A2230">
        <w:rPr>
          <w:rFonts w:asciiTheme="majorHAnsi" w:hAnsiTheme="majorHAnsi" w:cs="Times New Roman"/>
          <w:sz w:val="24"/>
          <w:szCs w:val="24"/>
        </w:rPr>
        <w:t>w oryginale w postaci dokumentu elektronicznego podpisanego kwalifikowanym podpisem elektronicznym przez osobę upoważnioną do reprezentowania Wykonawcy</w:t>
      </w:r>
      <w:r w:rsidR="00C21624">
        <w:rPr>
          <w:rFonts w:asciiTheme="majorHAnsi" w:hAnsiTheme="majorHAnsi" w:cs="Times New Roman"/>
          <w:sz w:val="24"/>
          <w:szCs w:val="24"/>
        </w:rPr>
        <w:t>:</w:t>
      </w:r>
    </w:p>
    <w:p w14:paraId="64A9A147" w14:textId="073897B6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przy wykorzystaniu systemu dostępnego poprzez stronę internetową </w:t>
      </w:r>
      <w:hyperlink r:id="rId23" w:history="1">
        <w:r w:rsidRPr="00722B89">
          <w:rPr>
            <w:rStyle w:val="Hipercze"/>
            <w:rFonts w:asciiTheme="majorHAnsi" w:hAnsiTheme="majorHAnsi" w:cs="Times New Roman"/>
            <w:sz w:val="24"/>
            <w:szCs w:val="24"/>
          </w:rPr>
          <w:t xml:space="preserve">https://espd.uzp.gov.pl/ </w:t>
        </w:r>
        <w:r w:rsidRPr="00C21624">
          <w:rPr>
            <w:rStyle w:val="Hipercze"/>
            <w:rFonts w:asciiTheme="majorHAnsi" w:hAnsiTheme="majorHAnsi" w:cs="Times New Roman"/>
            <w:color w:val="auto"/>
            <w:sz w:val="24"/>
            <w:szCs w:val="24"/>
            <w:u w:val="none"/>
          </w:rPr>
          <w:t>lub</w:t>
        </w:r>
      </w:hyperlink>
    </w:p>
    <w:p w14:paraId="42A4CDAD" w14:textId="04C2BBF0" w:rsidR="00C21624" w:rsidRDefault="00C21624" w:rsidP="00C21624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pośrednictwem innych </w:t>
      </w:r>
      <w:r w:rsidR="00DB24E1">
        <w:rPr>
          <w:rFonts w:asciiTheme="majorHAnsi" w:hAnsiTheme="majorHAnsi" w:cs="Times New Roman"/>
          <w:sz w:val="24"/>
          <w:szCs w:val="24"/>
        </w:rPr>
        <w:t>dostępnych narzędzi lub oprogram</w:t>
      </w:r>
      <w:r>
        <w:rPr>
          <w:rFonts w:asciiTheme="majorHAnsi" w:hAnsiTheme="majorHAnsi" w:cs="Times New Roman"/>
          <w:sz w:val="24"/>
          <w:szCs w:val="24"/>
        </w:rPr>
        <w:t>owania, które umożliwią wypełnienie JEDZ i utworzenie dokumentu elektronicznego</w:t>
      </w:r>
      <w:r w:rsidR="00DB24E1">
        <w:rPr>
          <w:rFonts w:asciiTheme="majorHAnsi" w:hAnsiTheme="majorHAnsi" w:cs="Times New Roman"/>
          <w:sz w:val="24"/>
          <w:szCs w:val="24"/>
        </w:rPr>
        <w:t>.</w:t>
      </w:r>
    </w:p>
    <w:p w14:paraId="26B2B21C" w14:textId="0E4F50EE" w:rsidR="00C21624" w:rsidRPr="008B392A" w:rsidRDefault="00DB24E1" w:rsidP="008B392A">
      <w:pPr>
        <w:spacing w:before="240" w:line="276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Instrukcja wypełni</w:t>
      </w:r>
      <w:r w:rsidR="007A2230">
        <w:rPr>
          <w:rFonts w:asciiTheme="majorHAnsi" w:hAnsiTheme="majorHAnsi" w:cs="Times New Roman"/>
          <w:sz w:val="24"/>
          <w:szCs w:val="24"/>
        </w:rPr>
        <w:t xml:space="preserve">enia JEDZ stanowi załącznik nr </w:t>
      </w:r>
      <w:r w:rsidR="00AD3503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do SWZ.  Celem ułatwienia sporządzenia Wykonawcy JEDZ Zamawiający przygotował wstępnie opracowan</w:t>
      </w:r>
      <w:r w:rsidR="007A2230">
        <w:rPr>
          <w:rFonts w:asciiTheme="majorHAnsi" w:hAnsiTheme="majorHAnsi" w:cs="Times New Roman"/>
          <w:sz w:val="24"/>
          <w:szCs w:val="24"/>
        </w:rPr>
        <w:t>y formularz JEDZ (załącznik nr 3</w:t>
      </w:r>
      <w:r>
        <w:rPr>
          <w:rFonts w:asciiTheme="majorHAnsi" w:hAnsiTheme="majorHAnsi" w:cs="Times New Roman"/>
          <w:sz w:val="24"/>
          <w:szCs w:val="24"/>
        </w:rPr>
        <w:t xml:space="preserve"> do SWZ, w form</w:t>
      </w:r>
      <w:r w:rsidR="004E4E1F">
        <w:rPr>
          <w:rFonts w:asciiTheme="majorHAnsi" w:hAnsiTheme="majorHAnsi" w:cs="Times New Roman"/>
          <w:sz w:val="24"/>
          <w:szCs w:val="24"/>
        </w:rPr>
        <w:t>acie pliku XML), który zamieścił</w:t>
      </w:r>
      <w:r>
        <w:rPr>
          <w:rFonts w:asciiTheme="majorHAnsi" w:hAnsiTheme="majorHAnsi" w:cs="Times New Roman"/>
          <w:sz w:val="24"/>
          <w:szCs w:val="24"/>
        </w:rPr>
        <w:t xml:space="preserve">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</w:t>
      </w:r>
      <w:r w:rsidR="004E4E1F">
        <w:rPr>
          <w:rFonts w:asciiTheme="majorHAnsi" w:hAnsiTheme="majorHAnsi" w:cs="Times New Roman"/>
          <w:sz w:val="24"/>
          <w:szCs w:val="24"/>
        </w:rPr>
        <w:t xml:space="preserve">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4E4E1F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alfa</w:t>
      </w:r>
      <w:r w:rsidR="004E4E1F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.</w:t>
      </w:r>
      <w:r w:rsidR="0016102A">
        <w:rPr>
          <w:rFonts w:asciiTheme="majorHAnsi" w:hAnsiTheme="majorHAnsi" w:cs="Times New Roman"/>
          <w:sz w:val="24"/>
          <w:szCs w:val="24"/>
        </w:rPr>
        <w:t xml:space="preserve">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Pzp. składane są w oryginale. </w:t>
      </w:r>
    </w:p>
    <w:p w14:paraId="21C014D5" w14:textId="77777777" w:rsidR="006F3CAF" w:rsidRPr="002117BB" w:rsidRDefault="006F3CAF" w:rsidP="006F3CA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4E4E1F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 na zasadach określonych w art. 118 ustawy Pzp,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6F3CAF">
      <w:pPr>
        <w:pStyle w:val="Akapitzlist"/>
        <w:numPr>
          <w:ilvl w:val="0"/>
          <w:numId w:val="5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DD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6084B8D0" w:rsidR="00F66309" w:rsidRPr="00DF4DB0" w:rsidRDefault="00DF4DB0" w:rsidP="00A354D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4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5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77777777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Po wypełnieniu Formularza składania oferty lub wniosku i dołączenia  wszystkich wymaganych załączników należy kliknąć przycisk „Przejdź do podsumowania”.</w:t>
      </w:r>
    </w:p>
    <w:p w14:paraId="057D4858" w14:textId="020F6E66" w:rsidR="00F66309" w:rsidRPr="00DF4DB0" w:rsidRDefault="00F66309" w:rsidP="0053550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 Pzp,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477A23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667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6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477A23">
      <w:pPr>
        <w:pStyle w:val="Akapitzlist"/>
        <w:numPr>
          <w:ilvl w:val="0"/>
          <w:numId w:val="6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A354DD" w:rsidRDefault="003D364A" w:rsidP="00A354D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7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8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577F4C83" w14:textId="6046101B" w:rsidR="00C61AC7" w:rsidRPr="003D364A" w:rsidRDefault="00C61AC7" w:rsidP="00477A2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477A23">
      <w:pPr>
        <w:pStyle w:val="Akapitzlist"/>
        <w:numPr>
          <w:ilvl w:val="0"/>
          <w:numId w:val="8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477A2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>Zgodnie z art. 18 ust. 3 ustawy Pzp,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3D364A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477A23">
      <w:pPr>
        <w:pStyle w:val="Akapitzlist"/>
        <w:numPr>
          <w:ilvl w:val="0"/>
          <w:numId w:val="8"/>
        </w:numPr>
        <w:tabs>
          <w:tab w:val="left" w:pos="360"/>
        </w:tabs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477A23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39C20898" w14:textId="4F3E29CF" w:rsidR="006E60CE" w:rsidRPr="00677A40" w:rsidRDefault="00024279" w:rsidP="00677A40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4B71C06E" w14:textId="77777777" w:rsidR="006E60CE" w:rsidRDefault="00426E28" w:rsidP="0016102A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wymaga wniesienia wadium przed upływem </w:t>
      </w:r>
      <w:r w:rsidR="00513EB0">
        <w:rPr>
          <w:rFonts w:asciiTheme="majorHAnsi" w:hAnsiTheme="majorHAnsi" w:cs="Times New Roman"/>
          <w:sz w:val="24"/>
          <w:szCs w:val="24"/>
        </w:rPr>
        <w:t xml:space="preserve">terminu </w:t>
      </w:r>
      <w:r w:rsidRPr="002117BB">
        <w:rPr>
          <w:rFonts w:asciiTheme="majorHAnsi" w:hAnsiTheme="majorHAnsi" w:cs="Times New Roman"/>
          <w:sz w:val="24"/>
          <w:szCs w:val="24"/>
        </w:rPr>
        <w:t xml:space="preserve">składania ofert wskazanego w SWZ w </w:t>
      </w:r>
      <w:r w:rsidR="0016102A">
        <w:rPr>
          <w:rFonts w:asciiTheme="majorHAnsi" w:hAnsiTheme="majorHAnsi" w:cs="Times New Roman"/>
          <w:sz w:val="24"/>
          <w:szCs w:val="24"/>
        </w:rPr>
        <w:t>wysokości</w:t>
      </w:r>
      <w:r w:rsidR="006E60CE">
        <w:rPr>
          <w:rFonts w:asciiTheme="majorHAnsi" w:hAnsiTheme="majorHAnsi" w:cs="Times New Roman"/>
          <w:sz w:val="24"/>
          <w:szCs w:val="24"/>
        </w:rPr>
        <w:t>:</w:t>
      </w:r>
    </w:p>
    <w:p w14:paraId="4EB60EF3" w14:textId="717E729D" w:rsidR="00426E28" w:rsidRDefault="006E60CE" w:rsidP="006E60CE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Część 1 </w:t>
      </w:r>
      <w:r w:rsidR="0016102A">
        <w:rPr>
          <w:rFonts w:asciiTheme="majorHAnsi" w:hAnsiTheme="majorHAnsi" w:cs="Times New Roman"/>
          <w:sz w:val="24"/>
          <w:szCs w:val="24"/>
        </w:rPr>
        <w:t xml:space="preserve">- </w:t>
      </w:r>
      <w:r>
        <w:rPr>
          <w:rFonts w:asciiTheme="majorHAnsi" w:hAnsiTheme="majorHAnsi" w:cs="Times New Roman"/>
          <w:sz w:val="24"/>
          <w:szCs w:val="24"/>
        </w:rPr>
        <w:t>15</w:t>
      </w:r>
      <w:r w:rsidR="008E47CC" w:rsidRPr="0016102A">
        <w:rPr>
          <w:rFonts w:asciiTheme="majorHAnsi" w:hAnsiTheme="majorHAnsi" w:cs="Times New Roman"/>
          <w:sz w:val="24"/>
          <w:szCs w:val="24"/>
        </w:rPr>
        <w:t xml:space="preserve"> 000,00 </w:t>
      </w:r>
      <w:r w:rsidR="00426E28" w:rsidRPr="0016102A">
        <w:rPr>
          <w:rFonts w:asciiTheme="majorHAnsi" w:hAnsiTheme="majorHAnsi" w:cs="Times New Roman"/>
          <w:sz w:val="24"/>
          <w:szCs w:val="24"/>
        </w:rPr>
        <w:t xml:space="preserve">zł (słownie: </w:t>
      </w:r>
      <w:r>
        <w:rPr>
          <w:rFonts w:asciiTheme="majorHAnsi" w:hAnsiTheme="majorHAnsi" w:cs="Times New Roman"/>
          <w:sz w:val="24"/>
          <w:szCs w:val="24"/>
        </w:rPr>
        <w:t>piętnaście</w:t>
      </w:r>
      <w:r w:rsidR="00BE420B">
        <w:rPr>
          <w:rFonts w:asciiTheme="majorHAnsi" w:hAnsiTheme="majorHAnsi" w:cs="Times New Roman"/>
          <w:sz w:val="24"/>
          <w:szCs w:val="24"/>
        </w:rPr>
        <w:t xml:space="preserve"> tysięcy</w:t>
      </w:r>
      <w:r w:rsidR="00426E28" w:rsidRPr="0016102A">
        <w:rPr>
          <w:rFonts w:asciiTheme="majorHAnsi" w:hAnsiTheme="majorHAnsi" w:cs="Times New Roman"/>
          <w:sz w:val="24"/>
          <w:szCs w:val="24"/>
        </w:rPr>
        <w:t xml:space="preserve"> złotych 00/100 zł).</w:t>
      </w:r>
    </w:p>
    <w:p w14:paraId="6FEC03C4" w14:textId="300CB8FF" w:rsidR="006E60CE" w:rsidRDefault="006E60CE" w:rsidP="006E60CE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Część 2 - 10</w:t>
      </w:r>
      <w:r w:rsidRPr="0016102A">
        <w:rPr>
          <w:rFonts w:asciiTheme="majorHAnsi" w:hAnsiTheme="majorHAnsi" w:cs="Times New Roman"/>
          <w:sz w:val="24"/>
          <w:szCs w:val="24"/>
        </w:rPr>
        <w:t xml:space="preserve"> 000,00 zł (słownie: </w:t>
      </w:r>
      <w:r>
        <w:rPr>
          <w:rFonts w:asciiTheme="majorHAnsi" w:hAnsiTheme="majorHAnsi" w:cs="Times New Roman"/>
          <w:sz w:val="24"/>
          <w:szCs w:val="24"/>
        </w:rPr>
        <w:t>dziesięć tysięcy</w:t>
      </w:r>
      <w:r w:rsidRPr="0016102A">
        <w:rPr>
          <w:rFonts w:asciiTheme="majorHAnsi" w:hAnsiTheme="majorHAnsi" w:cs="Times New Roman"/>
          <w:sz w:val="24"/>
          <w:szCs w:val="24"/>
        </w:rPr>
        <w:t xml:space="preserve"> złotych 00/100 zł).</w:t>
      </w:r>
    </w:p>
    <w:p w14:paraId="78177241" w14:textId="09905CA1" w:rsidR="00B67ED0" w:rsidRPr="00B67ED0" w:rsidRDefault="00B67ED0" w:rsidP="00B67ED0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Część 3 - 10</w:t>
      </w:r>
      <w:r w:rsidRPr="0016102A">
        <w:rPr>
          <w:rFonts w:asciiTheme="majorHAnsi" w:hAnsiTheme="majorHAnsi" w:cs="Times New Roman"/>
          <w:sz w:val="24"/>
          <w:szCs w:val="24"/>
        </w:rPr>
        <w:t xml:space="preserve"> 000,00 zł (słownie: </w:t>
      </w:r>
      <w:r>
        <w:rPr>
          <w:rFonts w:asciiTheme="majorHAnsi" w:hAnsiTheme="majorHAnsi" w:cs="Times New Roman"/>
          <w:sz w:val="24"/>
          <w:szCs w:val="24"/>
        </w:rPr>
        <w:t>dziesięć tysięcy</w:t>
      </w:r>
      <w:r w:rsidRPr="0016102A">
        <w:rPr>
          <w:rFonts w:asciiTheme="majorHAnsi" w:hAnsiTheme="majorHAnsi" w:cs="Times New Roman"/>
          <w:sz w:val="24"/>
          <w:szCs w:val="24"/>
        </w:rPr>
        <w:t xml:space="preserve"> złotych 00/100 zł).</w:t>
      </w:r>
    </w:p>
    <w:p w14:paraId="396853AC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387409A" w:rsidR="00426E28" w:rsidRPr="002117BB" w:rsidRDefault="00426E28" w:rsidP="00477A23">
      <w:pPr>
        <w:pStyle w:val="Akapitzlist"/>
        <w:numPr>
          <w:ilvl w:val="1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</w:t>
      </w:r>
      <w:r w:rsidR="00B83A9D">
        <w:rPr>
          <w:rFonts w:asciiTheme="majorHAnsi" w:hAnsiTheme="majorHAnsi" w:cs="Times New Roman"/>
          <w:sz w:val="24"/>
          <w:szCs w:val="24"/>
        </w:rPr>
        <w:t>,</w:t>
      </w:r>
    </w:p>
    <w:p w14:paraId="1F755AB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zwraca wadium w przypadkach określonych w art. 98 Pzp:</w:t>
      </w:r>
    </w:p>
    <w:p w14:paraId="2453D1A9" w14:textId="5C4EDCE4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477A23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zatrzymuje wadium w przypadkach określonych w art. 98 Pzp:</w:t>
      </w:r>
    </w:p>
    <w:p w14:paraId="2C52020F" w14:textId="3FACF254" w:rsidR="00426E28" w:rsidRPr="00AB0255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634859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634859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634859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77777777" w:rsidR="00426E28" w:rsidRPr="002117BB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5523721A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5C8CA580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BE420B">
        <w:rPr>
          <w:rFonts w:asciiTheme="majorHAnsi" w:hAnsiTheme="majorHAnsi" w:cs="Times New Roman"/>
          <w:sz w:val="24"/>
          <w:szCs w:val="24"/>
        </w:rPr>
        <w:t>1</w:t>
      </w:r>
      <w:r w:rsidR="00885E1C">
        <w:rPr>
          <w:rFonts w:asciiTheme="majorHAnsi" w:hAnsiTheme="majorHAnsi" w:cs="Times New Roman"/>
          <w:sz w:val="24"/>
          <w:szCs w:val="24"/>
        </w:rPr>
        <w:t>3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="00885E1C">
        <w:rPr>
          <w:rFonts w:asciiTheme="majorHAnsi" w:hAnsiTheme="majorHAnsi" w:cs="Times New Roman"/>
          <w:sz w:val="24"/>
          <w:szCs w:val="24"/>
        </w:rPr>
        <w:t>08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>202</w:t>
      </w:r>
      <w:r w:rsidR="00885E1C">
        <w:rPr>
          <w:rFonts w:asciiTheme="majorHAnsi" w:hAnsiTheme="majorHAnsi" w:cs="Times New Roman"/>
          <w:sz w:val="24"/>
          <w:szCs w:val="24"/>
        </w:rPr>
        <w:t>4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 </w:t>
      </w:r>
    </w:p>
    <w:p w14:paraId="54193C0F" w14:textId="77777777" w:rsidR="00426E28" w:rsidRPr="002117BB" w:rsidRDefault="00426E28" w:rsidP="00477A23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477A2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6455B919" w14:textId="155F54E9" w:rsidR="00B83A9D" w:rsidRPr="00F4017B" w:rsidRDefault="00426E28" w:rsidP="00F4017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>amawiający żąda wniesienia wadium, przedłużenie terminu związania ofertą, o którym mowa w ust. 3, następuje wraz z przedłużeniem okresu ważności wadium albo, jeżeli nie jest to możliwe, z wniesieniem nowego wadium na przedłużony okres związania ofertą.</w:t>
      </w:r>
    </w:p>
    <w:p w14:paraId="031FD511" w14:textId="77777777" w:rsidR="00B83A9D" w:rsidRPr="002117BB" w:rsidRDefault="00B83A9D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FBC1938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477A23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9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5045DA34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 dnia </w:t>
      </w:r>
      <w:r w:rsidR="00BE420B">
        <w:rPr>
          <w:rFonts w:asciiTheme="majorHAnsi" w:hAnsiTheme="majorHAnsi" w:cs="Times New Roman"/>
          <w:sz w:val="24"/>
          <w:szCs w:val="24"/>
        </w:rPr>
        <w:t>1</w:t>
      </w:r>
      <w:r w:rsidR="00885E1C">
        <w:rPr>
          <w:rFonts w:asciiTheme="majorHAnsi" w:hAnsiTheme="majorHAnsi" w:cs="Times New Roman"/>
          <w:sz w:val="24"/>
          <w:szCs w:val="24"/>
        </w:rPr>
        <w:t>6</w:t>
      </w:r>
      <w:r w:rsidR="008238E7">
        <w:rPr>
          <w:rFonts w:asciiTheme="majorHAnsi" w:hAnsiTheme="majorHAnsi" w:cs="Times New Roman"/>
          <w:sz w:val="24"/>
          <w:szCs w:val="24"/>
        </w:rPr>
        <w:t>.0</w:t>
      </w:r>
      <w:r w:rsidR="00885E1C">
        <w:rPr>
          <w:rFonts w:asciiTheme="majorHAnsi" w:hAnsiTheme="majorHAnsi" w:cs="Times New Roman"/>
          <w:sz w:val="24"/>
          <w:szCs w:val="24"/>
        </w:rPr>
        <w:t>5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>202</w:t>
      </w:r>
      <w:r w:rsidR="00885E1C">
        <w:rPr>
          <w:rFonts w:asciiTheme="majorHAnsi" w:hAnsiTheme="majorHAnsi" w:cs="Times New Roman"/>
          <w:sz w:val="24"/>
          <w:szCs w:val="24"/>
        </w:rPr>
        <w:t>4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F4017B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44892B9C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dniu </w:t>
      </w:r>
      <w:r w:rsidR="00BE420B">
        <w:rPr>
          <w:rFonts w:asciiTheme="majorHAnsi" w:hAnsiTheme="majorHAnsi" w:cs="Times New Roman"/>
          <w:sz w:val="24"/>
          <w:szCs w:val="24"/>
        </w:rPr>
        <w:t>1</w:t>
      </w:r>
      <w:r w:rsidR="00885E1C">
        <w:rPr>
          <w:rFonts w:asciiTheme="majorHAnsi" w:hAnsiTheme="majorHAnsi" w:cs="Times New Roman"/>
          <w:sz w:val="24"/>
          <w:szCs w:val="24"/>
        </w:rPr>
        <w:t>6</w:t>
      </w:r>
      <w:r w:rsidR="008238E7">
        <w:rPr>
          <w:rFonts w:asciiTheme="majorHAnsi" w:hAnsiTheme="majorHAnsi" w:cs="Times New Roman"/>
          <w:sz w:val="24"/>
          <w:szCs w:val="24"/>
        </w:rPr>
        <w:t>.0</w:t>
      </w:r>
      <w:r w:rsidR="00885E1C">
        <w:rPr>
          <w:rFonts w:asciiTheme="majorHAnsi" w:hAnsiTheme="majorHAnsi" w:cs="Times New Roman"/>
          <w:sz w:val="24"/>
          <w:szCs w:val="24"/>
        </w:rPr>
        <w:t>5</w:t>
      </w:r>
      <w:r w:rsidR="008238E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>202</w:t>
      </w:r>
      <w:r w:rsidR="00885E1C">
        <w:rPr>
          <w:rFonts w:asciiTheme="majorHAnsi" w:hAnsiTheme="majorHAnsi" w:cs="Times New Roman"/>
          <w:sz w:val="24"/>
          <w:szCs w:val="24"/>
        </w:rPr>
        <w:t>4</w:t>
      </w:r>
      <w:r w:rsidRPr="002117BB">
        <w:rPr>
          <w:rFonts w:asciiTheme="majorHAnsi" w:hAnsiTheme="majorHAnsi" w:cs="Times New Roman"/>
          <w:sz w:val="24"/>
          <w:szCs w:val="24"/>
        </w:rPr>
        <w:t xml:space="preserve"> r. godz. </w:t>
      </w:r>
      <w:r w:rsidR="00F4017B">
        <w:rPr>
          <w:rFonts w:asciiTheme="majorHAnsi" w:hAnsiTheme="majorHAnsi" w:cs="Times New Roman"/>
          <w:sz w:val="24"/>
          <w:szCs w:val="24"/>
        </w:rPr>
        <w:t>08</w:t>
      </w:r>
      <w:r w:rsidRPr="002117BB">
        <w:rPr>
          <w:rFonts w:asciiTheme="majorHAnsi" w:hAnsiTheme="majorHAnsi" w:cs="Times New Roman"/>
          <w:sz w:val="24"/>
          <w:szCs w:val="24"/>
        </w:rPr>
        <w:t>:</w:t>
      </w:r>
      <w:r w:rsidR="00F4017B">
        <w:rPr>
          <w:rFonts w:asciiTheme="majorHAnsi" w:hAnsiTheme="majorHAnsi" w:cs="Times New Roman"/>
          <w:sz w:val="24"/>
          <w:szCs w:val="24"/>
        </w:rPr>
        <w:t>3</w:t>
      </w:r>
      <w:r w:rsidRPr="002117BB">
        <w:rPr>
          <w:rFonts w:asciiTheme="majorHAnsi" w:hAnsiTheme="majorHAnsi" w:cs="Times New Roman"/>
          <w:sz w:val="24"/>
          <w:szCs w:val="24"/>
        </w:rPr>
        <w:t xml:space="preserve">0. </w:t>
      </w:r>
    </w:p>
    <w:p w14:paraId="470F6635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477A23">
      <w:pPr>
        <w:pStyle w:val="Akapitzlist"/>
        <w:numPr>
          <w:ilvl w:val="0"/>
          <w:numId w:val="12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477A23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752DC737" w14:textId="1355A3E4" w:rsidR="008238E7" w:rsidRDefault="003D364A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,,Komunikaty” .</w:t>
      </w:r>
    </w:p>
    <w:p w14:paraId="577D1E72" w14:textId="7605D33A" w:rsidR="00963A88" w:rsidRDefault="00963A88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  <w:color w:val="000000"/>
        </w:rPr>
      </w:pPr>
    </w:p>
    <w:p w14:paraId="588553C7" w14:textId="77777777" w:rsidR="00963A88" w:rsidRDefault="00963A88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  <w:color w:val="000000"/>
        </w:rPr>
      </w:pPr>
    </w:p>
    <w:p w14:paraId="0FBD059B" w14:textId="77777777" w:rsidR="006A7C47" w:rsidRPr="00106B6B" w:rsidRDefault="006A7C47" w:rsidP="006A7C4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</w:p>
    <w:p w14:paraId="48BFE075" w14:textId="7CFD1E17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0E046F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011D61EF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Załącznik nr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34859">
        <w:rPr>
          <w:rFonts w:asciiTheme="majorHAnsi" w:hAnsiTheme="majorHAnsi" w:cs="Times New Roman"/>
          <w:sz w:val="24"/>
          <w:szCs w:val="24"/>
        </w:rPr>
        <w:t xml:space="preserve">1 </w:t>
      </w:r>
      <w:r>
        <w:rPr>
          <w:rFonts w:asciiTheme="majorHAnsi" w:hAnsiTheme="majorHAnsi" w:cs="Times New Roman"/>
          <w:sz w:val="24"/>
          <w:szCs w:val="24"/>
        </w:rPr>
        <w:t>do SWZ,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477A23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70BF237E" w14:textId="29081DBC" w:rsidR="00B83A9D" w:rsidRPr="006A7C47" w:rsidRDefault="00426E28" w:rsidP="006A7C47">
      <w:pPr>
        <w:pStyle w:val="Akapitzlist"/>
        <w:numPr>
          <w:ilvl w:val="0"/>
          <w:numId w:val="13"/>
        </w:numPr>
        <w:contextualSpacing w:val="0"/>
        <w:jc w:val="both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 w:rsidRPr="00B83A9D">
        <w:rPr>
          <w:rFonts w:asciiTheme="majorHAnsi" w:hAnsiTheme="majorHAnsi" w:cs="Times New Roman"/>
          <w:sz w:val="24"/>
          <w:szCs w:val="24"/>
        </w:rPr>
        <w:br/>
      </w:r>
      <w:r w:rsidRPr="00B83A9D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B83A9D">
        <w:rPr>
          <w:rFonts w:asciiTheme="majorHAnsi" w:hAnsiTheme="majorHAnsi" w:cs="Times New Roman"/>
          <w:sz w:val="24"/>
          <w:szCs w:val="24"/>
        </w:rPr>
        <w:t>.</w:t>
      </w:r>
    </w:p>
    <w:p w14:paraId="5C80351E" w14:textId="15784D52" w:rsidR="004E46C8" w:rsidRPr="00B83A9D" w:rsidRDefault="005F53FD" w:rsidP="00B83A9D">
      <w:pPr>
        <w:pStyle w:val="Akapitzlist"/>
        <w:ind w:left="36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B83A9D">
        <w:rPr>
          <w:rFonts w:asciiTheme="majorHAnsi" w:hAnsiTheme="majorHAnsi"/>
          <w:b/>
          <w:sz w:val="28"/>
          <w:szCs w:val="28"/>
        </w:rPr>
        <w:t>Rozdział X</w:t>
      </w:r>
      <w:r w:rsidR="000E046F">
        <w:rPr>
          <w:rFonts w:asciiTheme="majorHAnsi" w:hAnsiTheme="majorHAnsi"/>
          <w:b/>
          <w:sz w:val="28"/>
          <w:szCs w:val="28"/>
        </w:rPr>
        <w:t>I</w:t>
      </w:r>
      <w:r w:rsidR="00801A78" w:rsidRPr="00B83A9D">
        <w:rPr>
          <w:rFonts w:asciiTheme="majorHAnsi" w:hAnsiTheme="majorHAnsi"/>
          <w:b/>
          <w:sz w:val="28"/>
          <w:szCs w:val="28"/>
        </w:rPr>
        <w:t>V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1D715BB5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20D7EC92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69B7143" w14:textId="77777777" w:rsidR="002E7660" w:rsidRPr="002117BB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454D11C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24E6FABC" w14:textId="77777777" w:rsidR="002E7660" w:rsidRPr="002117BB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4C2DD6C9" w14:textId="77777777" w:rsidR="002E7660" w:rsidRPr="000C652C" w:rsidRDefault="002E7660" w:rsidP="002E7660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E93D8E">
        <w:rPr>
          <w:rFonts w:asciiTheme="majorHAnsi" w:hAnsiTheme="majorHAnsi" w:cs="Times New Roman"/>
          <w:sz w:val="24"/>
          <w:szCs w:val="24"/>
          <w:lang w:val="en-US"/>
        </w:rPr>
        <w:br/>
        <w:t xml:space="preserve"> </w:t>
      </w:r>
      <w:r w:rsidRPr="000C652C">
        <w:rPr>
          <w:rFonts w:asciiTheme="majorHAnsi" w:hAnsiTheme="majorHAnsi" w:cs="Times New Roman"/>
          <w:sz w:val="24"/>
          <w:szCs w:val="24"/>
          <w:lang w:val="en-US"/>
        </w:rPr>
        <w:t>C= (Cmin / Cof) x 100</w:t>
      </w:r>
    </w:p>
    <w:p w14:paraId="1595CAB8" w14:textId="77777777" w:rsidR="002E7660" w:rsidRPr="002117BB" w:rsidRDefault="002E7660" w:rsidP="002E7660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2E8EA553" w14:textId="77777777" w:rsidR="002E7660" w:rsidRPr="002117BB" w:rsidRDefault="002E7660" w:rsidP="002E7660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316928A3" w14:textId="77777777" w:rsidR="002E7660" w:rsidRPr="002117BB" w:rsidRDefault="002E7660" w:rsidP="002E7660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A48B3A2" w14:textId="77777777" w:rsidR="002E7660" w:rsidRPr="002117BB" w:rsidRDefault="002E7660" w:rsidP="002E7660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42200D17" w14:textId="77777777" w:rsidR="002E7660" w:rsidRPr="002117BB" w:rsidRDefault="002E7660" w:rsidP="002E7660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62A310E2" w14:textId="77777777" w:rsidR="002E7660" w:rsidRPr="00A91A81" w:rsidRDefault="002E7660" w:rsidP="002E7660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4CB8CAA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2FE01214" w14:textId="77777777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42224535" w14:textId="2C4D145D" w:rsidR="002E7660" w:rsidRPr="002117BB" w:rsidRDefault="002E7660" w:rsidP="002E7660">
      <w:pPr>
        <w:pStyle w:val="Akapitzlist"/>
        <w:numPr>
          <w:ilvl w:val="0"/>
          <w:numId w:val="14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>
        <w:rPr>
          <w:rFonts w:asciiTheme="majorHAnsi" w:hAnsiTheme="majorHAnsi" w:cs="Times New Roman"/>
          <w:sz w:val="24"/>
          <w:szCs w:val="24"/>
        </w:rPr>
        <w:t>C”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5465E179" w14:textId="77777777" w:rsidR="006A7C47" w:rsidRPr="006A7C47" w:rsidRDefault="006A7C47" w:rsidP="006A7C47">
      <w:pPr>
        <w:pStyle w:val="Akapitzlist"/>
        <w:spacing w:before="240" w:after="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04FA46A" w14:textId="433B0B18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477A23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477A23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0597B77F" w14:textId="036F4869" w:rsidR="002E7660" w:rsidRPr="00885E1C" w:rsidRDefault="004F77BD" w:rsidP="00885E1C">
      <w:pPr>
        <w:pStyle w:val="Akapitzlist"/>
        <w:numPr>
          <w:ilvl w:val="0"/>
          <w:numId w:val="22"/>
        </w:numPr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Zamawiający, może żądać od Wykonawcy, którego oferta została wybrana jako najkorzystniejsza – w przypadku wyboru oferty Wykonawców wspólnie ubiegających się o udzielenie zamówienia – do przedłożenia umowy regulującej współpracę tych podmiotów.</w:t>
      </w:r>
    </w:p>
    <w:p w14:paraId="1B36B03E" w14:textId="77777777" w:rsidR="002E7660" w:rsidRDefault="002E766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65FE5EFF" w14:textId="1EC2A61B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4E70EF5F" w14:textId="77777777" w:rsidR="005F53FD" w:rsidRPr="002117BB" w:rsidRDefault="005F53FD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82319DE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0B6690" w:rsidRDefault="00EA7EA6" w:rsidP="000B6690">
      <w:pPr>
        <w:jc w:val="both"/>
        <w:rPr>
          <w:rFonts w:asciiTheme="majorHAnsi" w:hAnsiTheme="majorHAnsi" w:cs="Times New Roman"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>ykonawcą Umowę zgodnie ze wzorem Umowy stanowiącym 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4FC8FED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477A23">
      <w:pPr>
        <w:pStyle w:val="Akapitzlist"/>
        <w:numPr>
          <w:ilvl w:val="1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477A23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477A23">
      <w:pPr>
        <w:pStyle w:val="Akapitzlist"/>
        <w:numPr>
          <w:ilvl w:val="0"/>
          <w:numId w:val="26"/>
        </w:numPr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477A23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0CE09A86" w14:textId="527DB377" w:rsidR="00667B98" w:rsidRPr="00D02BCB" w:rsidRDefault="005F53FD" w:rsidP="00D02BCB">
      <w:pPr>
        <w:pStyle w:val="Akapitzlist"/>
        <w:numPr>
          <w:ilvl w:val="0"/>
          <w:numId w:val="20"/>
        </w:numPr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82A5D3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0E046F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477A23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>. – Prawo zamówień publicznych, dalej „ustawa Pzp”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 </w:t>
      </w:r>
    </w:p>
    <w:p w14:paraId="5350BD95" w14:textId="2CF7345C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Pzp oraz nie może naruszać integralności protokołu oraz jego załączników,  </w:t>
      </w:r>
    </w:p>
    <w:p w14:paraId="01DC6928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477A23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477A23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78D4BEAC" w14:textId="77777777" w:rsidR="005F53FD" w:rsidRPr="002117BB" w:rsidRDefault="005F53FD" w:rsidP="00477A2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055CB93" w14:textId="77777777" w:rsidR="004E46C8" w:rsidRPr="002117BB" w:rsidRDefault="004E46C8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13022C6B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  <w:r w:rsidR="00885E1C">
        <w:rPr>
          <w:rFonts w:asciiTheme="majorHAnsi" w:hAnsiTheme="majorHAnsi"/>
          <w:sz w:val="24"/>
          <w:szCs w:val="24"/>
        </w:rPr>
        <w:t>, Część 1</w:t>
      </w:r>
      <w:r w:rsidR="00B67ED0">
        <w:rPr>
          <w:rFonts w:asciiTheme="majorHAnsi" w:hAnsiTheme="majorHAnsi"/>
          <w:sz w:val="24"/>
          <w:szCs w:val="24"/>
        </w:rPr>
        <w:t xml:space="preserve">, </w:t>
      </w:r>
      <w:r w:rsidR="00885E1C">
        <w:rPr>
          <w:rFonts w:asciiTheme="majorHAnsi" w:hAnsiTheme="majorHAnsi"/>
          <w:sz w:val="24"/>
          <w:szCs w:val="24"/>
        </w:rPr>
        <w:t>Część 2</w:t>
      </w:r>
      <w:r w:rsidR="00B67ED0">
        <w:rPr>
          <w:rFonts w:asciiTheme="majorHAnsi" w:hAnsiTheme="majorHAnsi"/>
          <w:sz w:val="24"/>
          <w:szCs w:val="24"/>
        </w:rPr>
        <w:t>, Część 3</w:t>
      </w:r>
    </w:p>
    <w:p w14:paraId="2A1BF0A4" w14:textId="4DF1E0AD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  <w:r w:rsidR="00885E1C">
        <w:rPr>
          <w:rFonts w:asciiTheme="majorHAnsi" w:hAnsiTheme="majorHAnsi"/>
          <w:sz w:val="24"/>
          <w:szCs w:val="24"/>
        </w:rPr>
        <w:t>, Część 1</w:t>
      </w:r>
      <w:r w:rsidR="00B67ED0">
        <w:rPr>
          <w:rFonts w:asciiTheme="majorHAnsi" w:hAnsiTheme="majorHAnsi"/>
          <w:sz w:val="24"/>
          <w:szCs w:val="24"/>
        </w:rPr>
        <w:t xml:space="preserve">, </w:t>
      </w:r>
      <w:r w:rsidR="00885E1C">
        <w:rPr>
          <w:rFonts w:asciiTheme="majorHAnsi" w:hAnsiTheme="majorHAnsi"/>
          <w:sz w:val="24"/>
          <w:szCs w:val="24"/>
        </w:rPr>
        <w:t>Część 2</w:t>
      </w:r>
      <w:r w:rsidR="00B67ED0">
        <w:rPr>
          <w:rFonts w:asciiTheme="majorHAnsi" w:hAnsiTheme="majorHAnsi"/>
          <w:sz w:val="24"/>
          <w:szCs w:val="24"/>
        </w:rPr>
        <w:t>, Część 3</w:t>
      </w:r>
    </w:p>
    <w:p w14:paraId="723206F4" w14:textId="7303ACDB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3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wstępne o spełnianiu warunków udziału w postępowaniu oraz o braku podstaw do wykluczenia z postepowania, tj. oświadczenie o którym mowa w art. 125 ust.1 ustawy Pzp</w:t>
      </w:r>
      <w:r w:rsidR="00AD3503">
        <w:rPr>
          <w:rFonts w:asciiTheme="majorHAnsi" w:hAnsiTheme="majorHAnsi"/>
          <w:sz w:val="24"/>
          <w:szCs w:val="24"/>
        </w:rPr>
        <w:t xml:space="preserve"> - </w:t>
      </w:r>
      <w:r w:rsidR="00AD3503">
        <w:rPr>
          <w:rFonts w:asciiTheme="majorHAnsi" w:hAnsiTheme="majorHAnsi" w:cs="Arial"/>
          <w:sz w:val="24"/>
          <w:szCs w:val="24"/>
        </w:rPr>
        <w:t>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0B02B87" w14:textId="5DBA157C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5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067046F5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6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2E421A51" w14:textId="41409E4F" w:rsidR="00B80E3D" w:rsidRDefault="00B80E3D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 7</w:t>
      </w:r>
      <w:r w:rsidR="00BE420B">
        <w:rPr>
          <w:rFonts w:asciiTheme="majorHAnsi" w:hAnsiTheme="majorHAnsi" w:cs="Arial"/>
          <w:sz w:val="24"/>
          <w:szCs w:val="24"/>
        </w:rPr>
        <w:t>, 7a</w:t>
      </w:r>
      <w:r w:rsidR="00B67ED0">
        <w:rPr>
          <w:rFonts w:asciiTheme="majorHAnsi" w:hAnsiTheme="majorHAnsi" w:cs="Arial"/>
          <w:sz w:val="24"/>
          <w:szCs w:val="24"/>
        </w:rPr>
        <w:t>, 7b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CF4624">
        <w:rPr>
          <w:rFonts w:asciiTheme="majorHAnsi" w:hAnsiTheme="majorHAnsi" w:cs="Arial"/>
          <w:sz w:val="24"/>
          <w:szCs w:val="24"/>
        </w:rPr>
        <w:t>Opis przedmiotu zamówienia</w:t>
      </w:r>
      <w:r w:rsidR="00AD3503">
        <w:rPr>
          <w:rFonts w:asciiTheme="majorHAnsi" w:hAnsiTheme="majorHAnsi" w:cs="Arial"/>
          <w:sz w:val="24"/>
          <w:szCs w:val="24"/>
        </w:rPr>
        <w:t xml:space="preserve"> </w:t>
      </w:r>
    </w:p>
    <w:p w14:paraId="37A0FE4C" w14:textId="57D1E6F9" w:rsidR="00DB24E1" w:rsidRDefault="00DB24E1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8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Wykaz dostaw</w:t>
      </w:r>
    </w:p>
    <w:p w14:paraId="242A528E" w14:textId="57C35690" w:rsidR="0061774B" w:rsidRPr="002277E4" w:rsidRDefault="00702348" w:rsidP="0061774B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9 </w:t>
      </w:r>
      <w:r w:rsidR="00175819"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/>
          <w:sz w:val="24"/>
          <w:szCs w:val="24"/>
        </w:rPr>
        <w:t xml:space="preserve">Oświadczenie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 w:rsidR="0061774B">
        <w:rPr>
          <w:rFonts w:asciiTheme="majorHAnsi" w:hAnsiTheme="majorHAnsi"/>
          <w:sz w:val="24"/>
          <w:szCs w:val="24"/>
        </w:rPr>
        <w:t xml:space="preserve"> </w:t>
      </w:r>
      <w:r w:rsidR="0061774B">
        <w:rPr>
          <w:rFonts w:ascii="Calibri Light" w:hAnsi="Calibri Light" w:cs="Arial"/>
          <w:bCs/>
          <w:sz w:val="24"/>
          <w:szCs w:val="24"/>
        </w:rPr>
        <w:t>zgodnie z art. 117 ust. 4 ustawy P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zp</w:t>
      </w:r>
    </w:p>
    <w:p w14:paraId="4D8B2FE7" w14:textId="77777777" w:rsidR="005E2244" w:rsidRDefault="006530E6" w:rsidP="0061774B">
      <w:pPr>
        <w:ind w:left="2127" w:hanging="2127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10 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="Calibri Light" w:hAnsi="Calibri Light" w:cs="Arial"/>
          <w:bCs/>
          <w:sz w:val="24"/>
          <w:szCs w:val="24"/>
        </w:rPr>
        <w:t>Z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ob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owiązanie do oddania Wykonawcy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 w:rsidR="0061774B">
        <w:rPr>
          <w:rFonts w:ascii="Calibri Light" w:hAnsi="Calibri Light" w:cs="Arial"/>
          <w:bCs/>
          <w:sz w:val="24"/>
          <w:szCs w:val="24"/>
        </w:rPr>
        <w:t xml:space="preserve">niezbędnych   zasobów na potrzeby </w:t>
      </w:r>
      <w:r w:rsidR="0061774B" w:rsidRPr="00911872">
        <w:rPr>
          <w:rFonts w:ascii="Calibri Light" w:hAnsi="Calibri Light" w:cs="Arial"/>
          <w:bCs/>
          <w:sz w:val="24"/>
          <w:szCs w:val="24"/>
        </w:rPr>
        <w:t>wykonania zamówienia</w:t>
      </w:r>
      <w:r w:rsidR="0061774B" w:rsidRPr="00B80E3D">
        <w:rPr>
          <w:rFonts w:asciiTheme="majorHAnsi" w:hAnsiTheme="majorHAnsi" w:cs="Arial"/>
          <w:sz w:val="24"/>
          <w:szCs w:val="24"/>
        </w:rPr>
        <w:t xml:space="preserve"> </w:t>
      </w:r>
    </w:p>
    <w:p w14:paraId="258696A4" w14:textId="29AA06FB" w:rsidR="00242980" w:rsidRDefault="00880CF8" w:rsidP="0061774B">
      <w:pPr>
        <w:ind w:left="2127" w:hanging="2127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ab/>
      </w:r>
      <w:r w:rsidR="005E2244">
        <w:rPr>
          <w:rFonts w:asciiTheme="majorHAnsi" w:hAnsiTheme="majorHAnsi" w:cs="Arial"/>
          <w:sz w:val="24"/>
          <w:szCs w:val="24"/>
        </w:rPr>
        <w:t>Oświadczenie o braku podstaw wykluczenia</w:t>
      </w:r>
    </w:p>
    <w:p w14:paraId="696E96A9" w14:textId="2F8F7926" w:rsidR="002277E4" w:rsidRDefault="00242980" w:rsidP="005E2244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6530E6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ab/>
      </w:r>
      <w:r w:rsidR="0061774B">
        <w:rPr>
          <w:rFonts w:asciiTheme="majorHAnsi" w:hAnsiTheme="majorHAnsi" w:cs="Arial"/>
          <w:sz w:val="24"/>
          <w:szCs w:val="24"/>
        </w:rPr>
        <w:t>Oświadczenie o braku podstaw wykluczenia – Podmiot udostępniający zasoby</w:t>
      </w:r>
    </w:p>
    <w:p w14:paraId="5CF81E99" w14:textId="78AD910E" w:rsidR="00B80E3D" w:rsidRPr="00061B76" w:rsidRDefault="001F548E" w:rsidP="0061774B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 </w:t>
      </w:r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C176" w14:textId="77777777" w:rsidR="00BC123E" w:rsidRDefault="00BC123E" w:rsidP="00D57DBA">
      <w:pPr>
        <w:spacing w:after="0" w:line="240" w:lineRule="auto"/>
      </w:pPr>
      <w:r>
        <w:separator/>
      </w:r>
    </w:p>
  </w:endnote>
  <w:endnote w:type="continuationSeparator" w:id="0">
    <w:p w14:paraId="4C2EC98A" w14:textId="77777777" w:rsidR="00BC123E" w:rsidRDefault="00BC123E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B465FC" w:rsidRDefault="00B465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39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B465FC" w:rsidRDefault="00B4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81EF" w14:textId="77777777" w:rsidR="00BC123E" w:rsidRDefault="00BC123E" w:rsidP="00D57DBA">
      <w:pPr>
        <w:spacing w:after="0" w:line="240" w:lineRule="auto"/>
      </w:pPr>
      <w:r>
        <w:separator/>
      </w:r>
    </w:p>
  </w:footnote>
  <w:footnote w:type="continuationSeparator" w:id="0">
    <w:p w14:paraId="3F776516" w14:textId="77777777" w:rsidR="00BC123E" w:rsidRDefault="00BC123E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FA6"/>
    <w:multiLevelType w:val="hybridMultilevel"/>
    <w:tmpl w:val="8208D83A"/>
    <w:lvl w:ilvl="0" w:tplc="C542E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399"/>
    <w:multiLevelType w:val="hybridMultilevel"/>
    <w:tmpl w:val="4D0299F2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204D"/>
    <w:multiLevelType w:val="hybridMultilevel"/>
    <w:tmpl w:val="84C87D54"/>
    <w:lvl w:ilvl="0" w:tplc="7820D5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3D88E42">
      <w:start w:val="1"/>
      <w:numFmt w:val="lowerLetter"/>
      <w:lvlText w:val="%2."/>
      <w:lvlJc w:val="left"/>
      <w:pPr>
        <w:ind w:left="1080" w:hanging="360"/>
      </w:pPr>
    </w:lvl>
    <w:lvl w:ilvl="2" w:tplc="17DCC028">
      <w:start w:val="1"/>
      <w:numFmt w:val="lowerRoman"/>
      <w:lvlText w:val="%3."/>
      <w:lvlJc w:val="right"/>
      <w:pPr>
        <w:ind w:left="1800" w:hanging="180"/>
      </w:pPr>
    </w:lvl>
    <w:lvl w:ilvl="3" w:tplc="7AF0E834">
      <w:start w:val="1"/>
      <w:numFmt w:val="decimal"/>
      <w:lvlText w:val="%4."/>
      <w:lvlJc w:val="left"/>
      <w:pPr>
        <w:ind w:left="2520" w:hanging="360"/>
      </w:pPr>
    </w:lvl>
    <w:lvl w:ilvl="4" w:tplc="8F5A19F0">
      <w:start w:val="1"/>
      <w:numFmt w:val="lowerLetter"/>
      <w:lvlText w:val="%5."/>
      <w:lvlJc w:val="left"/>
      <w:pPr>
        <w:ind w:left="3240" w:hanging="360"/>
      </w:pPr>
    </w:lvl>
    <w:lvl w:ilvl="5" w:tplc="76F653C8">
      <w:start w:val="1"/>
      <w:numFmt w:val="lowerRoman"/>
      <w:lvlText w:val="%6."/>
      <w:lvlJc w:val="right"/>
      <w:pPr>
        <w:ind w:left="3960" w:hanging="180"/>
      </w:pPr>
    </w:lvl>
    <w:lvl w:ilvl="6" w:tplc="982C74D6">
      <w:start w:val="1"/>
      <w:numFmt w:val="decimal"/>
      <w:lvlText w:val="%7."/>
      <w:lvlJc w:val="left"/>
      <w:pPr>
        <w:ind w:left="4680" w:hanging="360"/>
      </w:pPr>
    </w:lvl>
    <w:lvl w:ilvl="7" w:tplc="D05AC0C6">
      <w:start w:val="1"/>
      <w:numFmt w:val="lowerLetter"/>
      <w:lvlText w:val="%8."/>
      <w:lvlJc w:val="left"/>
      <w:pPr>
        <w:ind w:left="5400" w:hanging="360"/>
      </w:pPr>
    </w:lvl>
    <w:lvl w:ilvl="8" w:tplc="1320F3C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76B62"/>
    <w:multiLevelType w:val="hybridMultilevel"/>
    <w:tmpl w:val="AAF63EBC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611B4"/>
    <w:multiLevelType w:val="hybridMultilevel"/>
    <w:tmpl w:val="6B3EC492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63B4A"/>
    <w:multiLevelType w:val="hybridMultilevel"/>
    <w:tmpl w:val="FFFFFFFF"/>
    <w:lvl w:ilvl="0" w:tplc="83BAD468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 w:tplc="229E612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696E318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938E2E8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6B18EEE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7964668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79645E4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78694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D6D400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343F54"/>
    <w:multiLevelType w:val="hybridMultilevel"/>
    <w:tmpl w:val="A730819C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CD435C"/>
    <w:multiLevelType w:val="hybridMultilevel"/>
    <w:tmpl w:val="D72441A6"/>
    <w:lvl w:ilvl="0" w:tplc="AB1CF7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4EC8"/>
    <w:multiLevelType w:val="hybridMultilevel"/>
    <w:tmpl w:val="387427F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4BC2"/>
    <w:multiLevelType w:val="hybridMultilevel"/>
    <w:tmpl w:val="0CA0AE4A"/>
    <w:lvl w:ilvl="0" w:tplc="415001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594B3A"/>
    <w:multiLevelType w:val="hybridMultilevel"/>
    <w:tmpl w:val="8E5C00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C1802"/>
    <w:multiLevelType w:val="hybridMultilevel"/>
    <w:tmpl w:val="D14289D0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24FE0"/>
    <w:multiLevelType w:val="hybridMultilevel"/>
    <w:tmpl w:val="B4E8DA4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85691502">
    <w:abstractNumId w:val="14"/>
  </w:num>
  <w:num w:numId="2" w16cid:durableId="936715286">
    <w:abstractNumId w:val="36"/>
  </w:num>
  <w:num w:numId="3" w16cid:durableId="732192985">
    <w:abstractNumId w:val="21"/>
  </w:num>
  <w:num w:numId="4" w16cid:durableId="1175919302">
    <w:abstractNumId w:val="13"/>
  </w:num>
  <w:num w:numId="5" w16cid:durableId="847451725">
    <w:abstractNumId w:val="9"/>
  </w:num>
  <w:num w:numId="6" w16cid:durableId="41179117">
    <w:abstractNumId w:val="22"/>
  </w:num>
  <w:num w:numId="7" w16cid:durableId="717899714">
    <w:abstractNumId w:val="10"/>
  </w:num>
  <w:num w:numId="8" w16cid:durableId="1799955274">
    <w:abstractNumId w:val="30"/>
  </w:num>
  <w:num w:numId="9" w16cid:durableId="1625885723">
    <w:abstractNumId w:val="34"/>
  </w:num>
  <w:num w:numId="10" w16cid:durableId="986130714">
    <w:abstractNumId w:val="19"/>
  </w:num>
  <w:num w:numId="11" w16cid:durableId="621808443">
    <w:abstractNumId w:val="26"/>
  </w:num>
  <w:num w:numId="12" w16cid:durableId="1230581482">
    <w:abstractNumId w:val="1"/>
  </w:num>
  <w:num w:numId="13" w16cid:durableId="1613366714">
    <w:abstractNumId w:val="24"/>
  </w:num>
  <w:num w:numId="14" w16cid:durableId="1798253302">
    <w:abstractNumId w:val="31"/>
  </w:num>
  <w:num w:numId="15" w16cid:durableId="886379757">
    <w:abstractNumId w:val="18"/>
  </w:num>
  <w:num w:numId="16" w16cid:durableId="1681351890">
    <w:abstractNumId w:val="20"/>
  </w:num>
  <w:num w:numId="17" w16cid:durableId="1160343542">
    <w:abstractNumId w:val="3"/>
  </w:num>
  <w:num w:numId="18" w16cid:durableId="1638098016">
    <w:abstractNumId w:val="15"/>
  </w:num>
  <w:num w:numId="19" w16cid:durableId="351541558">
    <w:abstractNumId w:val="17"/>
  </w:num>
  <w:num w:numId="20" w16cid:durableId="748504299">
    <w:abstractNumId w:val="16"/>
  </w:num>
  <w:num w:numId="21" w16cid:durableId="1560550897">
    <w:abstractNumId w:val="7"/>
  </w:num>
  <w:num w:numId="22" w16cid:durableId="554853267">
    <w:abstractNumId w:val="23"/>
  </w:num>
  <w:num w:numId="23" w16cid:durableId="460345096">
    <w:abstractNumId w:val="8"/>
  </w:num>
  <w:num w:numId="24" w16cid:durableId="1867595555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327366717">
    <w:abstractNumId w:val="32"/>
  </w:num>
  <w:num w:numId="26" w16cid:durableId="798643860">
    <w:abstractNumId w:val="4"/>
  </w:num>
  <w:num w:numId="27" w16cid:durableId="764182139">
    <w:abstractNumId w:val="12"/>
  </w:num>
  <w:num w:numId="28" w16cid:durableId="465396192">
    <w:abstractNumId w:val="28"/>
  </w:num>
  <w:num w:numId="29" w16cid:durableId="1847204913">
    <w:abstractNumId w:val="6"/>
  </w:num>
  <w:num w:numId="30" w16cid:durableId="1300693846">
    <w:abstractNumId w:val="25"/>
  </w:num>
  <w:num w:numId="31" w16cid:durableId="319240705">
    <w:abstractNumId w:val="29"/>
  </w:num>
  <w:num w:numId="32" w16cid:durableId="587545217">
    <w:abstractNumId w:val="2"/>
  </w:num>
  <w:num w:numId="33" w16cid:durableId="1637104881">
    <w:abstractNumId w:val="33"/>
  </w:num>
  <w:num w:numId="34" w16cid:durableId="1381320981">
    <w:abstractNumId w:val="11"/>
  </w:num>
  <w:num w:numId="35" w16cid:durableId="1831826410">
    <w:abstractNumId w:val="0"/>
  </w:num>
  <w:num w:numId="36" w16cid:durableId="2120754448">
    <w:abstractNumId w:val="5"/>
  </w:num>
  <w:num w:numId="37" w16cid:durableId="1092319545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2AFA"/>
    <w:rsid w:val="00013A0A"/>
    <w:rsid w:val="0001697D"/>
    <w:rsid w:val="00020F0A"/>
    <w:rsid w:val="00024279"/>
    <w:rsid w:val="000255AF"/>
    <w:rsid w:val="00061B76"/>
    <w:rsid w:val="00062163"/>
    <w:rsid w:val="00063B14"/>
    <w:rsid w:val="000730A1"/>
    <w:rsid w:val="00077195"/>
    <w:rsid w:val="00080706"/>
    <w:rsid w:val="000849C8"/>
    <w:rsid w:val="000A2900"/>
    <w:rsid w:val="000A2DC2"/>
    <w:rsid w:val="000A2EE5"/>
    <w:rsid w:val="000B5945"/>
    <w:rsid w:val="000B6690"/>
    <w:rsid w:val="000C2040"/>
    <w:rsid w:val="000D3FBD"/>
    <w:rsid w:val="000D5983"/>
    <w:rsid w:val="000E046F"/>
    <w:rsid w:val="0010586C"/>
    <w:rsid w:val="00106B6B"/>
    <w:rsid w:val="001116D2"/>
    <w:rsid w:val="00125D4E"/>
    <w:rsid w:val="001314B4"/>
    <w:rsid w:val="00133B79"/>
    <w:rsid w:val="00140936"/>
    <w:rsid w:val="0014241F"/>
    <w:rsid w:val="0016102A"/>
    <w:rsid w:val="00164BF1"/>
    <w:rsid w:val="00164CF0"/>
    <w:rsid w:val="00175819"/>
    <w:rsid w:val="001843F5"/>
    <w:rsid w:val="001A27F1"/>
    <w:rsid w:val="001B682D"/>
    <w:rsid w:val="001C3ADC"/>
    <w:rsid w:val="001D6F96"/>
    <w:rsid w:val="001E2D0C"/>
    <w:rsid w:val="001E33AB"/>
    <w:rsid w:val="001F216C"/>
    <w:rsid w:val="001F548E"/>
    <w:rsid w:val="002117BB"/>
    <w:rsid w:val="0022729B"/>
    <w:rsid w:val="002277E4"/>
    <w:rsid w:val="00242980"/>
    <w:rsid w:val="002449C8"/>
    <w:rsid w:val="002455DC"/>
    <w:rsid w:val="002464C4"/>
    <w:rsid w:val="00262BB0"/>
    <w:rsid w:val="00271DD7"/>
    <w:rsid w:val="00282200"/>
    <w:rsid w:val="002914C8"/>
    <w:rsid w:val="002B0C4D"/>
    <w:rsid w:val="002B68ED"/>
    <w:rsid w:val="002C284A"/>
    <w:rsid w:val="002D1B0C"/>
    <w:rsid w:val="002E69D4"/>
    <w:rsid w:val="002E7660"/>
    <w:rsid w:val="0032661F"/>
    <w:rsid w:val="00327FE5"/>
    <w:rsid w:val="0034300D"/>
    <w:rsid w:val="00347CF3"/>
    <w:rsid w:val="00350D2A"/>
    <w:rsid w:val="003533F4"/>
    <w:rsid w:val="003564E1"/>
    <w:rsid w:val="00363B2F"/>
    <w:rsid w:val="00384C08"/>
    <w:rsid w:val="003915F1"/>
    <w:rsid w:val="003979BC"/>
    <w:rsid w:val="003A1952"/>
    <w:rsid w:val="003A3670"/>
    <w:rsid w:val="003B1957"/>
    <w:rsid w:val="003C2CA0"/>
    <w:rsid w:val="003C7137"/>
    <w:rsid w:val="003D364A"/>
    <w:rsid w:val="003E3A0F"/>
    <w:rsid w:val="003F417C"/>
    <w:rsid w:val="003F54F1"/>
    <w:rsid w:val="003F5FB0"/>
    <w:rsid w:val="00400639"/>
    <w:rsid w:val="0041311A"/>
    <w:rsid w:val="00422A68"/>
    <w:rsid w:val="00426E28"/>
    <w:rsid w:val="004319CB"/>
    <w:rsid w:val="00444705"/>
    <w:rsid w:val="004660DE"/>
    <w:rsid w:val="00477A23"/>
    <w:rsid w:val="00492966"/>
    <w:rsid w:val="00494773"/>
    <w:rsid w:val="004A4D6A"/>
    <w:rsid w:val="004A62B1"/>
    <w:rsid w:val="004B3E20"/>
    <w:rsid w:val="004B6960"/>
    <w:rsid w:val="004E07C4"/>
    <w:rsid w:val="004E2150"/>
    <w:rsid w:val="004E46C8"/>
    <w:rsid w:val="004E486E"/>
    <w:rsid w:val="004E4E1F"/>
    <w:rsid w:val="004F1A60"/>
    <w:rsid w:val="004F20ED"/>
    <w:rsid w:val="004F4EA6"/>
    <w:rsid w:val="004F77BD"/>
    <w:rsid w:val="00502881"/>
    <w:rsid w:val="00513EB0"/>
    <w:rsid w:val="005145C5"/>
    <w:rsid w:val="005160B7"/>
    <w:rsid w:val="00531FB5"/>
    <w:rsid w:val="0053550F"/>
    <w:rsid w:val="005728E1"/>
    <w:rsid w:val="00584D73"/>
    <w:rsid w:val="00597104"/>
    <w:rsid w:val="005B5F36"/>
    <w:rsid w:val="005B637C"/>
    <w:rsid w:val="005E2244"/>
    <w:rsid w:val="005E255B"/>
    <w:rsid w:val="005F53FD"/>
    <w:rsid w:val="00603E4C"/>
    <w:rsid w:val="00610AC1"/>
    <w:rsid w:val="00611433"/>
    <w:rsid w:val="00612CB1"/>
    <w:rsid w:val="00615EC6"/>
    <w:rsid w:val="0061774B"/>
    <w:rsid w:val="00632BBA"/>
    <w:rsid w:val="00633C39"/>
    <w:rsid w:val="00634859"/>
    <w:rsid w:val="00637477"/>
    <w:rsid w:val="006374F6"/>
    <w:rsid w:val="006530E6"/>
    <w:rsid w:val="00667B98"/>
    <w:rsid w:val="00673125"/>
    <w:rsid w:val="00677A40"/>
    <w:rsid w:val="006877C5"/>
    <w:rsid w:val="00691505"/>
    <w:rsid w:val="006A3F38"/>
    <w:rsid w:val="006A4421"/>
    <w:rsid w:val="006A7C47"/>
    <w:rsid w:val="006B1609"/>
    <w:rsid w:val="006C4F2F"/>
    <w:rsid w:val="006D6048"/>
    <w:rsid w:val="006E2F77"/>
    <w:rsid w:val="006E60CE"/>
    <w:rsid w:val="006F2782"/>
    <w:rsid w:val="006F3CAF"/>
    <w:rsid w:val="00702348"/>
    <w:rsid w:val="00721255"/>
    <w:rsid w:val="0073163B"/>
    <w:rsid w:val="00735FC4"/>
    <w:rsid w:val="007479E3"/>
    <w:rsid w:val="0075126C"/>
    <w:rsid w:val="00761E9B"/>
    <w:rsid w:val="0079467E"/>
    <w:rsid w:val="007957EA"/>
    <w:rsid w:val="007A2230"/>
    <w:rsid w:val="007B1B70"/>
    <w:rsid w:val="007B5C2B"/>
    <w:rsid w:val="007D73E2"/>
    <w:rsid w:val="007E45D3"/>
    <w:rsid w:val="00801A78"/>
    <w:rsid w:val="008033F2"/>
    <w:rsid w:val="00803EB1"/>
    <w:rsid w:val="0080762C"/>
    <w:rsid w:val="0081675C"/>
    <w:rsid w:val="00817EB5"/>
    <w:rsid w:val="008238E7"/>
    <w:rsid w:val="00826846"/>
    <w:rsid w:val="0082707B"/>
    <w:rsid w:val="00827F6B"/>
    <w:rsid w:val="00830756"/>
    <w:rsid w:val="00831703"/>
    <w:rsid w:val="00834384"/>
    <w:rsid w:val="0085603A"/>
    <w:rsid w:val="008560F0"/>
    <w:rsid w:val="00880CF8"/>
    <w:rsid w:val="0088445F"/>
    <w:rsid w:val="00885E1C"/>
    <w:rsid w:val="00885E7F"/>
    <w:rsid w:val="008A22A6"/>
    <w:rsid w:val="008A349A"/>
    <w:rsid w:val="008B2A9D"/>
    <w:rsid w:val="008B392A"/>
    <w:rsid w:val="008B7891"/>
    <w:rsid w:val="008C68B5"/>
    <w:rsid w:val="008D25EC"/>
    <w:rsid w:val="008E1B33"/>
    <w:rsid w:val="008E348C"/>
    <w:rsid w:val="008E37FC"/>
    <w:rsid w:val="008E3AF6"/>
    <w:rsid w:val="008E43C9"/>
    <w:rsid w:val="008E47CC"/>
    <w:rsid w:val="008E6945"/>
    <w:rsid w:val="008F4EE9"/>
    <w:rsid w:val="008F58CD"/>
    <w:rsid w:val="00915044"/>
    <w:rsid w:val="009168FB"/>
    <w:rsid w:val="00920EF1"/>
    <w:rsid w:val="00921AEA"/>
    <w:rsid w:val="0093513D"/>
    <w:rsid w:val="009443B7"/>
    <w:rsid w:val="00963A88"/>
    <w:rsid w:val="00965079"/>
    <w:rsid w:val="009773FF"/>
    <w:rsid w:val="00980BED"/>
    <w:rsid w:val="00984F7A"/>
    <w:rsid w:val="00986C83"/>
    <w:rsid w:val="00986E2B"/>
    <w:rsid w:val="00996469"/>
    <w:rsid w:val="009C05EC"/>
    <w:rsid w:val="009C0877"/>
    <w:rsid w:val="009C427F"/>
    <w:rsid w:val="009E3604"/>
    <w:rsid w:val="00A01DBC"/>
    <w:rsid w:val="00A05564"/>
    <w:rsid w:val="00A354DD"/>
    <w:rsid w:val="00A67192"/>
    <w:rsid w:val="00A706A4"/>
    <w:rsid w:val="00A77D52"/>
    <w:rsid w:val="00AB0255"/>
    <w:rsid w:val="00AC331D"/>
    <w:rsid w:val="00AC5574"/>
    <w:rsid w:val="00AC6630"/>
    <w:rsid w:val="00AD3503"/>
    <w:rsid w:val="00AE50DC"/>
    <w:rsid w:val="00B15257"/>
    <w:rsid w:val="00B233AC"/>
    <w:rsid w:val="00B24C72"/>
    <w:rsid w:val="00B40D51"/>
    <w:rsid w:val="00B465FC"/>
    <w:rsid w:val="00B50103"/>
    <w:rsid w:val="00B535FD"/>
    <w:rsid w:val="00B53C1C"/>
    <w:rsid w:val="00B67ED0"/>
    <w:rsid w:val="00B7156B"/>
    <w:rsid w:val="00B71A35"/>
    <w:rsid w:val="00B76C53"/>
    <w:rsid w:val="00B76CE1"/>
    <w:rsid w:val="00B80E3D"/>
    <w:rsid w:val="00B83A9D"/>
    <w:rsid w:val="00B95E39"/>
    <w:rsid w:val="00BC123E"/>
    <w:rsid w:val="00BC1368"/>
    <w:rsid w:val="00BC1EE6"/>
    <w:rsid w:val="00BD70EE"/>
    <w:rsid w:val="00BE3BAB"/>
    <w:rsid w:val="00BE420B"/>
    <w:rsid w:val="00C206CE"/>
    <w:rsid w:val="00C21624"/>
    <w:rsid w:val="00C26095"/>
    <w:rsid w:val="00C459D4"/>
    <w:rsid w:val="00C570C0"/>
    <w:rsid w:val="00C61AC7"/>
    <w:rsid w:val="00C6748D"/>
    <w:rsid w:val="00C92C90"/>
    <w:rsid w:val="00C94581"/>
    <w:rsid w:val="00C94FE5"/>
    <w:rsid w:val="00CA2564"/>
    <w:rsid w:val="00CA309E"/>
    <w:rsid w:val="00CB7AF3"/>
    <w:rsid w:val="00CF31FE"/>
    <w:rsid w:val="00CF4624"/>
    <w:rsid w:val="00CF5FC0"/>
    <w:rsid w:val="00D00777"/>
    <w:rsid w:val="00D02213"/>
    <w:rsid w:val="00D02BCB"/>
    <w:rsid w:val="00D0616F"/>
    <w:rsid w:val="00D072E9"/>
    <w:rsid w:val="00D300D6"/>
    <w:rsid w:val="00D57DBA"/>
    <w:rsid w:val="00D61246"/>
    <w:rsid w:val="00D7042A"/>
    <w:rsid w:val="00D83891"/>
    <w:rsid w:val="00DA0FE0"/>
    <w:rsid w:val="00DB24E1"/>
    <w:rsid w:val="00DD0C10"/>
    <w:rsid w:val="00DD750F"/>
    <w:rsid w:val="00DF032C"/>
    <w:rsid w:val="00DF4DB0"/>
    <w:rsid w:val="00E05A6C"/>
    <w:rsid w:val="00E3113A"/>
    <w:rsid w:val="00E318A7"/>
    <w:rsid w:val="00E658E7"/>
    <w:rsid w:val="00E72508"/>
    <w:rsid w:val="00E87002"/>
    <w:rsid w:val="00EA7EA6"/>
    <w:rsid w:val="00EB0086"/>
    <w:rsid w:val="00EB75F7"/>
    <w:rsid w:val="00EC15FC"/>
    <w:rsid w:val="00EC7D91"/>
    <w:rsid w:val="00EE25C6"/>
    <w:rsid w:val="00EF19E9"/>
    <w:rsid w:val="00EF35F3"/>
    <w:rsid w:val="00EF6AE9"/>
    <w:rsid w:val="00F07564"/>
    <w:rsid w:val="00F11976"/>
    <w:rsid w:val="00F159D3"/>
    <w:rsid w:val="00F25406"/>
    <w:rsid w:val="00F4017B"/>
    <w:rsid w:val="00F45205"/>
    <w:rsid w:val="00F62B0E"/>
    <w:rsid w:val="00F66309"/>
    <w:rsid w:val="00F70B70"/>
    <w:rsid w:val="00F72617"/>
    <w:rsid w:val="00F7407D"/>
    <w:rsid w:val="00F929B4"/>
    <w:rsid w:val="00FA0A63"/>
    <w:rsid w:val="00FA6E4B"/>
    <w:rsid w:val="00FB0741"/>
    <w:rsid w:val="00FB1285"/>
    <w:rsid w:val="00FB56F6"/>
    <w:rsid w:val="00FD0DC8"/>
    <w:rsid w:val="00FD50F1"/>
    <w:rsid w:val="00FD5CB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7193A71E-CCBA-48C3-B358-46AE934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90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2564"/>
  </w:style>
  <w:style w:type="character" w:customStyle="1" w:styleId="AkapitzlistZnak">
    <w:name w:val="Akapit z listą Znak"/>
    <w:aliases w:val="CW_Lista Znak"/>
    <w:link w:val="Akapitzlist"/>
    <w:uiPriority w:val="99"/>
    <w:rsid w:val="00164CF0"/>
  </w:style>
  <w:style w:type="paragraph" w:customStyle="1" w:styleId="Default">
    <w:name w:val="Default"/>
    <w:rsid w:val="00B7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mailto:kieres@zgkboleslaw.com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zgkboles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pn/zgkbolesla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file:///C:\Users\awadas\Desktop\PRZETARGI%202022\6%20Samochody\Platformi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gkboleslaw" TargetMode="External"/><Relationship Id="rId23" Type="http://schemas.openxmlformats.org/officeDocument/2006/relationships/hyperlink" Target="https://espd.uzp.gov.pl/%20lub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sip.lex.pl/akty-prawne/dzu-dziennik-ustaw/refundacja-lekow-srodkow-spozywczych-specjalnego-przeznaczenia-17712396/art-54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232-143C-4EBA-B30B-559BFFE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24</Pages>
  <Words>7547</Words>
  <Characters>45288</Characters>
  <Application>Microsoft Office Word</Application>
  <DocSecurity>0</DocSecurity>
  <Lines>377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21</cp:revision>
  <cp:lastPrinted>2024-04-03T05:59:00Z</cp:lastPrinted>
  <dcterms:created xsi:type="dcterms:W3CDTF">2022-04-29T07:02:00Z</dcterms:created>
  <dcterms:modified xsi:type="dcterms:W3CDTF">2024-04-06T05:47:00Z</dcterms:modified>
</cp:coreProperties>
</file>