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6244DE86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2B69DB">
        <w:rPr>
          <w:rFonts w:ascii="Arial" w:hAnsi="Arial" w:cs="Arial"/>
          <w:b/>
          <w:sz w:val="21"/>
          <w:szCs w:val="21"/>
        </w:rPr>
        <w:t>24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D09342A" w14:textId="03BED8E3" w:rsidR="003628BF" w:rsidRDefault="002B69DB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811CAF">
        <w:rPr>
          <w:rFonts w:ascii="Arial" w:hAnsi="Arial" w:cs="Arial"/>
          <w:b/>
          <w:bCs/>
          <w:sz w:val="21"/>
          <w:szCs w:val="21"/>
        </w:rPr>
        <w:t>„Budowa drogi ul. Okopowej w Dębogórzu”</w:t>
      </w:r>
      <w:r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2B69DB"/>
    <w:rsid w:val="003628BF"/>
    <w:rsid w:val="00811CAF"/>
    <w:rsid w:val="00A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3</cp:revision>
  <dcterms:created xsi:type="dcterms:W3CDTF">2021-05-07T11:37:00Z</dcterms:created>
  <dcterms:modified xsi:type="dcterms:W3CDTF">2021-07-16T06:43:00Z</dcterms:modified>
</cp:coreProperties>
</file>