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2D6B" w14:textId="1076D9B8" w:rsidR="00392657" w:rsidRDefault="00082EB2" w:rsidP="00BF289D">
      <w:pPr>
        <w:rPr>
          <w:sz w:val="24"/>
          <w:szCs w:val="24"/>
        </w:rPr>
      </w:pPr>
      <w:r w:rsidRPr="00082EB2">
        <w:rPr>
          <w:sz w:val="24"/>
          <w:szCs w:val="24"/>
        </w:rPr>
        <w:t xml:space="preserve">OR.272.25.2021 </w:t>
      </w:r>
    </w:p>
    <w:p w14:paraId="3A8B1EC4" w14:textId="4B1BF9AD" w:rsidR="00082EB2" w:rsidRDefault="00082EB2" w:rsidP="00082EB2">
      <w:pPr>
        <w:jc w:val="right"/>
        <w:rPr>
          <w:sz w:val="24"/>
          <w:szCs w:val="24"/>
        </w:rPr>
      </w:pPr>
      <w:r>
        <w:rPr>
          <w:sz w:val="24"/>
          <w:szCs w:val="24"/>
        </w:rPr>
        <w:t>Załącznik nr 1 A</w:t>
      </w:r>
    </w:p>
    <w:p w14:paraId="72EA9465" w14:textId="1DD7DB9C" w:rsidR="00082EB2" w:rsidRDefault="00082EB2" w:rsidP="00082EB2">
      <w:pPr>
        <w:rPr>
          <w:b/>
          <w:bCs/>
          <w:sz w:val="24"/>
          <w:szCs w:val="24"/>
        </w:rPr>
      </w:pPr>
    </w:p>
    <w:p w14:paraId="10EBFC22" w14:textId="7AD305DF" w:rsidR="00082EB2" w:rsidRPr="00563EFB" w:rsidRDefault="00082EB2" w:rsidP="006F5E78">
      <w:pPr>
        <w:jc w:val="center"/>
        <w:rPr>
          <w:b/>
          <w:bCs/>
          <w:color w:val="000000" w:themeColor="text1"/>
          <w:sz w:val="24"/>
          <w:szCs w:val="24"/>
        </w:rPr>
      </w:pPr>
      <w:r w:rsidRPr="00563EFB">
        <w:rPr>
          <w:b/>
          <w:bCs/>
          <w:color w:val="000000" w:themeColor="text1"/>
          <w:sz w:val="24"/>
          <w:szCs w:val="24"/>
        </w:rPr>
        <w:t>Opis Przedmiotu Zamówienia</w:t>
      </w:r>
    </w:p>
    <w:p w14:paraId="7D10C131" w14:textId="4B1F7583" w:rsidR="00082EB2" w:rsidRPr="00563EFB" w:rsidRDefault="00082EB2" w:rsidP="006F5E78">
      <w:pPr>
        <w:jc w:val="center"/>
        <w:rPr>
          <w:bCs/>
          <w:i/>
          <w:color w:val="000000" w:themeColor="text1"/>
          <w:sz w:val="24"/>
          <w:szCs w:val="24"/>
        </w:rPr>
      </w:pPr>
      <w:r w:rsidRPr="00563EFB">
        <w:rPr>
          <w:b/>
          <w:bCs/>
          <w:color w:val="000000" w:themeColor="text1"/>
          <w:sz w:val="24"/>
          <w:szCs w:val="24"/>
        </w:rPr>
        <w:t>dla Części 1 Świadczenie usług geodezyjnych na rzecz Powiatu Lwóweckiego.</w:t>
      </w:r>
    </w:p>
    <w:p w14:paraId="2C4BE40C" w14:textId="77777777" w:rsidR="00082EB2" w:rsidRPr="00563EFB" w:rsidRDefault="00082EB2" w:rsidP="00082EB2">
      <w:pPr>
        <w:rPr>
          <w:color w:val="000000" w:themeColor="text1"/>
          <w:sz w:val="24"/>
          <w:szCs w:val="24"/>
        </w:rPr>
      </w:pPr>
    </w:p>
    <w:p w14:paraId="767875D9" w14:textId="77777777" w:rsidR="00082EB2" w:rsidRPr="00563EFB" w:rsidRDefault="00082EB2" w:rsidP="008942C5">
      <w:pPr>
        <w:rPr>
          <w:color w:val="000000" w:themeColor="text1"/>
          <w:sz w:val="24"/>
          <w:szCs w:val="24"/>
        </w:rPr>
      </w:pPr>
      <w:r w:rsidRPr="00563EFB">
        <w:rPr>
          <w:b/>
          <w:bCs/>
          <w:color w:val="000000" w:themeColor="text1"/>
          <w:sz w:val="24"/>
          <w:szCs w:val="24"/>
        </w:rPr>
        <w:t>I.  Opis przedmiotu zamówienia:</w:t>
      </w:r>
    </w:p>
    <w:p w14:paraId="064E0FB4" w14:textId="5F25B077" w:rsidR="00082EB2" w:rsidRPr="00563EFB" w:rsidRDefault="00082EB2" w:rsidP="000B4FB2">
      <w:pPr>
        <w:numPr>
          <w:ilvl w:val="0"/>
          <w:numId w:val="4"/>
        </w:numPr>
        <w:ind w:left="426" w:hanging="426"/>
        <w:rPr>
          <w:color w:val="000000" w:themeColor="text1"/>
          <w:sz w:val="24"/>
          <w:szCs w:val="24"/>
        </w:rPr>
      </w:pPr>
      <w:r w:rsidRPr="00563EFB">
        <w:rPr>
          <w:color w:val="000000" w:themeColor="text1"/>
          <w:sz w:val="24"/>
          <w:szCs w:val="24"/>
        </w:rPr>
        <w:t>Przedmiotem niniejszego zamówienia jest usługa polegająca na sukcesywnym wykonywaniu usług geodezyjnych dla potrzeb Powiatu Lwóweckiego, zgodnie z zasadami  określonymi w ustawie z dnia 17 maja 1989 r. Prawo geodezyjne i kartograficzne (</w:t>
      </w:r>
      <w:proofErr w:type="spellStart"/>
      <w:r w:rsidRPr="00563EFB">
        <w:rPr>
          <w:color w:val="000000" w:themeColor="text1"/>
          <w:sz w:val="24"/>
          <w:szCs w:val="24"/>
        </w:rPr>
        <w:t>t.j</w:t>
      </w:r>
      <w:proofErr w:type="spellEnd"/>
      <w:r w:rsidRPr="00563EFB">
        <w:rPr>
          <w:color w:val="000000" w:themeColor="text1"/>
          <w:sz w:val="24"/>
          <w:szCs w:val="24"/>
        </w:rPr>
        <w:t>. Dz. U. z 2020 r., poz. 2052</w:t>
      </w:r>
      <w:r w:rsidR="00792AC4" w:rsidRPr="00563EFB">
        <w:rPr>
          <w:color w:val="000000" w:themeColor="text1"/>
          <w:sz w:val="24"/>
          <w:szCs w:val="24"/>
        </w:rPr>
        <w:t xml:space="preserve"> ze zm.</w:t>
      </w:r>
      <w:r w:rsidRPr="00563EFB">
        <w:rPr>
          <w:color w:val="000000" w:themeColor="text1"/>
          <w:sz w:val="24"/>
          <w:szCs w:val="24"/>
        </w:rPr>
        <w:t>) oraz w ustawie z dnia 21 sierpnia 1997 r. o gospodarce nieruchomościami (t. j. Dz. U. z 2020 r. poz. 1990</w:t>
      </w:r>
      <w:r w:rsidR="00792AC4" w:rsidRPr="00563EFB">
        <w:rPr>
          <w:color w:val="000000" w:themeColor="text1"/>
          <w:sz w:val="24"/>
          <w:szCs w:val="24"/>
        </w:rPr>
        <w:t xml:space="preserve"> ze zm.</w:t>
      </w:r>
      <w:r w:rsidRPr="00563EFB">
        <w:rPr>
          <w:color w:val="000000" w:themeColor="text1"/>
          <w:sz w:val="24"/>
          <w:szCs w:val="24"/>
        </w:rPr>
        <w:t xml:space="preserve">). </w:t>
      </w:r>
    </w:p>
    <w:p w14:paraId="7BBD2841" w14:textId="77777777" w:rsidR="00082EB2" w:rsidRPr="00563EFB" w:rsidRDefault="00082EB2" w:rsidP="008942C5">
      <w:pPr>
        <w:rPr>
          <w:color w:val="000000" w:themeColor="text1"/>
          <w:sz w:val="24"/>
          <w:szCs w:val="24"/>
        </w:rPr>
      </w:pPr>
    </w:p>
    <w:p w14:paraId="22BE4AD7" w14:textId="484D107C" w:rsidR="00082EB2" w:rsidRPr="00563EFB" w:rsidRDefault="00082EB2" w:rsidP="008942C5">
      <w:pPr>
        <w:rPr>
          <w:color w:val="000000" w:themeColor="text1"/>
          <w:sz w:val="24"/>
          <w:szCs w:val="24"/>
        </w:rPr>
      </w:pPr>
      <w:r w:rsidRPr="00563EFB">
        <w:rPr>
          <w:color w:val="000000" w:themeColor="text1"/>
          <w:sz w:val="24"/>
          <w:szCs w:val="24"/>
        </w:rPr>
        <w:t xml:space="preserve">Opis przedmiotu zamówienia prezentuje szczegółowy zakres czynności oraz orientacyjne zapotrzebowanie na przedstawione poniżej usługi geodezyjne realizowane w okresie od dnia podpisania umowy do dnia </w:t>
      </w:r>
      <w:r w:rsidR="008F09E2" w:rsidRPr="00563EFB">
        <w:rPr>
          <w:color w:val="000000" w:themeColor="text1"/>
          <w:sz w:val="24"/>
          <w:szCs w:val="24"/>
        </w:rPr>
        <w:t xml:space="preserve">31.12.2024 </w:t>
      </w:r>
      <w:r w:rsidR="006F5E78" w:rsidRPr="00563EFB">
        <w:rPr>
          <w:color w:val="000000" w:themeColor="text1"/>
          <w:sz w:val="24"/>
          <w:szCs w:val="24"/>
        </w:rPr>
        <w:t xml:space="preserve">roku. </w:t>
      </w:r>
    </w:p>
    <w:p w14:paraId="7949CC14" w14:textId="77777777" w:rsidR="00082EB2" w:rsidRPr="00563EFB" w:rsidRDefault="00082EB2" w:rsidP="008942C5">
      <w:pPr>
        <w:rPr>
          <w:color w:val="000000" w:themeColor="text1"/>
          <w:sz w:val="24"/>
          <w:szCs w:val="24"/>
        </w:rPr>
      </w:pPr>
    </w:p>
    <w:p w14:paraId="3B38B233" w14:textId="64272756" w:rsidR="00082EB2" w:rsidRPr="00563EFB" w:rsidRDefault="00082EB2" w:rsidP="00F40AA6">
      <w:pPr>
        <w:numPr>
          <w:ilvl w:val="0"/>
          <w:numId w:val="4"/>
        </w:numPr>
        <w:ind w:left="426" w:hanging="426"/>
        <w:rPr>
          <w:b/>
          <w:color w:val="000000" w:themeColor="text1"/>
          <w:sz w:val="24"/>
          <w:szCs w:val="24"/>
        </w:rPr>
      </w:pPr>
      <w:r w:rsidRPr="00563EFB">
        <w:rPr>
          <w:color w:val="000000" w:themeColor="text1"/>
          <w:sz w:val="24"/>
          <w:szCs w:val="24"/>
          <w:u w:val="single"/>
        </w:rPr>
        <w:t>Zamówienie obejmuje</w:t>
      </w:r>
      <w:r w:rsidR="00792AC4" w:rsidRPr="00563EFB">
        <w:rPr>
          <w:color w:val="000000" w:themeColor="text1"/>
          <w:sz w:val="24"/>
          <w:szCs w:val="24"/>
          <w:u w:val="single"/>
        </w:rPr>
        <w:t xml:space="preserve"> zgodnie z art. 12 ust</w:t>
      </w:r>
      <w:r w:rsidR="00385B11" w:rsidRPr="00563EFB">
        <w:rPr>
          <w:color w:val="000000" w:themeColor="text1"/>
          <w:sz w:val="24"/>
          <w:szCs w:val="24"/>
          <w:u w:val="single"/>
        </w:rPr>
        <w:t xml:space="preserve"> 1 pkt 3 </w:t>
      </w:r>
      <w:r w:rsidR="00385B11" w:rsidRPr="00563EFB">
        <w:rPr>
          <w:color w:val="000000" w:themeColor="text1"/>
          <w:sz w:val="24"/>
          <w:szCs w:val="24"/>
        </w:rPr>
        <w:t>ustawy z dnia 17 maja 1989 r. Prawo geodezyjne i kartograficzne (</w:t>
      </w:r>
      <w:proofErr w:type="spellStart"/>
      <w:r w:rsidR="00385B11" w:rsidRPr="00563EFB">
        <w:rPr>
          <w:color w:val="000000" w:themeColor="text1"/>
          <w:sz w:val="24"/>
          <w:szCs w:val="24"/>
        </w:rPr>
        <w:t>t.j</w:t>
      </w:r>
      <w:proofErr w:type="spellEnd"/>
      <w:r w:rsidR="00385B11" w:rsidRPr="00563EFB">
        <w:rPr>
          <w:color w:val="000000" w:themeColor="text1"/>
          <w:sz w:val="24"/>
          <w:szCs w:val="24"/>
        </w:rPr>
        <w:t xml:space="preserve">. Dz. U. z 2020 r., poz. 2052 ze zm.) </w:t>
      </w:r>
      <w:r w:rsidR="00241E3A" w:rsidRPr="00563EFB">
        <w:rPr>
          <w:color w:val="000000" w:themeColor="text1"/>
          <w:sz w:val="24"/>
          <w:szCs w:val="24"/>
        </w:rPr>
        <w:t xml:space="preserve"> </w:t>
      </w:r>
    </w:p>
    <w:p w14:paraId="09192333" w14:textId="641CA70A" w:rsidR="00082EB2" w:rsidRPr="00563EFB" w:rsidRDefault="00792AC4" w:rsidP="00540FB1">
      <w:pPr>
        <w:numPr>
          <w:ilvl w:val="0"/>
          <w:numId w:val="5"/>
        </w:numPr>
        <w:ind w:left="142" w:firstLine="0"/>
        <w:rPr>
          <w:color w:val="000000" w:themeColor="text1"/>
          <w:sz w:val="24"/>
          <w:szCs w:val="24"/>
        </w:rPr>
      </w:pPr>
      <w:r w:rsidRPr="00563EFB">
        <w:rPr>
          <w:color w:val="000000" w:themeColor="text1"/>
          <w:sz w:val="24"/>
          <w:szCs w:val="24"/>
        </w:rPr>
        <w:t>sporządzenie mapy z projektem podziału nieruchomości</w:t>
      </w:r>
      <w:r w:rsidR="00082EB2" w:rsidRPr="00563EFB">
        <w:rPr>
          <w:color w:val="000000" w:themeColor="text1"/>
          <w:sz w:val="24"/>
          <w:szCs w:val="24"/>
        </w:rPr>
        <w:t xml:space="preserve"> na 2 działki – </w:t>
      </w:r>
      <w:r w:rsidR="00E25407" w:rsidRPr="00563EFB">
        <w:rPr>
          <w:b/>
          <w:color w:val="000000" w:themeColor="text1"/>
          <w:sz w:val="24"/>
          <w:szCs w:val="24"/>
        </w:rPr>
        <w:t>20</w:t>
      </w:r>
      <w:r w:rsidR="00082EB2" w:rsidRPr="00563EFB">
        <w:rPr>
          <w:b/>
          <w:color w:val="000000" w:themeColor="text1"/>
          <w:sz w:val="24"/>
          <w:szCs w:val="24"/>
        </w:rPr>
        <w:t xml:space="preserve"> projektów podziałów</w:t>
      </w:r>
      <w:r w:rsidR="00082EB2" w:rsidRPr="00563EFB">
        <w:rPr>
          <w:color w:val="000000" w:themeColor="text1"/>
          <w:sz w:val="24"/>
          <w:szCs w:val="24"/>
        </w:rPr>
        <w:t>,</w:t>
      </w:r>
    </w:p>
    <w:p w14:paraId="246818BF" w14:textId="1E735D70" w:rsidR="00082EB2" w:rsidRPr="00563EFB" w:rsidRDefault="00792AC4" w:rsidP="00540FB1">
      <w:pPr>
        <w:numPr>
          <w:ilvl w:val="0"/>
          <w:numId w:val="5"/>
        </w:numPr>
        <w:ind w:left="142" w:firstLine="0"/>
        <w:rPr>
          <w:color w:val="000000" w:themeColor="text1"/>
          <w:sz w:val="24"/>
          <w:szCs w:val="24"/>
        </w:rPr>
      </w:pPr>
      <w:r w:rsidRPr="00563EFB">
        <w:rPr>
          <w:color w:val="000000" w:themeColor="text1"/>
          <w:sz w:val="24"/>
          <w:szCs w:val="24"/>
        </w:rPr>
        <w:t xml:space="preserve">sporządzenie mapy z projektem podziału nieruchomości </w:t>
      </w:r>
      <w:r w:rsidR="00082EB2" w:rsidRPr="00563EFB">
        <w:rPr>
          <w:color w:val="000000" w:themeColor="text1"/>
          <w:sz w:val="24"/>
          <w:szCs w:val="24"/>
        </w:rPr>
        <w:t xml:space="preserve">na 3 do 10 działek – </w:t>
      </w:r>
      <w:r w:rsidR="00E25407" w:rsidRPr="00563EFB">
        <w:rPr>
          <w:b/>
          <w:color w:val="000000" w:themeColor="text1"/>
          <w:sz w:val="24"/>
          <w:szCs w:val="24"/>
        </w:rPr>
        <w:t>5</w:t>
      </w:r>
      <w:r w:rsidR="00082EB2" w:rsidRPr="00563EFB">
        <w:rPr>
          <w:b/>
          <w:color w:val="000000" w:themeColor="text1"/>
          <w:sz w:val="24"/>
          <w:szCs w:val="24"/>
        </w:rPr>
        <w:t xml:space="preserve">  projekty podziałów</w:t>
      </w:r>
      <w:r w:rsidR="00082EB2" w:rsidRPr="00563EFB">
        <w:rPr>
          <w:color w:val="000000" w:themeColor="text1"/>
          <w:sz w:val="24"/>
          <w:szCs w:val="24"/>
        </w:rPr>
        <w:t>,</w:t>
      </w:r>
    </w:p>
    <w:p w14:paraId="488A1A39" w14:textId="4FD8069D" w:rsidR="00082EB2" w:rsidRPr="00563EFB" w:rsidRDefault="00792AC4" w:rsidP="00540FB1">
      <w:pPr>
        <w:numPr>
          <w:ilvl w:val="0"/>
          <w:numId w:val="5"/>
        </w:numPr>
        <w:ind w:left="142" w:firstLine="0"/>
        <w:rPr>
          <w:color w:val="000000" w:themeColor="text1"/>
          <w:sz w:val="24"/>
          <w:szCs w:val="24"/>
        </w:rPr>
      </w:pPr>
      <w:r w:rsidRPr="00563EFB">
        <w:rPr>
          <w:color w:val="000000" w:themeColor="text1"/>
          <w:sz w:val="24"/>
          <w:szCs w:val="24"/>
        </w:rPr>
        <w:t>wznowienie znaków granicznych, wyznaczenie punktów granicznych lub ustalenie przebiegu granic działek ewidencyjnych</w:t>
      </w:r>
      <w:r w:rsidR="00082EB2" w:rsidRPr="00563EFB">
        <w:rPr>
          <w:color w:val="000000" w:themeColor="text1"/>
          <w:sz w:val="24"/>
          <w:szCs w:val="24"/>
        </w:rPr>
        <w:t xml:space="preserve">– </w:t>
      </w:r>
      <w:r w:rsidR="00082EB2" w:rsidRPr="00563EFB">
        <w:rPr>
          <w:b/>
          <w:color w:val="000000" w:themeColor="text1"/>
          <w:sz w:val="24"/>
          <w:szCs w:val="24"/>
        </w:rPr>
        <w:t xml:space="preserve">ok. </w:t>
      </w:r>
      <w:r w:rsidR="00E25407" w:rsidRPr="00563EFB">
        <w:rPr>
          <w:b/>
          <w:color w:val="000000" w:themeColor="text1"/>
          <w:sz w:val="24"/>
          <w:szCs w:val="24"/>
        </w:rPr>
        <w:t>5</w:t>
      </w:r>
      <w:r w:rsidR="00082EB2" w:rsidRPr="00563EFB">
        <w:rPr>
          <w:b/>
          <w:color w:val="000000" w:themeColor="text1"/>
          <w:sz w:val="24"/>
          <w:szCs w:val="24"/>
        </w:rPr>
        <w:t>00 pkt.,</w:t>
      </w:r>
    </w:p>
    <w:p w14:paraId="1DB699FD" w14:textId="475C1A35" w:rsidR="00241E3A" w:rsidRDefault="00792AC4" w:rsidP="00286F0D">
      <w:pPr>
        <w:numPr>
          <w:ilvl w:val="0"/>
          <w:numId w:val="5"/>
        </w:numPr>
        <w:ind w:left="142" w:firstLine="0"/>
        <w:rPr>
          <w:color w:val="000000" w:themeColor="text1"/>
          <w:sz w:val="24"/>
          <w:szCs w:val="24"/>
        </w:rPr>
      </w:pPr>
      <w:r w:rsidRPr="00563EFB">
        <w:rPr>
          <w:color w:val="000000" w:themeColor="text1"/>
          <w:sz w:val="24"/>
          <w:szCs w:val="24"/>
        </w:rPr>
        <w:t xml:space="preserve">wykonanie innych niż wymienione w </w:t>
      </w:r>
      <w:r w:rsidR="00BF0489" w:rsidRPr="00563EFB">
        <w:rPr>
          <w:color w:val="000000" w:themeColor="text1"/>
          <w:sz w:val="24"/>
          <w:szCs w:val="24"/>
        </w:rPr>
        <w:t>pkt</w:t>
      </w:r>
      <w:r w:rsidRPr="00563EFB">
        <w:rPr>
          <w:color w:val="000000" w:themeColor="text1"/>
          <w:sz w:val="24"/>
          <w:szCs w:val="24"/>
        </w:rPr>
        <w:t xml:space="preserve">. </w:t>
      </w:r>
      <w:r w:rsidR="00BF0489" w:rsidRPr="00563EFB">
        <w:rPr>
          <w:color w:val="000000" w:themeColor="text1"/>
          <w:sz w:val="24"/>
          <w:szCs w:val="24"/>
        </w:rPr>
        <w:t>1</w:t>
      </w:r>
      <w:r w:rsidRPr="00563EFB">
        <w:rPr>
          <w:color w:val="000000" w:themeColor="text1"/>
          <w:sz w:val="24"/>
          <w:szCs w:val="24"/>
        </w:rPr>
        <w:t xml:space="preserve">, </w:t>
      </w:r>
      <w:r w:rsidR="00BF0489" w:rsidRPr="00563EFB">
        <w:rPr>
          <w:color w:val="000000" w:themeColor="text1"/>
          <w:sz w:val="24"/>
          <w:szCs w:val="24"/>
        </w:rPr>
        <w:t>2</w:t>
      </w:r>
      <w:r w:rsidRPr="00563EFB">
        <w:rPr>
          <w:color w:val="000000" w:themeColor="text1"/>
          <w:sz w:val="24"/>
          <w:szCs w:val="24"/>
        </w:rPr>
        <w:t xml:space="preserve"> oraz </w:t>
      </w:r>
      <w:r w:rsidR="00BF0489" w:rsidRPr="00563EFB">
        <w:rPr>
          <w:color w:val="000000" w:themeColor="text1"/>
          <w:sz w:val="24"/>
          <w:szCs w:val="24"/>
        </w:rPr>
        <w:t>3</w:t>
      </w:r>
      <w:r w:rsidRPr="00563EFB">
        <w:rPr>
          <w:color w:val="000000" w:themeColor="text1"/>
          <w:sz w:val="24"/>
          <w:szCs w:val="24"/>
        </w:rPr>
        <w:t xml:space="preserve"> czynności lub dokumentacji geodezyjnej w postaci map, rejestrów lub wykazów, których wykonanie może skutkować zmianą w bazach danych, o których mowa w art. 4 ust. 1a pkt 2, 3, 10 lub 12, z wyjątkiem </w:t>
      </w:r>
      <w:r w:rsidRPr="00563EFB">
        <w:rPr>
          <w:color w:val="000000" w:themeColor="text1"/>
          <w:sz w:val="24"/>
          <w:szCs w:val="24"/>
        </w:rPr>
        <w:lastRenderedPageBreak/>
        <w:t>prac wykonywanych na zamówienie organu Służby Geodezyjnej i Kartograficznej</w:t>
      </w:r>
      <w:r w:rsidR="009F0FF1" w:rsidRPr="00563EFB">
        <w:rPr>
          <w:color w:val="000000" w:themeColor="text1"/>
          <w:sz w:val="24"/>
          <w:szCs w:val="24"/>
        </w:rPr>
        <w:t xml:space="preserve"> </w:t>
      </w:r>
      <w:r w:rsidR="00082EB2" w:rsidRPr="00563EFB">
        <w:rPr>
          <w:color w:val="000000" w:themeColor="text1"/>
          <w:sz w:val="24"/>
          <w:szCs w:val="24"/>
        </w:rPr>
        <w:t>–</w:t>
      </w:r>
      <w:r w:rsidR="00E865DA" w:rsidRPr="00563EFB">
        <w:rPr>
          <w:color w:val="000000" w:themeColor="text1"/>
          <w:sz w:val="24"/>
          <w:szCs w:val="24"/>
        </w:rPr>
        <w:t xml:space="preserve"> </w:t>
      </w:r>
      <w:r w:rsidR="00E25407" w:rsidRPr="00563EFB">
        <w:rPr>
          <w:color w:val="000000" w:themeColor="text1"/>
          <w:sz w:val="24"/>
          <w:szCs w:val="24"/>
          <w:u w:val="single"/>
        </w:rPr>
        <w:t>15</w:t>
      </w:r>
      <w:r w:rsidR="00E865DA" w:rsidRPr="00563EFB">
        <w:rPr>
          <w:color w:val="000000" w:themeColor="text1"/>
          <w:sz w:val="24"/>
          <w:szCs w:val="24"/>
          <w:u w:val="single"/>
        </w:rPr>
        <w:t xml:space="preserve"> </w:t>
      </w:r>
      <w:r w:rsidR="00E865DA" w:rsidRPr="00563EFB">
        <w:rPr>
          <w:color w:val="000000" w:themeColor="text1"/>
          <w:sz w:val="24"/>
          <w:szCs w:val="24"/>
        </w:rPr>
        <w:t>operatów technicznych</w:t>
      </w:r>
      <w:r w:rsidR="00241E3A" w:rsidRPr="00563EFB">
        <w:rPr>
          <w:color w:val="000000" w:themeColor="text1"/>
          <w:sz w:val="24"/>
          <w:szCs w:val="24"/>
        </w:rPr>
        <w:t>.;</w:t>
      </w:r>
    </w:p>
    <w:p w14:paraId="33662EB5" w14:textId="505D0D6C" w:rsidR="00184ADC" w:rsidRPr="00563EFB" w:rsidRDefault="00184ADC" w:rsidP="00286F0D">
      <w:pPr>
        <w:numPr>
          <w:ilvl w:val="0"/>
          <w:numId w:val="5"/>
        </w:numPr>
        <w:ind w:left="142" w:firstLine="0"/>
        <w:rPr>
          <w:color w:val="000000" w:themeColor="text1"/>
          <w:sz w:val="24"/>
          <w:szCs w:val="24"/>
        </w:rPr>
      </w:pPr>
      <w:r w:rsidRPr="00184ADC">
        <w:rPr>
          <w:color w:val="000000" w:themeColor="text1"/>
          <w:sz w:val="24"/>
          <w:szCs w:val="24"/>
        </w:rPr>
        <w:t>Wykonawca zobowiązuje się świadczyć usługi w zakresie Części I  zgodnie z ustawą z dnia 17 maja 1989 r. Prawo geodezyjne i kartograficzne (</w:t>
      </w:r>
      <w:proofErr w:type="spellStart"/>
      <w:r w:rsidRPr="00184ADC">
        <w:rPr>
          <w:color w:val="000000" w:themeColor="text1"/>
          <w:sz w:val="24"/>
          <w:szCs w:val="24"/>
        </w:rPr>
        <w:t>t.j</w:t>
      </w:r>
      <w:proofErr w:type="spellEnd"/>
      <w:r w:rsidRPr="00184ADC">
        <w:rPr>
          <w:color w:val="000000" w:themeColor="text1"/>
          <w:sz w:val="24"/>
          <w:szCs w:val="24"/>
        </w:rPr>
        <w:t xml:space="preserve">. Dz. U. z 2020 r., poz. 2052 z </w:t>
      </w:r>
      <w:proofErr w:type="spellStart"/>
      <w:r w:rsidRPr="00184ADC">
        <w:rPr>
          <w:color w:val="000000" w:themeColor="text1"/>
          <w:sz w:val="24"/>
          <w:szCs w:val="24"/>
        </w:rPr>
        <w:t>późn</w:t>
      </w:r>
      <w:proofErr w:type="spellEnd"/>
      <w:r w:rsidRPr="00184ADC">
        <w:rPr>
          <w:color w:val="000000" w:themeColor="text1"/>
          <w:sz w:val="24"/>
          <w:szCs w:val="24"/>
        </w:rPr>
        <w:t>. zm.) wraz z aktami wykonawczymi, rozporządzeniem  Rady Ministrów z dnia 7 grudnia 2004 r. w sprawie sposobu i trybu dokonywania podziałów nieruchomości (Dz. U.  z 2004 r. nr 268 poz. 2663), rozporządzeniem  Ministrów Spraw Wewnętrznych i Administracji oraz Rolnictwa i Gospodarki Żywnościowej z dnia 14 kwietnia 1999 r. w sprawie rozgraniczania nieruchomości (Dz. U. z 1999 r., Nr 45, poz. 453), ustawią z dnia 21 sierpnia 1997 r. o gospodarce nieruchomościami (t. j. Dz. U. z 2020 r. poz. 1990 z późn.zm.) oraz z należytą starannością.</w:t>
      </w:r>
    </w:p>
    <w:p w14:paraId="5161EA1F" w14:textId="77777777" w:rsidR="00241E3A" w:rsidRPr="00563EFB" w:rsidRDefault="00241E3A" w:rsidP="00241E3A">
      <w:pPr>
        <w:rPr>
          <w:color w:val="000000" w:themeColor="text1"/>
          <w:sz w:val="24"/>
          <w:szCs w:val="24"/>
        </w:rPr>
      </w:pPr>
    </w:p>
    <w:p w14:paraId="0D9F53A3" w14:textId="15433B1B" w:rsidR="00082EB2" w:rsidRPr="00563EFB" w:rsidRDefault="00385B11" w:rsidP="00241E3A">
      <w:pPr>
        <w:rPr>
          <w:color w:val="000000" w:themeColor="text1"/>
          <w:sz w:val="24"/>
          <w:szCs w:val="24"/>
        </w:rPr>
      </w:pPr>
      <w:r w:rsidRPr="00563EFB">
        <w:rPr>
          <w:color w:val="000000" w:themeColor="text1"/>
          <w:sz w:val="24"/>
          <w:szCs w:val="24"/>
        </w:rPr>
        <w:t>Wykonawca prac geodezyjnych zgłasza prace geodezyjne lub prace kartograficzne przed ich rozpoczęciem Staroście Lwóweckiemu.</w:t>
      </w:r>
    </w:p>
    <w:p w14:paraId="4F3F3879" w14:textId="610B0EB7" w:rsidR="00E7491C" w:rsidRPr="00563EFB" w:rsidRDefault="00E7491C" w:rsidP="00241E3A">
      <w:pPr>
        <w:rPr>
          <w:color w:val="000000" w:themeColor="text1"/>
          <w:sz w:val="24"/>
          <w:szCs w:val="24"/>
        </w:rPr>
      </w:pPr>
      <w:r w:rsidRPr="00563EFB">
        <w:rPr>
          <w:color w:val="000000" w:themeColor="text1"/>
          <w:sz w:val="24"/>
          <w:szCs w:val="24"/>
        </w:rPr>
        <w:t>Zgłoszenie prac geodezyjnych, zwane dalej "zgłoszeniem prac", może nastąpić po ich rozpoczęciu, jednak nie później niż w terminie 5 dni roboczych od dnia rozpoczęcia tych prac.</w:t>
      </w:r>
    </w:p>
    <w:p w14:paraId="3ACB9713" w14:textId="77777777" w:rsidR="00082EB2" w:rsidRPr="00563EFB" w:rsidRDefault="00082EB2" w:rsidP="008942C5">
      <w:pPr>
        <w:rPr>
          <w:color w:val="000000" w:themeColor="text1"/>
          <w:sz w:val="24"/>
          <w:szCs w:val="24"/>
        </w:rPr>
      </w:pPr>
      <w:r w:rsidRPr="00563EFB">
        <w:rPr>
          <w:color w:val="000000" w:themeColor="text1"/>
          <w:sz w:val="24"/>
          <w:szCs w:val="24"/>
        </w:rPr>
        <w:t>Wykonawca uzyskuje we własnym zakresie, własnym staraniem i na własny koszt wszelkie materiały i informacje niezbędne do prawidłowego wykonania przedmiotu zamówienia.</w:t>
      </w:r>
    </w:p>
    <w:p w14:paraId="6638BCB6" w14:textId="77777777" w:rsidR="00082EB2" w:rsidRPr="00563EFB" w:rsidRDefault="00082EB2" w:rsidP="008942C5">
      <w:pPr>
        <w:rPr>
          <w:color w:val="000000" w:themeColor="text1"/>
          <w:sz w:val="24"/>
          <w:szCs w:val="24"/>
        </w:rPr>
      </w:pPr>
    </w:p>
    <w:p w14:paraId="29AC7327" w14:textId="2EA2F60E" w:rsidR="00082EB2" w:rsidRPr="00563EFB" w:rsidRDefault="00082EB2" w:rsidP="00241E3A">
      <w:pPr>
        <w:numPr>
          <w:ilvl w:val="0"/>
          <w:numId w:val="6"/>
        </w:numPr>
        <w:ind w:left="426" w:hanging="426"/>
        <w:rPr>
          <w:b/>
          <w:color w:val="000000" w:themeColor="text1"/>
          <w:sz w:val="24"/>
          <w:szCs w:val="24"/>
        </w:rPr>
      </w:pPr>
      <w:r w:rsidRPr="00563EFB">
        <w:rPr>
          <w:b/>
          <w:color w:val="000000" w:themeColor="text1"/>
          <w:sz w:val="24"/>
          <w:szCs w:val="24"/>
        </w:rPr>
        <w:t>Wykonanie zadań objętych przedmiotem zamówienia rozumie się następująco (dotyczy wszystkich części):</w:t>
      </w:r>
    </w:p>
    <w:p w14:paraId="2C566AAE" w14:textId="77777777" w:rsidR="00241E3A" w:rsidRPr="00563EFB" w:rsidRDefault="00241E3A" w:rsidP="00241E3A">
      <w:pPr>
        <w:rPr>
          <w:bCs/>
          <w:color w:val="000000" w:themeColor="text1"/>
          <w:sz w:val="24"/>
          <w:szCs w:val="24"/>
        </w:rPr>
      </w:pPr>
      <w:r w:rsidRPr="00563EFB">
        <w:rPr>
          <w:bCs/>
          <w:color w:val="000000" w:themeColor="text1"/>
          <w:sz w:val="24"/>
          <w:szCs w:val="24"/>
        </w:rPr>
        <w:t>Wykonawca prac geodezyjnych po wykonaniu zgłoszonych prac jest obowiązany złożyć do organu Służby Geodezyjnej i Kartograficznej, do którego zostały zgłoszone prace geodezyjne, zawiadomienie o przekazaniu wyników zgłoszonych prac, dołączając wyniki prac geodezyjnych w postaci:</w:t>
      </w:r>
    </w:p>
    <w:p w14:paraId="6EE41544" w14:textId="2727C470" w:rsidR="00241E3A" w:rsidRPr="00563EFB" w:rsidRDefault="00241E3A" w:rsidP="00241E3A">
      <w:pPr>
        <w:rPr>
          <w:bCs/>
          <w:color w:val="000000" w:themeColor="text1"/>
          <w:sz w:val="24"/>
          <w:szCs w:val="24"/>
        </w:rPr>
      </w:pPr>
      <w:r w:rsidRPr="00563EFB">
        <w:rPr>
          <w:bCs/>
          <w:color w:val="000000" w:themeColor="text1"/>
          <w:sz w:val="24"/>
          <w:szCs w:val="24"/>
        </w:rPr>
        <w:t>1) zbiorów nowych, zmodyfikowanych lub zweryfikowanych danych, które należą do zakresu informacyjnego baz danych, o których mowa w art. 4 ust. 1a pkt 2, 3 i 10-12;</w:t>
      </w:r>
    </w:p>
    <w:p w14:paraId="3CC63534" w14:textId="3636FFD8" w:rsidR="00241E3A" w:rsidRPr="00563EFB" w:rsidRDefault="00241E3A" w:rsidP="00241E3A">
      <w:pPr>
        <w:rPr>
          <w:bCs/>
          <w:color w:val="000000" w:themeColor="text1"/>
          <w:sz w:val="24"/>
          <w:szCs w:val="24"/>
        </w:rPr>
      </w:pPr>
      <w:r w:rsidRPr="00563EFB">
        <w:rPr>
          <w:bCs/>
          <w:color w:val="000000" w:themeColor="text1"/>
          <w:sz w:val="24"/>
          <w:szCs w:val="24"/>
        </w:rPr>
        <w:t>2) dokumentów wymaganych przepisami wydanymi na podstawie art. 19 ust. 1 pkt 11 lub ich uwierzytelnionych kopii.</w:t>
      </w:r>
    </w:p>
    <w:p w14:paraId="3935EED3" w14:textId="77777777" w:rsidR="00540FB1" w:rsidRPr="00563EFB" w:rsidRDefault="00540FB1" w:rsidP="00540FB1">
      <w:pPr>
        <w:rPr>
          <w:bCs/>
          <w:color w:val="000000" w:themeColor="text1"/>
          <w:sz w:val="24"/>
          <w:szCs w:val="24"/>
        </w:rPr>
      </w:pPr>
      <w:r w:rsidRPr="00563EFB">
        <w:rPr>
          <w:bCs/>
          <w:color w:val="000000" w:themeColor="text1"/>
          <w:sz w:val="24"/>
          <w:szCs w:val="24"/>
        </w:rPr>
        <w:t>Organ Służby Geodezyjnej i Kartograficznej, do którego przekazane zostały wyniki zgłoszonych prac geodezyjnych, weryfikuje je pod względem:</w:t>
      </w:r>
    </w:p>
    <w:p w14:paraId="631C5E52" w14:textId="13AD181A" w:rsidR="00540FB1" w:rsidRPr="00563EFB" w:rsidRDefault="00540FB1" w:rsidP="00540FB1">
      <w:pPr>
        <w:rPr>
          <w:bCs/>
          <w:color w:val="000000" w:themeColor="text1"/>
          <w:sz w:val="24"/>
          <w:szCs w:val="24"/>
        </w:rPr>
      </w:pPr>
      <w:r w:rsidRPr="00563EFB">
        <w:rPr>
          <w:bCs/>
          <w:color w:val="000000" w:themeColor="text1"/>
          <w:sz w:val="24"/>
          <w:szCs w:val="24"/>
        </w:rPr>
        <w:lastRenderedPageBreak/>
        <w:t>1) zgodności z obowiązującymi przepisami prawa z zakresu geodezji i kartografii, w szczególności dotyczącymi:</w:t>
      </w:r>
    </w:p>
    <w:p w14:paraId="17744580" w14:textId="1EF5D1C0" w:rsidR="00540FB1" w:rsidRPr="00563EFB" w:rsidRDefault="00540FB1" w:rsidP="00540FB1">
      <w:pPr>
        <w:pStyle w:val="Akapitzlist"/>
        <w:numPr>
          <w:ilvl w:val="1"/>
          <w:numId w:val="23"/>
        </w:numPr>
        <w:ind w:left="709"/>
        <w:rPr>
          <w:bCs/>
          <w:color w:val="000000" w:themeColor="text1"/>
          <w:sz w:val="24"/>
          <w:szCs w:val="24"/>
        </w:rPr>
      </w:pPr>
      <w:r w:rsidRPr="00563EFB">
        <w:rPr>
          <w:bCs/>
          <w:color w:val="000000" w:themeColor="text1"/>
          <w:sz w:val="24"/>
          <w:szCs w:val="24"/>
        </w:rPr>
        <w:t>wykonywania pomiarów, o których mowa w art. 2 pkt 1 lit. a, oraz opracowywania wyników tych pomiarów,</w:t>
      </w:r>
    </w:p>
    <w:p w14:paraId="71A6C19B" w14:textId="12E4C826" w:rsidR="00540FB1" w:rsidRPr="00563EFB" w:rsidRDefault="00540FB1" w:rsidP="00540FB1">
      <w:pPr>
        <w:pStyle w:val="Akapitzlist"/>
        <w:numPr>
          <w:ilvl w:val="1"/>
          <w:numId w:val="23"/>
        </w:numPr>
        <w:ind w:left="709"/>
        <w:rPr>
          <w:bCs/>
          <w:color w:val="000000" w:themeColor="text1"/>
          <w:sz w:val="24"/>
          <w:szCs w:val="24"/>
        </w:rPr>
      </w:pPr>
      <w:r w:rsidRPr="00563EFB">
        <w:rPr>
          <w:bCs/>
          <w:color w:val="000000" w:themeColor="text1"/>
          <w:sz w:val="24"/>
          <w:szCs w:val="24"/>
        </w:rPr>
        <w:t>kompletności przekazywanych wyników;</w:t>
      </w:r>
    </w:p>
    <w:p w14:paraId="2BC3B735" w14:textId="235D4DB2" w:rsidR="00540FB1" w:rsidRPr="00563EFB" w:rsidRDefault="00540FB1" w:rsidP="00540FB1">
      <w:pPr>
        <w:rPr>
          <w:bCs/>
          <w:color w:val="000000" w:themeColor="text1"/>
          <w:sz w:val="24"/>
          <w:szCs w:val="24"/>
        </w:rPr>
      </w:pPr>
      <w:r w:rsidRPr="00563EFB">
        <w:rPr>
          <w:bCs/>
          <w:color w:val="000000" w:themeColor="text1"/>
          <w:sz w:val="24"/>
          <w:szCs w:val="24"/>
        </w:rPr>
        <w:t>2) spójności przekazywanych zbiorów danych, o których mowa w art. 12a ust. 1 pkt 1, z prowadzonymi przez ten organ bazami danych.</w:t>
      </w:r>
    </w:p>
    <w:p w14:paraId="2335EFFE" w14:textId="7AE5FAA6" w:rsidR="00082EB2" w:rsidRPr="00563EFB" w:rsidRDefault="00082EB2" w:rsidP="008C3786">
      <w:pPr>
        <w:numPr>
          <w:ilvl w:val="0"/>
          <w:numId w:val="14"/>
        </w:numPr>
        <w:ind w:left="0" w:firstLine="0"/>
        <w:rPr>
          <w:color w:val="000000" w:themeColor="text1"/>
          <w:sz w:val="24"/>
          <w:szCs w:val="24"/>
        </w:rPr>
      </w:pPr>
      <w:r w:rsidRPr="00563EFB">
        <w:rPr>
          <w:color w:val="000000" w:themeColor="text1"/>
          <w:sz w:val="24"/>
          <w:szCs w:val="24"/>
        </w:rPr>
        <w:t xml:space="preserve">Terminy wykonania poszczególnych czynności opisanych w pkt </w:t>
      </w:r>
      <w:r w:rsidR="00A66AF6" w:rsidRPr="00563EFB">
        <w:rPr>
          <w:color w:val="000000" w:themeColor="text1"/>
          <w:sz w:val="24"/>
          <w:szCs w:val="24"/>
        </w:rPr>
        <w:t>2.</w:t>
      </w:r>
      <w:r w:rsidRPr="00563EFB">
        <w:rPr>
          <w:color w:val="000000" w:themeColor="text1"/>
          <w:sz w:val="24"/>
          <w:szCs w:val="24"/>
        </w:rPr>
        <w:t xml:space="preserve"> </w:t>
      </w:r>
    </w:p>
    <w:p w14:paraId="67449E51" w14:textId="516E2407" w:rsidR="00082EB2" w:rsidRPr="00563EFB" w:rsidRDefault="00082EB2" w:rsidP="008C3786">
      <w:pPr>
        <w:numPr>
          <w:ilvl w:val="0"/>
          <w:numId w:val="15"/>
        </w:numPr>
        <w:ind w:left="0" w:firstLine="0"/>
        <w:rPr>
          <w:color w:val="000000" w:themeColor="text1"/>
          <w:sz w:val="24"/>
          <w:szCs w:val="24"/>
        </w:rPr>
      </w:pPr>
      <w:r w:rsidRPr="00563EFB">
        <w:rPr>
          <w:bCs/>
          <w:color w:val="000000" w:themeColor="text1"/>
          <w:sz w:val="24"/>
          <w:szCs w:val="24"/>
        </w:rPr>
        <w:t>Termin wykonania zadania dla poszczególnych czynności będzie liczony od dnia przekazania przez Zamawiającego Wykonawcy zlecenia szczegółowego:</w:t>
      </w:r>
    </w:p>
    <w:p w14:paraId="4E7A685C" w14:textId="05980CD9" w:rsidR="00082EB2" w:rsidRPr="00563EFB" w:rsidRDefault="00082EB2" w:rsidP="008C3786">
      <w:pPr>
        <w:numPr>
          <w:ilvl w:val="0"/>
          <w:numId w:val="16"/>
        </w:numPr>
        <w:ind w:left="0" w:firstLine="0"/>
        <w:rPr>
          <w:color w:val="000000" w:themeColor="text1"/>
          <w:sz w:val="24"/>
          <w:szCs w:val="24"/>
        </w:rPr>
      </w:pPr>
      <w:r w:rsidRPr="00563EFB">
        <w:rPr>
          <w:bCs/>
          <w:color w:val="000000" w:themeColor="text1"/>
          <w:sz w:val="24"/>
          <w:szCs w:val="24"/>
        </w:rPr>
        <w:t xml:space="preserve">zlecenie szczegółowe będzie przekazywane przez Zamawiającego drogą </w:t>
      </w:r>
      <w:r w:rsidR="00E25407" w:rsidRPr="00563EFB">
        <w:rPr>
          <w:bCs/>
          <w:color w:val="000000" w:themeColor="text1"/>
          <w:sz w:val="24"/>
          <w:szCs w:val="24"/>
        </w:rPr>
        <w:t xml:space="preserve">elektroniczną, </w:t>
      </w:r>
      <w:r w:rsidR="00237B46" w:rsidRPr="00563EFB">
        <w:rPr>
          <w:bCs/>
          <w:color w:val="000000" w:themeColor="text1"/>
          <w:sz w:val="24"/>
          <w:szCs w:val="24"/>
        </w:rPr>
        <w:t>listowną na wskazany przez Wykonawcę adres lub osobiście w siedzibie Zamawiającego.</w:t>
      </w:r>
    </w:p>
    <w:p w14:paraId="7DA5D1D3" w14:textId="271626CB" w:rsidR="00082EB2" w:rsidRPr="00563EFB" w:rsidRDefault="00082EB2" w:rsidP="008C3786">
      <w:pPr>
        <w:numPr>
          <w:ilvl w:val="0"/>
          <w:numId w:val="15"/>
        </w:numPr>
        <w:ind w:left="0" w:firstLine="0"/>
        <w:rPr>
          <w:color w:val="000000" w:themeColor="text1"/>
          <w:sz w:val="24"/>
          <w:szCs w:val="24"/>
        </w:rPr>
      </w:pPr>
      <w:r w:rsidRPr="00563EFB">
        <w:rPr>
          <w:color w:val="000000" w:themeColor="text1"/>
          <w:sz w:val="24"/>
          <w:szCs w:val="24"/>
        </w:rPr>
        <w:t>Założenia wykonania poszczególnych czynności:</w:t>
      </w:r>
    </w:p>
    <w:p w14:paraId="7C47DACB" w14:textId="14555687" w:rsidR="00082EB2" w:rsidRPr="00563EFB" w:rsidRDefault="00FC32EB" w:rsidP="008942C5">
      <w:pPr>
        <w:rPr>
          <w:color w:val="000000" w:themeColor="text1"/>
          <w:sz w:val="24"/>
          <w:szCs w:val="24"/>
        </w:rPr>
      </w:pPr>
      <w:r w:rsidRPr="00563EFB">
        <w:rPr>
          <w:color w:val="000000" w:themeColor="text1"/>
          <w:sz w:val="24"/>
          <w:szCs w:val="24"/>
        </w:rPr>
        <w:t>Terminy wykonania zadania od dnia przekazania Wykonawcy określone zostaną w zleceniu szczegółowym Zamawiającego</w:t>
      </w:r>
      <w:r w:rsidR="00563EFB" w:rsidRPr="00563EFB">
        <w:rPr>
          <w:color w:val="000000" w:themeColor="text1"/>
          <w:sz w:val="24"/>
          <w:szCs w:val="24"/>
        </w:rPr>
        <w:t>.</w:t>
      </w:r>
    </w:p>
    <w:p w14:paraId="6BA19EB2" w14:textId="77777777" w:rsidR="00082EB2" w:rsidRPr="00563EFB" w:rsidRDefault="00082EB2" w:rsidP="008C3786">
      <w:pPr>
        <w:numPr>
          <w:ilvl w:val="0"/>
          <w:numId w:val="18"/>
        </w:numPr>
        <w:ind w:left="0" w:firstLine="0"/>
        <w:rPr>
          <w:b/>
          <w:color w:val="000000" w:themeColor="text1"/>
          <w:sz w:val="24"/>
          <w:szCs w:val="24"/>
        </w:rPr>
      </w:pPr>
      <w:r w:rsidRPr="00563EFB">
        <w:rPr>
          <w:b/>
          <w:color w:val="000000" w:themeColor="text1"/>
          <w:sz w:val="24"/>
          <w:szCs w:val="24"/>
        </w:rPr>
        <w:t>Dokumentacja przedmiotu zamówienia:</w:t>
      </w:r>
    </w:p>
    <w:p w14:paraId="325203BB" w14:textId="3995DC76" w:rsidR="00082EB2" w:rsidRPr="00563EFB" w:rsidRDefault="00082EB2" w:rsidP="008C3786">
      <w:pPr>
        <w:numPr>
          <w:ilvl w:val="0"/>
          <w:numId w:val="19"/>
        </w:numPr>
        <w:ind w:left="0" w:firstLine="0"/>
        <w:rPr>
          <w:b/>
          <w:color w:val="000000" w:themeColor="text1"/>
          <w:sz w:val="24"/>
          <w:szCs w:val="24"/>
        </w:rPr>
      </w:pPr>
      <w:r w:rsidRPr="00563EFB">
        <w:rPr>
          <w:bCs/>
          <w:color w:val="000000" w:themeColor="text1"/>
          <w:sz w:val="24"/>
          <w:szCs w:val="24"/>
        </w:rPr>
        <w:t xml:space="preserve">Wstępny projekt podziału nieruchomości należy przekazać Zamawiającemu w </w:t>
      </w:r>
      <w:r w:rsidR="0068013C" w:rsidRPr="00563EFB">
        <w:rPr>
          <w:bCs/>
          <w:color w:val="000000" w:themeColor="text1"/>
          <w:sz w:val="24"/>
          <w:szCs w:val="24"/>
        </w:rPr>
        <w:t>5</w:t>
      </w:r>
      <w:r w:rsidRPr="00563EFB">
        <w:rPr>
          <w:bCs/>
          <w:color w:val="000000" w:themeColor="text1"/>
          <w:sz w:val="24"/>
          <w:szCs w:val="24"/>
        </w:rPr>
        <w:t xml:space="preserve"> egzemplarzach, w tym jeden egzemplarz zaakceptowany na odwrocie przez </w:t>
      </w:r>
      <w:r w:rsidR="006F5E23" w:rsidRPr="00563EFB">
        <w:rPr>
          <w:bCs/>
          <w:color w:val="000000" w:themeColor="text1"/>
          <w:sz w:val="24"/>
          <w:szCs w:val="24"/>
        </w:rPr>
        <w:t>Naczelnika Wydziału Ochrony Środowiska i Gospodarki Nieruchomościami tut. Urzędu</w:t>
      </w:r>
      <w:r w:rsidRPr="00563EFB">
        <w:rPr>
          <w:bCs/>
          <w:color w:val="000000" w:themeColor="text1"/>
          <w:sz w:val="24"/>
          <w:szCs w:val="24"/>
        </w:rPr>
        <w:t>.</w:t>
      </w:r>
    </w:p>
    <w:p w14:paraId="0F65FA86" w14:textId="384CFE48" w:rsidR="00082EB2" w:rsidRPr="00563EFB" w:rsidRDefault="00082EB2" w:rsidP="008C3786">
      <w:pPr>
        <w:numPr>
          <w:ilvl w:val="0"/>
          <w:numId w:val="19"/>
        </w:numPr>
        <w:ind w:left="0" w:firstLine="0"/>
        <w:rPr>
          <w:b/>
          <w:color w:val="000000" w:themeColor="text1"/>
          <w:sz w:val="24"/>
          <w:szCs w:val="24"/>
        </w:rPr>
      </w:pPr>
      <w:r w:rsidRPr="00563EFB">
        <w:rPr>
          <w:bCs/>
          <w:color w:val="000000" w:themeColor="text1"/>
          <w:sz w:val="24"/>
          <w:szCs w:val="24"/>
        </w:rPr>
        <w:t xml:space="preserve">Uwierzytelnioną mapę z projektem podziału nieruchomości z wykazem zmian danych ewidencyjnych należy przekazać Zamawiającemu w 5 egzemplarzach wraz z kopią protokołu przyjęcia granic nieruchomości przyjętego do </w:t>
      </w:r>
      <w:proofErr w:type="spellStart"/>
      <w:r w:rsidRPr="00563EFB">
        <w:rPr>
          <w:bCs/>
          <w:color w:val="000000" w:themeColor="text1"/>
          <w:sz w:val="24"/>
          <w:szCs w:val="24"/>
        </w:rPr>
        <w:t>P</w:t>
      </w:r>
      <w:r w:rsidR="005A468A" w:rsidRPr="00563EFB">
        <w:rPr>
          <w:bCs/>
          <w:color w:val="000000" w:themeColor="text1"/>
          <w:sz w:val="24"/>
          <w:szCs w:val="24"/>
        </w:rPr>
        <w:t>OD</w:t>
      </w:r>
      <w:r w:rsidRPr="00563EFB">
        <w:rPr>
          <w:bCs/>
          <w:color w:val="000000" w:themeColor="text1"/>
          <w:sz w:val="24"/>
          <w:szCs w:val="24"/>
        </w:rPr>
        <w:t>GiK</w:t>
      </w:r>
      <w:proofErr w:type="spellEnd"/>
      <w:r w:rsidR="005A468A" w:rsidRPr="00563EFB">
        <w:rPr>
          <w:bCs/>
          <w:color w:val="000000" w:themeColor="text1"/>
          <w:sz w:val="24"/>
          <w:szCs w:val="24"/>
        </w:rPr>
        <w:t>.</w:t>
      </w:r>
    </w:p>
    <w:p w14:paraId="56489522" w14:textId="55C56B90" w:rsidR="00082EB2" w:rsidRPr="00563EFB" w:rsidRDefault="00082EB2" w:rsidP="008C3786">
      <w:pPr>
        <w:numPr>
          <w:ilvl w:val="0"/>
          <w:numId w:val="19"/>
        </w:numPr>
        <w:ind w:left="0" w:firstLine="0"/>
        <w:rPr>
          <w:b/>
          <w:color w:val="000000" w:themeColor="text1"/>
          <w:sz w:val="24"/>
          <w:szCs w:val="24"/>
        </w:rPr>
      </w:pPr>
      <w:r w:rsidRPr="00563EFB">
        <w:rPr>
          <w:bCs/>
          <w:color w:val="000000" w:themeColor="text1"/>
          <w:sz w:val="24"/>
          <w:szCs w:val="24"/>
        </w:rPr>
        <w:t xml:space="preserve">Kopię protokołu wyznaczenia i stabilizacji punktów granicznych przyjętego do </w:t>
      </w:r>
      <w:proofErr w:type="spellStart"/>
      <w:r w:rsidRPr="00563EFB">
        <w:rPr>
          <w:bCs/>
          <w:color w:val="000000" w:themeColor="text1"/>
          <w:sz w:val="24"/>
          <w:szCs w:val="24"/>
        </w:rPr>
        <w:t>P</w:t>
      </w:r>
      <w:r w:rsidR="005A468A" w:rsidRPr="00563EFB">
        <w:rPr>
          <w:bCs/>
          <w:color w:val="000000" w:themeColor="text1"/>
          <w:sz w:val="24"/>
          <w:szCs w:val="24"/>
        </w:rPr>
        <w:t>OD</w:t>
      </w:r>
      <w:r w:rsidRPr="00563EFB">
        <w:rPr>
          <w:bCs/>
          <w:color w:val="000000" w:themeColor="text1"/>
          <w:sz w:val="24"/>
          <w:szCs w:val="24"/>
        </w:rPr>
        <w:t>GiK</w:t>
      </w:r>
      <w:proofErr w:type="spellEnd"/>
      <w:r w:rsidRPr="00563EFB">
        <w:rPr>
          <w:bCs/>
          <w:color w:val="000000" w:themeColor="text1"/>
          <w:sz w:val="24"/>
          <w:szCs w:val="24"/>
        </w:rPr>
        <w:t xml:space="preserve"> należy przekazać Zamawiającemu w 1 egzemplarzu.</w:t>
      </w:r>
    </w:p>
    <w:p w14:paraId="398E2ADE" w14:textId="4CE01F54" w:rsidR="00082EB2" w:rsidRPr="00563EFB" w:rsidRDefault="00082EB2" w:rsidP="008C3786">
      <w:pPr>
        <w:numPr>
          <w:ilvl w:val="0"/>
          <w:numId w:val="19"/>
        </w:numPr>
        <w:ind w:left="0" w:firstLine="0"/>
        <w:rPr>
          <w:b/>
          <w:color w:val="000000" w:themeColor="text1"/>
          <w:sz w:val="24"/>
          <w:szCs w:val="24"/>
        </w:rPr>
      </w:pPr>
      <w:r w:rsidRPr="00563EFB">
        <w:rPr>
          <w:bCs/>
          <w:color w:val="000000" w:themeColor="text1"/>
          <w:sz w:val="24"/>
          <w:szCs w:val="24"/>
        </w:rPr>
        <w:t xml:space="preserve">Kopię protokołu wznowienia znaków granicznych przyjętego do </w:t>
      </w:r>
      <w:proofErr w:type="spellStart"/>
      <w:r w:rsidRPr="00563EFB">
        <w:rPr>
          <w:bCs/>
          <w:color w:val="000000" w:themeColor="text1"/>
          <w:sz w:val="24"/>
          <w:szCs w:val="24"/>
        </w:rPr>
        <w:t>P</w:t>
      </w:r>
      <w:r w:rsidR="005A468A" w:rsidRPr="00563EFB">
        <w:rPr>
          <w:bCs/>
          <w:color w:val="000000" w:themeColor="text1"/>
          <w:sz w:val="24"/>
          <w:szCs w:val="24"/>
        </w:rPr>
        <w:t>OD</w:t>
      </w:r>
      <w:r w:rsidRPr="00563EFB">
        <w:rPr>
          <w:bCs/>
          <w:color w:val="000000" w:themeColor="text1"/>
          <w:sz w:val="24"/>
          <w:szCs w:val="24"/>
        </w:rPr>
        <w:t>GiK</w:t>
      </w:r>
      <w:proofErr w:type="spellEnd"/>
      <w:r w:rsidRPr="00563EFB">
        <w:rPr>
          <w:bCs/>
          <w:color w:val="000000" w:themeColor="text1"/>
          <w:sz w:val="24"/>
          <w:szCs w:val="24"/>
        </w:rPr>
        <w:t xml:space="preserve"> należy przekazać Zamawiającemu w 1 egzemplarzu.</w:t>
      </w:r>
    </w:p>
    <w:p w14:paraId="1E0F679C" w14:textId="77777777" w:rsidR="00082EB2" w:rsidRPr="00563EFB" w:rsidRDefault="00082EB2" w:rsidP="008C3786">
      <w:pPr>
        <w:numPr>
          <w:ilvl w:val="0"/>
          <w:numId w:val="19"/>
        </w:numPr>
        <w:ind w:left="0" w:firstLine="0"/>
        <w:rPr>
          <w:b/>
          <w:color w:val="000000" w:themeColor="text1"/>
          <w:sz w:val="24"/>
          <w:szCs w:val="24"/>
        </w:rPr>
      </w:pPr>
      <w:r w:rsidRPr="00563EFB">
        <w:rPr>
          <w:bCs/>
          <w:color w:val="000000" w:themeColor="text1"/>
          <w:sz w:val="24"/>
          <w:szCs w:val="24"/>
        </w:rPr>
        <w:t xml:space="preserve">Kopię mapy zmian danych ewidencyjnych, wykazu zmian danych ewidencyjnych lub/oraz arkusza ewidencyjnego  budynku należy przekazać zamawiającemu po 1 egzemplarzu. </w:t>
      </w:r>
    </w:p>
    <w:p w14:paraId="239A8AE1" w14:textId="786EA27A" w:rsidR="00082EB2" w:rsidRPr="00563EFB" w:rsidRDefault="00082EB2" w:rsidP="008C3786">
      <w:pPr>
        <w:numPr>
          <w:ilvl w:val="0"/>
          <w:numId w:val="21"/>
        </w:numPr>
        <w:ind w:left="0" w:firstLine="0"/>
        <w:rPr>
          <w:b/>
          <w:color w:val="000000" w:themeColor="text1"/>
          <w:sz w:val="24"/>
          <w:szCs w:val="24"/>
        </w:rPr>
      </w:pPr>
      <w:r w:rsidRPr="00563EFB">
        <w:rPr>
          <w:bCs/>
          <w:color w:val="000000" w:themeColor="text1"/>
          <w:sz w:val="24"/>
          <w:szCs w:val="24"/>
        </w:rPr>
        <w:lastRenderedPageBreak/>
        <w:t xml:space="preserve">Przekazanie w/w dokumentacji odbywa się </w:t>
      </w:r>
      <w:r w:rsidRPr="00563EFB">
        <w:rPr>
          <w:b/>
          <w:bCs/>
          <w:color w:val="000000" w:themeColor="text1"/>
          <w:sz w:val="24"/>
          <w:szCs w:val="24"/>
        </w:rPr>
        <w:t>protokołem zdaw</w:t>
      </w:r>
      <w:r w:rsidR="00FD5A77" w:rsidRPr="00563EFB">
        <w:rPr>
          <w:b/>
          <w:bCs/>
          <w:color w:val="000000" w:themeColor="text1"/>
          <w:sz w:val="24"/>
          <w:szCs w:val="24"/>
        </w:rPr>
        <w:t>czym</w:t>
      </w:r>
      <w:r w:rsidRPr="00563EFB">
        <w:rPr>
          <w:bCs/>
          <w:color w:val="000000" w:themeColor="text1"/>
          <w:sz w:val="24"/>
          <w:szCs w:val="24"/>
        </w:rPr>
        <w:t>, przygotowanym przez Wykonawcę</w:t>
      </w:r>
      <w:r w:rsidR="00184ADC">
        <w:rPr>
          <w:bCs/>
          <w:color w:val="000000" w:themeColor="text1"/>
          <w:sz w:val="24"/>
          <w:szCs w:val="24"/>
        </w:rPr>
        <w:t>.</w:t>
      </w:r>
      <w:r w:rsidRPr="00563EFB">
        <w:rPr>
          <w:bCs/>
          <w:color w:val="000000" w:themeColor="text1"/>
          <w:sz w:val="24"/>
          <w:szCs w:val="24"/>
        </w:rPr>
        <w:t xml:space="preserve"> </w:t>
      </w:r>
    </w:p>
    <w:p w14:paraId="7ACE8CB0" w14:textId="77777777" w:rsidR="00082EB2" w:rsidRPr="00563EFB" w:rsidRDefault="00082EB2" w:rsidP="008942C5">
      <w:pPr>
        <w:rPr>
          <w:color w:val="000000" w:themeColor="text1"/>
          <w:sz w:val="24"/>
          <w:szCs w:val="24"/>
        </w:rPr>
      </w:pPr>
    </w:p>
    <w:p w14:paraId="60F8298E" w14:textId="77777777" w:rsidR="00082EB2" w:rsidRPr="00563EFB" w:rsidRDefault="00082EB2" w:rsidP="008C3786">
      <w:pPr>
        <w:numPr>
          <w:ilvl w:val="0"/>
          <w:numId w:val="2"/>
        </w:numPr>
        <w:ind w:left="0" w:firstLine="0"/>
        <w:rPr>
          <w:b/>
          <w:color w:val="000000" w:themeColor="text1"/>
          <w:sz w:val="24"/>
          <w:szCs w:val="24"/>
        </w:rPr>
      </w:pPr>
      <w:r w:rsidRPr="00563EFB">
        <w:rPr>
          <w:b/>
          <w:color w:val="000000" w:themeColor="text1"/>
          <w:sz w:val="24"/>
          <w:szCs w:val="24"/>
        </w:rPr>
        <w:t>Informacje dodatkowe:</w:t>
      </w:r>
    </w:p>
    <w:p w14:paraId="2B5F22E6" w14:textId="77777777" w:rsidR="00082EB2" w:rsidRPr="00563EFB" w:rsidRDefault="00082EB2" w:rsidP="008942C5">
      <w:pPr>
        <w:rPr>
          <w:b/>
          <w:color w:val="000000" w:themeColor="text1"/>
          <w:sz w:val="24"/>
          <w:szCs w:val="24"/>
        </w:rPr>
      </w:pPr>
    </w:p>
    <w:p w14:paraId="7BCAA41F" w14:textId="77777777" w:rsidR="00082EB2" w:rsidRPr="00563EFB" w:rsidRDefault="00082EB2" w:rsidP="008C3786">
      <w:pPr>
        <w:numPr>
          <w:ilvl w:val="0"/>
          <w:numId w:val="3"/>
        </w:numPr>
        <w:ind w:left="0" w:firstLine="0"/>
        <w:rPr>
          <w:color w:val="000000" w:themeColor="text1"/>
          <w:sz w:val="24"/>
          <w:szCs w:val="24"/>
        </w:rPr>
      </w:pPr>
      <w:r w:rsidRPr="00563EFB">
        <w:rPr>
          <w:color w:val="000000" w:themeColor="text1"/>
          <w:sz w:val="24"/>
          <w:szCs w:val="24"/>
        </w:rPr>
        <w:t xml:space="preserve">Strony ustalają, że obowiązującą formą wynagrodzenia są ryczałtowe ceny jednostkowe, które uwzględniają wszystkie wymaganie </w:t>
      </w:r>
      <w:proofErr w:type="spellStart"/>
      <w:r w:rsidRPr="00563EFB">
        <w:rPr>
          <w:color w:val="000000" w:themeColor="text1"/>
          <w:sz w:val="24"/>
          <w:szCs w:val="24"/>
        </w:rPr>
        <w:t>SIWZ</w:t>
      </w:r>
      <w:proofErr w:type="spellEnd"/>
      <w:r w:rsidRPr="00563EFB">
        <w:rPr>
          <w:color w:val="000000" w:themeColor="text1"/>
          <w:sz w:val="24"/>
          <w:szCs w:val="24"/>
        </w:rPr>
        <w:t xml:space="preserve"> oraz obejmować będą wszelkie koszty (łącznie z podatkiem od towarów i usług VAT) związane z wykonaniem danej czynności i niezbędne do jej wykonania.</w:t>
      </w:r>
    </w:p>
    <w:p w14:paraId="392B90DB" w14:textId="77777777" w:rsidR="00082EB2" w:rsidRPr="00563EFB" w:rsidRDefault="00082EB2" w:rsidP="008C3786">
      <w:pPr>
        <w:numPr>
          <w:ilvl w:val="0"/>
          <w:numId w:val="3"/>
        </w:numPr>
        <w:ind w:left="0" w:firstLine="0"/>
        <w:rPr>
          <w:color w:val="000000" w:themeColor="text1"/>
          <w:sz w:val="24"/>
          <w:szCs w:val="24"/>
        </w:rPr>
      </w:pPr>
      <w:r w:rsidRPr="00563EFB">
        <w:rPr>
          <w:bCs/>
          <w:color w:val="000000" w:themeColor="text1"/>
          <w:sz w:val="24"/>
          <w:szCs w:val="24"/>
        </w:rPr>
        <w:t>Realizacja prac prowadzona będzie zgodnie z obowiązującymi przepisami i zasadami wiedzy technicznej oraz z należytą starannością w odniesieniu do ich wykonywania, bezpieczeństwa, dobrej jakości i właściwej organizacji.</w:t>
      </w:r>
    </w:p>
    <w:p w14:paraId="3E34AE41" w14:textId="77777777" w:rsidR="00082EB2" w:rsidRPr="00563EFB" w:rsidRDefault="00082EB2" w:rsidP="008C3786">
      <w:pPr>
        <w:numPr>
          <w:ilvl w:val="0"/>
          <w:numId w:val="3"/>
        </w:numPr>
        <w:ind w:left="0" w:firstLine="0"/>
        <w:rPr>
          <w:color w:val="000000" w:themeColor="text1"/>
          <w:sz w:val="24"/>
          <w:szCs w:val="24"/>
        </w:rPr>
      </w:pPr>
      <w:r w:rsidRPr="00563EFB">
        <w:rPr>
          <w:color w:val="000000" w:themeColor="text1"/>
          <w:sz w:val="24"/>
          <w:szCs w:val="24"/>
        </w:rPr>
        <w:t>Wymagania dotyczące zatrudnienia osób:</w:t>
      </w:r>
    </w:p>
    <w:p w14:paraId="4D0D913A" w14:textId="4C64B864" w:rsidR="00082EB2" w:rsidRPr="00563EFB" w:rsidRDefault="00082EB2" w:rsidP="008942C5">
      <w:pPr>
        <w:rPr>
          <w:color w:val="000000" w:themeColor="text1"/>
          <w:sz w:val="24"/>
          <w:szCs w:val="24"/>
        </w:rPr>
      </w:pPr>
      <w:r w:rsidRPr="00563EFB">
        <w:rPr>
          <w:color w:val="000000" w:themeColor="text1"/>
          <w:sz w:val="24"/>
          <w:szCs w:val="24"/>
        </w:rPr>
        <w:t xml:space="preserve">Zamawiający odstępuje od wymagań dotyczących zatrudnienia przez Wykonawcę lub Podwykonawcę na podstawie umowy o pracę osób wykonujących wskazane przez Zamawiającego czynności w zakresie realizacji zamówienia, gdyż wykonywane czynności nie mają </w:t>
      </w:r>
      <w:proofErr w:type="gramStart"/>
      <w:r w:rsidRPr="00563EFB">
        <w:rPr>
          <w:color w:val="000000" w:themeColor="text1"/>
          <w:sz w:val="24"/>
          <w:szCs w:val="24"/>
        </w:rPr>
        <w:t>cech</w:t>
      </w:r>
      <w:proofErr w:type="gramEnd"/>
      <w:r w:rsidRPr="00563EFB">
        <w:rPr>
          <w:color w:val="000000" w:themeColor="text1"/>
          <w:sz w:val="24"/>
          <w:szCs w:val="24"/>
        </w:rPr>
        <w:t xml:space="preserve"> o których mowa w art. 22 §1 ustawy Kodeks pracy.</w:t>
      </w:r>
    </w:p>
    <w:sectPr w:rsidR="00082EB2" w:rsidRPr="00563EFB" w:rsidSect="00585C26">
      <w:headerReference w:type="even" r:id="rId8"/>
      <w:headerReference w:type="default" r:id="rId9"/>
      <w:footerReference w:type="even" r:id="rId10"/>
      <w:footerReference w:type="default" r:id="rId11"/>
      <w:headerReference w:type="first" r:id="rId12"/>
      <w:footerReference w:type="first" r:id="rId13"/>
      <w:pgSz w:w="11906" w:h="16838"/>
      <w:pgMar w:top="152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3077" w14:textId="77777777" w:rsidR="00FD6519" w:rsidRDefault="00FD6519">
      <w:r>
        <w:separator/>
      </w:r>
    </w:p>
  </w:endnote>
  <w:endnote w:type="continuationSeparator" w:id="0">
    <w:p w14:paraId="40197981" w14:textId="77777777" w:rsidR="00FD6519" w:rsidRDefault="00FD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47AC" w14:textId="77777777" w:rsidR="00563EFB" w:rsidRDefault="00563E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5FC8A160" w14:textId="77777777" w:rsidR="00BF289D" w:rsidRPr="00BF289D" w:rsidRDefault="00BF289D" w:rsidP="00563EFB">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p w14:paraId="2EE3B751" w14:textId="77777777" w:rsidR="00BF289D" w:rsidRPr="00BF289D" w:rsidRDefault="00FD6519" w:rsidP="00563EFB">
        <w:pPr>
          <w:spacing w:before="0" w:after="0"/>
          <w:ind w:left="-142"/>
          <w:rPr>
            <w:sz w:val="16"/>
            <w:szCs w:val="16"/>
          </w:rPr>
        </w:pPr>
        <w:sdt>
          <w:sdtPr>
            <w:rPr>
              <w:sz w:val="16"/>
              <w:szCs w:val="16"/>
            </w:rPr>
            <w:id w:val="1368267944"/>
            <w:docPartObj>
              <w:docPartGallery w:val="Page Numbers (Top of Page)"/>
              <w:docPartUnique/>
            </w:docPartObj>
          </w:sdtPr>
          <w:sdtEnd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0FC774A" w14:textId="77777777" w:rsidR="00BF289D" w:rsidRPr="00BF289D" w:rsidRDefault="00FD6519" w:rsidP="00563EFB">
    <w:pPr>
      <w:pStyle w:val="Stopka"/>
      <w:spacing w:before="0" w:after="0"/>
      <w:ind w:left="-360" w:right="-337"/>
      <w:jc w:val="center"/>
      <w:rPr>
        <w:color w:val="808080"/>
        <w:sz w:val="16"/>
        <w:szCs w:val="16"/>
      </w:rPr>
    </w:pPr>
    <w:r>
      <w:rPr>
        <w:noProof/>
        <w:color w:val="808080"/>
        <w:sz w:val="16"/>
        <w:szCs w:val="16"/>
      </w:rPr>
      <w:pict w14:anchorId="42408FFE">
        <v:line id="_x0000_s2052" style="position:absolute;left:0;text-align:left;z-index:251659776" from="-9pt,5.75pt" to="459pt,5.75pt" o:allowincell="f" strokecolor="gray"/>
      </w:pict>
    </w:r>
  </w:p>
  <w:p w14:paraId="20793C0F" w14:textId="77777777" w:rsidR="00BF289D" w:rsidRPr="00BF289D" w:rsidRDefault="00BF289D" w:rsidP="00563EFB">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6601CDC2" w14:textId="77777777" w:rsidR="00BF289D" w:rsidRPr="00BF289D" w:rsidRDefault="00BF289D" w:rsidP="00563EFB">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6E3F8229" w14:textId="77777777" w:rsidR="00BF289D" w:rsidRPr="00BF289D" w:rsidRDefault="00BF289D" w:rsidP="00563EFB">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r w:rsidRPr="00BF289D">
      <w:rPr>
        <w:color w:val="808080"/>
        <w:sz w:val="16"/>
        <w:szCs w:val="16"/>
        <w:lang w:val="de-DE"/>
      </w:rPr>
      <w:t>sekretariat@powiatlwowecki.pl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B5FD" w14:textId="77777777" w:rsidR="00563EFB" w:rsidRDefault="00563E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9FA9E" w14:textId="77777777" w:rsidR="00FD6519" w:rsidRDefault="00FD6519">
      <w:r>
        <w:separator/>
      </w:r>
    </w:p>
  </w:footnote>
  <w:footnote w:type="continuationSeparator" w:id="0">
    <w:p w14:paraId="7C9B4184" w14:textId="77777777" w:rsidR="00FD6519" w:rsidRDefault="00FD6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D627" w14:textId="77777777" w:rsidR="00563EFB" w:rsidRDefault="00563EF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F0C2" w14:textId="4A39A079" w:rsidR="00392657" w:rsidRDefault="00392657">
    <w:pPr>
      <w:pStyle w:val="Nagwek"/>
      <w:ind w:left="900"/>
      <w:jc w:val="center"/>
      <w:rPr>
        <w:rFonts w:ascii="Garamond" w:hAnsi="Garamond"/>
        <w:b/>
        <w:color w:val="808080"/>
        <w:sz w:val="36"/>
      </w:rPr>
    </w:pPr>
    <w:r>
      <w:rPr>
        <w:rFonts w:ascii="Garamond" w:hAnsi="Garamond"/>
        <w:b/>
        <w:noProof/>
        <w:color w:val="808080"/>
        <w:sz w:val="32"/>
      </w:rPr>
      <w:drawing>
        <wp:anchor distT="0" distB="0" distL="114300" distR="114300" simplePos="0" relativeHeight="251658240" behindDoc="1" locked="0" layoutInCell="0" allowOverlap="0" wp14:anchorId="481BFC1E" wp14:editId="74A3EBC7">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4" name="Obraz 4"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18400A8F" w14:textId="77777777" w:rsidR="00392657" w:rsidRDefault="00392657">
    <w:pPr>
      <w:pStyle w:val="Nagwek"/>
      <w:ind w:left="900"/>
      <w:jc w:val="center"/>
      <w:rPr>
        <w:rFonts w:ascii="Garamond" w:hAnsi="Garamond"/>
        <w:b/>
        <w:color w:val="808080"/>
        <w:sz w:val="44"/>
      </w:rPr>
    </w:pPr>
    <w:r>
      <w:rPr>
        <w:rFonts w:ascii="Garamond" w:hAnsi="Garamond"/>
        <w:b/>
        <w:color w:val="808080"/>
        <w:sz w:val="44"/>
      </w:rPr>
      <w:t>POWIAT LWÓWECKI</w:t>
    </w:r>
  </w:p>
  <w:p w14:paraId="53518D62" w14:textId="77777777" w:rsidR="00392657" w:rsidRDefault="00FD6519">
    <w:pPr>
      <w:pStyle w:val="Nagwek"/>
      <w:ind w:left="900"/>
      <w:rPr>
        <w:color w:val="808080"/>
      </w:rPr>
    </w:pPr>
    <w:r>
      <w:rPr>
        <w:noProof/>
      </w:rPr>
      <w:pict w14:anchorId="4F992C2D">
        <v:line id="_x0000_s2050" style="position:absolute;left:0;text-align:left;z-index:251657728" from="-18pt,10.8pt" to="459pt,10.8pt" o:allowincell="f" strokecolor="gray"/>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462F" w14:textId="77777777" w:rsidR="00563EFB" w:rsidRDefault="00563E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14C517A"/>
    <w:multiLevelType w:val="hybridMultilevel"/>
    <w:tmpl w:val="836401AA"/>
    <w:lvl w:ilvl="0" w:tplc="510A6EAA">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0B72A8"/>
    <w:multiLevelType w:val="hybridMultilevel"/>
    <w:tmpl w:val="5F5E1192"/>
    <w:lvl w:ilvl="0" w:tplc="E8BAB18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6F653D"/>
    <w:multiLevelType w:val="hybridMultilevel"/>
    <w:tmpl w:val="F81AC526"/>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425D02"/>
    <w:multiLevelType w:val="hybridMultilevel"/>
    <w:tmpl w:val="AF5618C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FA0753F"/>
    <w:multiLevelType w:val="hybridMultilevel"/>
    <w:tmpl w:val="99AC0B3C"/>
    <w:lvl w:ilvl="0" w:tplc="58D685C0">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DA553B"/>
    <w:multiLevelType w:val="hybridMultilevel"/>
    <w:tmpl w:val="096241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5D667D"/>
    <w:multiLevelType w:val="hybridMultilevel"/>
    <w:tmpl w:val="238C2B5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4520300C"/>
    <w:multiLevelType w:val="hybridMultilevel"/>
    <w:tmpl w:val="F940B7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B54A91"/>
    <w:multiLevelType w:val="hybridMultilevel"/>
    <w:tmpl w:val="10BEC4CC"/>
    <w:lvl w:ilvl="0" w:tplc="3F9EF052">
      <w:start w:val="2"/>
      <w:numFmt w:val="upperRoman"/>
      <w:lvlText w:val="%1."/>
      <w:lvlJc w:val="righ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7607F5A"/>
    <w:multiLevelType w:val="hybridMultilevel"/>
    <w:tmpl w:val="467C5834"/>
    <w:lvl w:ilvl="0" w:tplc="9B1AE412">
      <w:start w:val="3"/>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1D2939"/>
    <w:multiLevelType w:val="hybridMultilevel"/>
    <w:tmpl w:val="447CB3F8"/>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2" w15:restartNumberingAfterBreak="0">
    <w:nsid w:val="560A004A"/>
    <w:multiLevelType w:val="hybridMultilevel"/>
    <w:tmpl w:val="8A6A7476"/>
    <w:lvl w:ilvl="0" w:tplc="E8BAB188">
      <w:start w:val="1"/>
      <w:numFmt w:val="lowerLetter"/>
      <w:lvlText w:val="%1)"/>
      <w:lvlJc w:val="left"/>
      <w:pPr>
        <w:ind w:left="1288" w:hanging="360"/>
      </w:pPr>
      <w:rPr>
        <w:rFonts w:hint="default"/>
        <w:color w:val="auto"/>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3" w15:restartNumberingAfterBreak="0">
    <w:nsid w:val="57F63AEB"/>
    <w:multiLevelType w:val="hybridMultilevel"/>
    <w:tmpl w:val="FF4A62EE"/>
    <w:lvl w:ilvl="0" w:tplc="E8BAB18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884B42"/>
    <w:multiLevelType w:val="hybridMultilevel"/>
    <w:tmpl w:val="B4209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8712DB"/>
    <w:multiLevelType w:val="hybridMultilevel"/>
    <w:tmpl w:val="387416C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2D5C71"/>
    <w:multiLevelType w:val="hybridMultilevel"/>
    <w:tmpl w:val="9C5E2994"/>
    <w:lvl w:ilvl="0" w:tplc="6FDE27F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775C4B"/>
    <w:multiLevelType w:val="hybridMultilevel"/>
    <w:tmpl w:val="996A070E"/>
    <w:lvl w:ilvl="0" w:tplc="06867E28">
      <w:start w:val="8"/>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E5263E"/>
    <w:multiLevelType w:val="hybridMultilevel"/>
    <w:tmpl w:val="185273B2"/>
    <w:lvl w:ilvl="0" w:tplc="DF78BDAC">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746892"/>
    <w:multiLevelType w:val="hybridMultilevel"/>
    <w:tmpl w:val="AEF6BA2A"/>
    <w:lvl w:ilvl="0" w:tplc="40CAE02C">
      <w:start w:val="1"/>
      <w:numFmt w:val="decimal"/>
      <w:lvlText w:val="%1."/>
      <w:lvlJc w:val="left"/>
      <w:pPr>
        <w:ind w:left="720" w:hanging="360"/>
      </w:pPr>
      <w:rPr>
        <w:rFonts w:ascii="Arial" w:hAnsi="Arial" w:cs="Arial" w:hint="default"/>
        <w:sz w:val="20"/>
        <w:szCs w:val="20"/>
      </w:rPr>
    </w:lvl>
    <w:lvl w:ilvl="1" w:tplc="956A8C7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E95AAC"/>
    <w:multiLevelType w:val="hybridMultilevel"/>
    <w:tmpl w:val="CAE6680C"/>
    <w:lvl w:ilvl="0" w:tplc="12DE1D8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7687689F"/>
    <w:multiLevelType w:val="hybridMultilevel"/>
    <w:tmpl w:val="6EDC8E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777A567C"/>
    <w:multiLevelType w:val="hybridMultilevel"/>
    <w:tmpl w:val="ED265348"/>
    <w:lvl w:ilvl="0" w:tplc="5B9CFF3A">
      <w:start w:val="3"/>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9"/>
  </w:num>
  <w:num w:numId="3">
    <w:abstractNumId w:val="15"/>
  </w:num>
  <w:num w:numId="4">
    <w:abstractNumId w:val="19"/>
  </w:num>
  <w:num w:numId="5">
    <w:abstractNumId w:val="3"/>
  </w:num>
  <w:num w:numId="6">
    <w:abstractNumId w:val="22"/>
  </w:num>
  <w:num w:numId="7">
    <w:abstractNumId w:val="12"/>
  </w:num>
  <w:num w:numId="8">
    <w:abstractNumId w:val="4"/>
  </w:num>
  <w:num w:numId="9">
    <w:abstractNumId w:val="16"/>
  </w:num>
  <w:num w:numId="10">
    <w:abstractNumId w:val="14"/>
  </w:num>
  <w:num w:numId="11">
    <w:abstractNumId w:val="8"/>
  </w:num>
  <w:num w:numId="12">
    <w:abstractNumId w:val="11"/>
  </w:num>
  <w:num w:numId="13">
    <w:abstractNumId w:val="10"/>
  </w:num>
  <w:num w:numId="14">
    <w:abstractNumId w:val="5"/>
  </w:num>
  <w:num w:numId="15">
    <w:abstractNumId w:val="21"/>
  </w:num>
  <w:num w:numId="16">
    <w:abstractNumId w:val="7"/>
  </w:num>
  <w:num w:numId="17">
    <w:abstractNumId w:val="2"/>
  </w:num>
  <w:num w:numId="18">
    <w:abstractNumId w:val="1"/>
  </w:num>
  <w:num w:numId="19">
    <w:abstractNumId w:val="18"/>
  </w:num>
  <w:num w:numId="20">
    <w:abstractNumId w:val="13"/>
  </w:num>
  <w:num w:numId="21">
    <w:abstractNumId w:val="17"/>
  </w:num>
  <w:num w:numId="22">
    <w:abstractNumId w:val="20"/>
  </w:num>
  <w:num w:numId="2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82EB2"/>
    <w:rsid w:val="00005148"/>
    <w:rsid w:val="00010445"/>
    <w:rsid w:val="00031D9C"/>
    <w:rsid w:val="000538AF"/>
    <w:rsid w:val="00064B3C"/>
    <w:rsid w:val="000752F5"/>
    <w:rsid w:val="00082EB2"/>
    <w:rsid w:val="0008772D"/>
    <w:rsid w:val="000B0B91"/>
    <w:rsid w:val="000B4FB2"/>
    <w:rsid w:val="000C6672"/>
    <w:rsid w:val="000C703A"/>
    <w:rsid w:val="000D35A0"/>
    <w:rsid w:val="00105D29"/>
    <w:rsid w:val="00121E5E"/>
    <w:rsid w:val="00122212"/>
    <w:rsid w:val="001257BA"/>
    <w:rsid w:val="001442E1"/>
    <w:rsid w:val="00147740"/>
    <w:rsid w:val="0015668E"/>
    <w:rsid w:val="00166426"/>
    <w:rsid w:val="00172CA0"/>
    <w:rsid w:val="00174104"/>
    <w:rsid w:val="00177DB9"/>
    <w:rsid w:val="001809AF"/>
    <w:rsid w:val="00184ADC"/>
    <w:rsid w:val="001900C5"/>
    <w:rsid w:val="00193968"/>
    <w:rsid w:val="001D33BB"/>
    <w:rsid w:val="001F185D"/>
    <w:rsid w:val="001F649B"/>
    <w:rsid w:val="002164AD"/>
    <w:rsid w:val="002178FD"/>
    <w:rsid w:val="00233550"/>
    <w:rsid w:val="00236E3F"/>
    <w:rsid w:val="00237B46"/>
    <w:rsid w:val="00241E3A"/>
    <w:rsid w:val="002936D5"/>
    <w:rsid w:val="002A00C4"/>
    <w:rsid w:val="002B1642"/>
    <w:rsid w:val="002C2E8F"/>
    <w:rsid w:val="002D20AF"/>
    <w:rsid w:val="002E7442"/>
    <w:rsid w:val="00301C47"/>
    <w:rsid w:val="00303124"/>
    <w:rsid w:val="0030678E"/>
    <w:rsid w:val="003121FB"/>
    <w:rsid w:val="003151C7"/>
    <w:rsid w:val="00323A14"/>
    <w:rsid w:val="00334A61"/>
    <w:rsid w:val="00341626"/>
    <w:rsid w:val="00354BDD"/>
    <w:rsid w:val="00356789"/>
    <w:rsid w:val="00372EA6"/>
    <w:rsid w:val="0037698D"/>
    <w:rsid w:val="00385B11"/>
    <w:rsid w:val="00392657"/>
    <w:rsid w:val="003A0E93"/>
    <w:rsid w:val="003A4D56"/>
    <w:rsid w:val="003B68CA"/>
    <w:rsid w:val="003D2FBE"/>
    <w:rsid w:val="003D6262"/>
    <w:rsid w:val="003E2129"/>
    <w:rsid w:val="003E3D4E"/>
    <w:rsid w:val="003E59AC"/>
    <w:rsid w:val="003F7E36"/>
    <w:rsid w:val="004065CC"/>
    <w:rsid w:val="00410F45"/>
    <w:rsid w:val="00416EC6"/>
    <w:rsid w:val="00445FA8"/>
    <w:rsid w:val="00451DDB"/>
    <w:rsid w:val="00456521"/>
    <w:rsid w:val="0046312E"/>
    <w:rsid w:val="004704A8"/>
    <w:rsid w:val="004755C7"/>
    <w:rsid w:val="00480D7C"/>
    <w:rsid w:val="00494BDF"/>
    <w:rsid w:val="004A78B0"/>
    <w:rsid w:val="004C0C31"/>
    <w:rsid w:val="004C3C9F"/>
    <w:rsid w:val="004C4520"/>
    <w:rsid w:val="004F044B"/>
    <w:rsid w:val="0050116F"/>
    <w:rsid w:val="00540FB1"/>
    <w:rsid w:val="00547424"/>
    <w:rsid w:val="00563EFB"/>
    <w:rsid w:val="0056713D"/>
    <w:rsid w:val="00571D2F"/>
    <w:rsid w:val="00574FD1"/>
    <w:rsid w:val="00585C26"/>
    <w:rsid w:val="005A468A"/>
    <w:rsid w:val="005A4DD0"/>
    <w:rsid w:val="005B29A0"/>
    <w:rsid w:val="005C14DE"/>
    <w:rsid w:val="005C2977"/>
    <w:rsid w:val="005F3600"/>
    <w:rsid w:val="005F72D3"/>
    <w:rsid w:val="00600BD3"/>
    <w:rsid w:val="0062634F"/>
    <w:rsid w:val="00631490"/>
    <w:rsid w:val="00664DFD"/>
    <w:rsid w:val="00665ABA"/>
    <w:rsid w:val="00674A67"/>
    <w:rsid w:val="0068013C"/>
    <w:rsid w:val="0068300D"/>
    <w:rsid w:val="006A4478"/>
    <w:rsid w:val="006B11F6"/>
    <w:rsid w:val="006B60F0"/>
    <w:rsid w:val="006C2076"/>
    <w:rsid w:val="006C2CBC"/>
    <w:rsid w:val="006D06EF"/>
    <w:rsid w:val="006E719E"/>
    <w:rsid w:val="006E7B9A"/>
    <w:rsid w:val="006F5E23"/>
    <w:rsid w:val="006F5E78"/>
    <w:rsid w:val="00741720"/>
    <w:rsid w:val="0078472D"/>
    <w:rsid w:val="00791DD7"/>
    <w:rsid w:val="00792AC4"/>
    <w:rsid w:val="00792B53"/>
    <w:rsid w:val="007A7D52"/>
    <w:rsid w:val="007E5EEC"/>
    <w:rsid w:val="007F745E"/>
    <w:rsid w:val="008177BF"/>
    <w:rsid w:val="008225C7"/>
    <w:rsid w:val="00825EEA"/>
    <w:rsid w:val="008350D3"/>
    <w:rsid w:val="0087299F"/>
    <w:rsid w:val="00880C87"/>
    <w:rsid w:val="0088559D"/>
    <w:rsid w:val="00887339"/>
    <w:rsid w:val="008931FF"/>
    <w:rsid w:val="008942C5"/>
    <w:rsid w:val="00896A5B"/>
    <w:rsid w:val="008B0453"/>
    <w:rsid w:val="008B1F7A"/>
    <w:rsid w:val="008C3786"/>
    <w:rsid w:val="008C7C98"/>
    <w:rsid w:val="008E5D29"/>
    <w:rsid w:val="008F09E2"/>
    <w:rsid w:val="008F0A04"/>
    <w:rsid w:val="00900B4B"/>
    <w:rsid w:val="00902C47"/>
    <w:rsid w:val="0091122B"/>
    <w:rsid w:val="00920CDC"/>
    <w:rsid w:val="00932566"/>
    <w:rsid w:val="00941D97"/>
    <w:rsid w:val="00947DD6"/>
    <w:rsid w:val="0095067E"/>
    <w:rsid w:val="00953813"/>
    <w:rsid w:val="00967C5E"/>
    <w:rsid w:val="009710C0"/>
    <w:rsid w:val="00982F17"/>
    <w:rsid w:val="009A1CDC"/>
    <w:rsid w:val="009A366B"/>
    <w:rsid w:val="009A79A7"/>
    <w:rsid w:val="009A7E23"/>
    <w:rsid w:val="009D25A2"/>
    <w:rsid w:val="009D2956"/>
    <w:rsid w:val="009D4EF8"/>
    <w:rsid w:val="009E47B4"/>
    <w:rsid w:val="009E67A3"/>
    <w:rsid w:val="009F0FF1"/>
    <w:rsid w:val="009F3C71"/>
    <w:rsid w:val="009F57E3"/>
    <w:rsid w:val="00A0259E"/>
    <w:rsid w:val="00A03740"/>
    <w:rsid w:val="00A074EE"/>
    <w:rsid w:val="00A15071"/>
    <w:rsid w:val="00A1644B"/>
    <w:rsid w:val="00A34EEB"/>
    <w:rsid w:val="00A413C9"/>
    <w:rsid w:val="00A5349C"/>
    <w:rsid w:val="00A60D30"/>
    <w:rsid w:val="00A64ACE"/>
    <w:rsid w:val="00A66AF6"/>
    <w:rsid w:val="00A932CA"/>
    <w:rsid w:val="00AA1348"/>
    <w:rsid w:val="00AB3B4A"/>
    <w:rsid w:val="00AB74FC"/>
    <w:rsid w:val="00AC59CC"/>
    <w:rsid w:val="00AF5D23"/>
    <w:rsid w:val="00B175B8"/>
    <w:rsid w:val="00B2082D"/>
    <w:rsid w:val="00B25036"/>
    <w:rsid w:val="00B31D7D"/>
    <w:rsid w:val="00B357B7"/>
    <w:rsid w:val="00B41BFF"/>
    <w:rsid w:val="00B433F9"/>
    <w:rsid w:val="00B5209E"/>
    <w:rsid w:val="00B75F53"/>
    <w:rsid w:val="00B813B3"/>
    <w:rsid w:val="00B907D1"/>
    <w:rsid w:val="00B954DF"/>
    <w:rsid w:val="00BB21CA"/>
    <w:rsid w:val="00BB713A"/>
    <w:rsid w:val="00BC127E"/>
    <w:rsid w:val="00BC4585"/>
    <w:rsid w:val="00BC48F3"/>
    <w:rsid w:val="00BD4ACE"/>
    <w:rsid w:val="00BE25E4"/>
    <w:rsid w:val="00BE4CAE"/>
    <w:rsid w:val="00BE6430"/>
    <w:rsid w:val="00BF0489"/>
    <w:rsid w:val="00BF1AFC"/>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C423A"/>
    <w:rsid w:val="00CE1391"/>
    <w:rsid w:val="00D11F4D"/>
    <w:rsid w:val="00D169F7"/>
    <w:rsid w:val="00D17A9D"/>
    <w:rsid w:val="00D253A3"/>
    <w:rsid w:val="00D32403"/>
    <w:rsid w:val="00D334A4"/>
    <w:rsid w:val="00D41207"/>
    <w:rsid w:val="00D508FD"/>
    <w:rsid w:val="00D56023"/>
    <w:rsid w:val="00D931EE"/>
    <w:rsid w:val="00DB0C87"/>
    <w:rsid w:val="00DC05EC"/>
    <w:rsid w:val="00DE0CEC"/>
    <w:rsid w:val="00DE56CB"/>
    <w:rsid w:val="00DE5FBB"/>
    <w:rsid w:val="00DF0552"/>
    <w:rsid w:val="00DF26CD"/>
    <w:rsid w:val="00DF4F28"/>
    <w:rsid w:val="00DF6008"/>
    <w:rsid w:val="00E20108"/>
    <w:rsid w:val="00E2469F"/>
    <w:rsid w:val="00E25407"/>
    <w:rsid w:val="00E3124F"/>
    <w:rsid w:val="00E40A34"/>
    <w:rsid w:val="00E44AA9"/>
    <w:rsid w:val="00E45236"/>
    <w:rsid w:val="00E51DAA"/>
    <w:rsid w:val="00E51F6A"/>
    <w:rsid w:val="00E53FAC"/>
    <w:rsid w:val="00E55233"/>
    <w:rsid w:val="00E63B45"/>
    <w:rsid w:val="00E70448"/>
    <w:rsid w:val="00E7491C"/>
    <w:rsid w:val="00E80E78"/>
    <w:rsid w:val="00E865DA"/>
    <w:rsid w:val="00E90BE9"/>
    <w:rsid w:val="00E91901"/>
    <w:rsid w:val="00EB487C"/>
    <w:rsid w:val="00EB7351"/>
    <w:rsid w:val="00EC3FD3"/>
    <w:rsid w:val="00ED1A50"/>
    <w:rsid w:val="00EE7BFE"/>
    <w:rsid w:val="00F0775C"/>
    <w:rsid w:val="00F12EBE"/>
    <w:rsid w:val="00F16E04"/>
    <w:rsid w:val="00F20AC3"/>
    <w:rsid w:val="00F212DE"/>
    <w:rsid w:val="00F241DE"/>
    <w:rsid w:val="00F321D8"/>
    <w:rsid w:val="00F32BF6"/>
    <w:rsid w:val="00F36098"/>
    <w:rsid w:val="00F46E46"/>
    <w:rsid w:val="00F53F17"/>
    <w:rsid w:val="00F818D0"/>
    <w:rsid w:val="00F87FC0"/>
    <w:rsid w:val="00FA6742"/>
    <w:rsid w:val="00FC32EB"/>
    <w:rsid w:val="00FD5A77"/>
    <w:rsid w:val="00FD6519"/>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8592CAF"/>
  <w15:docId w15:val="{E7166E2C-5DA2-42E8-A062-02D3E5CA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2EB2"/>
  </w:style>
  <w:style w:type="paragraph" w:styleId="Nagwek1">
    <w:name w:val="heading 1"/>
    <w:basedOn w:val="Normalny"/>
    <w:next w:val="Normalny"/>
    <w:link w:val="Nagwek1Znak"/>
    <w:uiPriority w:val="9"/>
    <w:qFormat/>
    <w:rsid w:val="00082EB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082EB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082EB2"/>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082EB2"/>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082EB2"/>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082EB2"/>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082EB2"/>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082EB2"/>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082EB2"/>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082EB2"/>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082EB2"/>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082EB2"/>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082EB2"/>
    <w:rPr>
      <w:caps/>
      <w:color w:val="243F60" w:themeColor="accent1" w:themeShade="7F"/>
      <w:spacing w:val="15"/>
    </w:rPr>
  </w:style>
  <w:style w:type="character" w:customStyle="1" w:styleId="Nagwek4Znak">
    <w:name w:val="Nagłówek 4 Znak"/>
    <w:basedOn w:val="Domylnaczcionkaakapitu"/>
    <w:link w:val="Nagwek4"/>
    <w:uiPriority w:val="9"/>
    <w:rsid w:val="00082EB2"/>
    <w:rPr>
      <w:caps/>
      <w:color w:val="365F91" w:themeColor="accent1" w:themeShade="BF"/>
      <w:spacing w:val="10"/>
    </w:rPr>
  </w:style>
  <w:style w:type="character" w:customStyle="1" w:styleId="Nagwek5Znak">
    <w:name w:val="Nagłówek 5 Znak"/>
    <w:basedOn w:val="Domylnaczcionkaakapitu"/>
    <w:link w:val="Nagwek5"/>
    <w:uiPriority w:val="9"/>
    <w:rsid w:val="00082EB2"/>
    <w:rPr>
      <w:caps/>
      <w:color w:val="365F91" w:themeColor="accent1" w:themeShade="BF"/>
      <w:spacing w:val="10"/>
    </w:rPr>
  </w:style>
  <w:style w:type="character" w:customStyle="1" w:styleId="Nagwek6Znak">
    <w:name w:val="Nagłówek 6 Znak"/>
    <w:basedOn w:val="Domylnaczcionkaakapitu"/>
    <w:link w:val="Nagwek6"/>
    <w:uiPriority w:val="9"/>
    <w:rsid w:val="00082EB2"/>
    <w:rPr>
      <w:caps/>
      <w:color w:val="365F91" w:themeColor="accent1" w:themeShade="BF"/>
      <w:spacing w:val="10"/>
    </w:rPr>
  </w:style>
  <w:style w:type="character" w:customStyle="1" w:styleId="Nagwek7Znak">
    <w:name w:val="Nagłówek 7 Znak"/>
    <w:basedOn w:val="Domylnaczcionkaakapitu"/>
    <w:link w:val="Nagwek7"/>
    <w:uiPriority w:val="9"/>
    <w:rsid w:val="00082EB2"/>
    <w:rPr>
      <w:caps/>
      <w:color w:val="365F91" w:themeColor="accent1" w:themeShade="BF"/>
      <w:spacing w:val="10"/>
    </w:rPr>
  </w:style>
  <w:style w:type="character" w:customStyle="1" w:styleId="Nagwek8Znak">
    <w:name w:val="Nagłówek 8 Znak"/>
    <w:basedOn w:val="Domylnaczcionkaakapitu"/>
    <w:link w:val="Nagwek8"/>
    <w:uiPriority w:val="9"/>
    <w:rsid w:val="00082EB2"/>
    <w:rPr>
      <w:caps/>
      <w:spacing w:val="10"/>
      <w:sz w:val="18"/>
      <w:szCs w:val="18"/>
    </w:rPr>
  </w:style>
  <w:style w:type="character" w:customStyle="1" w:styleId="Nagwek9Znak">
    <w:name w:val="Nagłówek 9 Znak"/>
    <w:basedOn w:val="Domylnaczcionkaakapitu"/>
    <w:link w:val="Nagwek9"/>
    <w:uiPriority w:val="9"/>
    <w:rsid w:val="00082EB2"/>
    <w:rPr>
      <w:i/>
      <w:iCs/>
      <w:caps/>
      <w:spacing w:val="10"/>
      <w:sz w:val="18"/>
      <w:szCs w:val="18"/>
    </w:rPr>
  </w:style>
  <w:style w:type="paragraph" w:styleId="Legenda">
    <w:name w:val="caption"/>
    <w:basedOn w:val="Normalny"/>
    <w:next w:val="Normalny"/>
    <w:uiPriority w:val="35"/>
    <w:semiHidden/>
    <w:unhideWhenUsed/>
    <w:qFormat/>
    <w:rsid w:val="00082EB2"/>
    <w:rPr>
      <w:b/>
      <w:bCs/>
      <w:color w:val="365F91" w:themeColor="accent1" w:themeShade="BF"/>
      <w:sz w:val="16"/>
      <w:szCs w:val="16"/>
    </w:rPr>
  </w:style>
  <w:style w:type="paragraph" w:styleId="Tytu">
    <w:name w:val="Title"/>
    <w:basedOn w:val="Normalny"/>
    <w:next w:val="Normalny"/>
    <w:link w:val="TytuZnak"/>
    <w:uiPriority w:val="10"/>
    <w:qFormat/>
    <w:rsid w:val="00082EB2"/>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082EB2"/>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082EB2"/>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082EB2"/>
    <w:rPr>
      <w:caps/>
      <w:color w:val="595959" w:themeColor="text1" w:themeTint="A6"/>
      <w:spacing w:val="10"/>
      <w:sz w:val="21"/>
      <w:szCs w:val="21"/>
    </w:rPr>
  </w:style>
  <w:style w:type="character" w:styleId="Pogrubienie">
    <w:name w:val="Strong"/>
    <w:uiPriority w:val="22"/>
    <w:qFormat/>
    <w:rsid w:val="00082EB2"/>
    <w:rPr>
      <w:b/>
      <w:bCs/>
    </w:rPr>
  </w:style>
  <w:style w:type="paragraph" w:styleId="Bezodstpw">
    <w:name w:val="No Spacing"/>
    <w:uiPriority w:val="1"/>
    <w:qFormat/>
    <w:rsid w:val="00082EB2"/>
    <w:pPr>
      <w:spacing w:after="0" w:line="240" w:lineRule="auto"/>
    </w:pPr>
  </w:style>
  <w:style w:type="paragraph" w:styleId="Cytat">
    <w:name w:val="Quote"/>
    <w:basedOn w:val="Normalny"/>
    <w:next w:val="Normalny"/>
    <w:link w:val="CytatZnak"/>
    <w:uiPriority w:val="29"/>
    <w:qFormat/>
    <w:rsid w:val="00082EB2"/>
    <w:rPr>
      <w:i/>
      <w:iCs/>
      <w:sz w:val="24"/>
      <w:szCs w:val="24"/>
    </w:rPr>
  </w:style>
  <w:style w:type="character" w:customStyle="1" w:styleId="CytatZnak">
    <w:name w:val="Cytat Znak"/>
    <w:basedOn w:val="Domylnaczcionkaakapitu"/>
    <w:link w:val="Cytat"/>
    <w:uiPriority w:val="29"/>
    <w:rsid w:val="00082EB2"/>
    <w:rPr>
      <w:i/>
      <w:iCs/>
      <w:sz w:val="24"/>
      <w:szCs w:val="24"/>
    </w:rPr>
  </w:style>
  <w:style w:type="paragraph" w:styleId="Cytatintensywny">
    <w:name w:val="Intense Quote"/>
    <w:basedOn w:val="Normalny"/>
    <w:next w:val="Normalny"/>
    <w:link w:val="CytatintensywnyZnak"/>
    <w:uiPriority w:val="30"/>
    <w:qFormat/>
    <w:rsid w:val="00082EB2"/>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082EB2"/>
    <w:rPr>
      <w:color w:val="4F81BD" w:themeColor="accent1"/>
      <w:sz w:val="24"/>
      <w:szCs w:val="24"/>
    </w:rPr>
  </w:style>
  <w:style w:type="character" w:styleId="Wyrnieniedelikatne">
    <w:name w:val="Subtle Emphasis"/>
    <w:uiPriority w:val="19"/>
    <w:qFormat/>
    <w:rsid w:val="00082EB2"/>
    <w:rPr>
      <w:i/>
      <w:iCs/>
      <w:color w:val="243F60" w:themeColor="accent1" w:themeShade="7F"/>
    </w:rPr>
  </w:style>
  <w:style w:type="character" w:styleId="Wyrnienieintensywne">
    <w:name w:val="Intense Emphasis"/>
    <w:uiPriority w:val="21"/>
    <w:qFormat/>
    <w:rsid w:val="00082EB2"/>
    <w:rPr>
      <w:b/>
      <w:bCs/>
      <w:caps/>
      <w:color w:val="243F60" w:themeColor="accent1" w:themeShade="7F"/>
      <w:spacing w:val="10"/>
    </w:rPr>
  </w:style>
  <w:style w:type="character" w:styleId="Odwoaniedelikatne">
    <w:name w:val="Subtle Reference"/>
    <w:uiPriority w:val="31"/>
    <w:qFormat/>
    <w:rsid w:val="00082EB2"/>
    <w:rPr>
      <w:b/>
      <w:bCs/>
      <w:color w:val="4F81BD" w:themeColor="accent1"/>
    </w:rPr>
  </w:style>
  <w:style w:type="character" w:styleId="Odwoanieintensywne">
    <w:name w:val="Intense Reference"/>
    <w:uiPriority w:val="32"/>
    <w:qFormat/>
    <w:rsid w:val="00082EB2"/>
    <w:rPr>
      <w:b/>
      <w:bCs/>
      <w:i/>
      <w:iCs/>
      <w:caps/>
      <w:color w:val="4F81BD" w:themeColor="accent1"/>
    </w:rPr>
  </w:style>
  <w:style w:type="character" w:styleId="Tytuksiki">
    <w:name w:val="Book Title"/>
    <w:uiPriority w:val="33"/>
    <w:qFormat/>
    <w:rsid w:val="00082EB2"/>
    <w:rPr>
      <w:b/>
      <w:bCs/>
      <w:i/>
      <w:iCs/>
      <w:spacing w:val="0"/>
    </w:rPr>
  </w:style>
  <w:style w:type="paragraph" w:styleId="Nagwekspisutreci">
    <w:name w:val="TOC Heading"/>
    <w:basedOn w:val="Nagwek1"/>
    <w:next w:val="Normalny"/>
    <w:uiPriority w:val="39"/>
    <w:semiHidden/>
    <w:unhideWhenUsed/>
    <w:qFormat/>
    <w:rsid w:val="00082EB2"/>
    <w:pPr>
      <w:outlineLvl w:val="9"/>
    </w:pPr>
  </w:style>
  <w:style w:type="character" w:styleId="Odwoaniedokomentarza">
    <w:name w:val="annotation reference"/>
    <w:basedOn w:val="Domylnaczcionkaakapitu"/>
    <w:semiHidden/>
    <w:unhideWhenUsed/>
    <w:rsid w:val="006F5E78"/>
    <w:rPr>
      <w:sz w:val="16"/>
      <w:szCs w:val="16"/>
    </w:rPr>
  </w:style>
  <w:style w:type="paragraph" w:styleId="Tekstkomentarza">
    <w:name w:val="annotation text"/>
    <w:basedOn w:val="Normalny"/>
    <w:link w:val="TekstkomentarzaZnak"/>
    <w:semiHidden/>
    <w:unhideWhenUsed/>
    <w:rsid w:val="006F5E78"/>
    <w:pPr>
      <w:spacing w:line="240" w:lineRule="auto"/>
    </w:pPr>
  </w:style>
  <w:style w:type="character" w:customStyle="1" w:styleId="TekstkomentarzaZnak">
    <w:name w:val="Tekst komentarza Znak"/>
    <w:basedOn w:val="Domylnaczcionkaakapitu"/>
    <w:link w:val="Tekstkomentarza"/>
    <w:semiHidden/>
    <w:rsid w:val="006F5E78"/>
  </w:style>
  <w:style w:type="paragraph" w:styleId="Tematkomentarza">
    <w:name w:val="annotation subject"/>
    <w:basedOn w:val="Tekstkomentarza"/>
    <w:next w:val="Tekstkomentarza"/>
    <w:link w:val="TematkomentarzaZnak"/>
    <w:semiHidden/>
    <w:unhideWhenUsed/>
    <w:rsid w:val="006F5E78"/>
    <w:rPr>
      <w:b/>
      <w:bCs/>
    </w:rPr>
  </w:style>
  <w:style w:type="character" w:customStyle="1" w:styleId="TematkomentarzaZnak">
    <w:name w:val="Temat komentarza Znak"/>
    <w:basedOn w:val="TekstkomentarzaZnak"/>
    <w:link w:val="Tematkomentarza"/>
    <w:semiHidden/>
    <w:rsid w:val="006F5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50389522">
      <w:bodyDiv w:val="1"/>
      <w:marLeft w:val="0"/>
      <w:marRight w:val="0"/>
      <w:marTop w:val="0"/>
      <w:marBottom w:val="0"/>
      <w:divBdr>
        <w:top w:val="none" w:sz="0" w:space="0" w:color="auto"/>
        <w:left w:val="none" w:sz="0" w:space="0" w:color="auto"/>
        <w:bottom w:val="none" w:sz="0" w:space="0" w:color="auto"/>
        <w:right w:val="none" w:sz="0" w:space="0" w:color="auto"/>
      </w:divBdr>
      <w:divsChild>
        <w:div w:id="1080372159">
          <w:marLeft w:val="0"/>
          <w:marRight w:val="0"/>
          <w:marTop w:val="0"/>
          <w:marBottom w:val="0"/>
          <w:divBdr>
            <w:top w:val="none" w:sz="0" w:space="0" w:color="auto"/>
            <w:left w:val="none" w:sz="0" w:space="0" w:color="auto"/>
            <w:bottom w:val="none" w:sz="0" w:space="0" w:color="auto"/>
            <w:right w:val="none" w:sz="0" w:space="0" w:color="auto"/>
          </w:divBdr>
          <w:divsChild>
            <w:div w:id="1327053995">
              <w:marLeft w:val="0"/>
              <w:marRight w:val="0"/>
              <w:marTop w:val="0"/>
              <w:marBottom w:val="0"/>
              <w:divBdr>
                <w:top w:val="none" w:sz="0" w:space="0" w:color="auto"/>
                <w:left w:val="none" w:sz="0" w:space="0" w:color="auto"/>
                <w:bottom w:val="none" w:sz="0" w:space="0" w:color="auto"/>
                <w:right w:val="none" w:sz="0" w:space="0" w:color="auto"/>
              </w:divBdr>
            </w:div>
            <w:div w:id="2145198457">
              <w:marLeft w:val="0"/>
              <w:marRight w:val="0"/>
              <w:marTop w:val="0"/>
              <w:marBottom w:val="0"/>
              <w:divBdr>
                <w:top w:val="none" w:sz="0" w:space="0" w:color="auto"/>
                <w:left w:val="none" w:sz="0" w:space="0" w:color="auto"/>
                <w:bottom w:val="none" w:sz="0" w:space="0" w:color="auto"/>
                <w:right w:val="none" w:sz="0" w:space="0" w:color="auto"/>
              </w:divBdr>
              <w:divsChild>
                <w:div w:id="340545905">
                  <w:marLeft w:val="0"/>
                  <w:marRight w:val="0"/>
                  <w:marTop w:val="0"/>
                  <w:marBottom w:val="0"/>
                  <w:divBdr>
                    <w:top w:val="none" w:sz="0" w:space="0" w:color="auto"/>
                    <w:left w:val="none" w:sz="0" w:space="0" w:color="auto"/>
                    <w:bottom w:val="none" w:sz="0" w:space="0" w:color="auto"/>
                    <w:right w:val="none" w:sz="0" w:space="0" w:color="auto"/>
                  </w:divBdr>
                </w:div>
              </w:divsChild>
            </w:div>
            <w:div w:id="1222671630">
              <w:marLeft w:val="0"/>
              <w:marRight w:val="0"/>
              <w:marTop w:val="0"/>
              <w:marBottom w:val="0"/>
              <w:divBdr>
                <w:top w:val="none" w:sz="0" w:space="0" w:color="auto"/>
                <w:left w:val="none" w:sz="0" w:space="0" w:color="auto"/>
                <w:bottom w:val="none" w:sz="0" w:space="0" w:color="auto"/>
                <w:right w:val="none" w:sz="0" w:space="0" w:color="auto"/>
              </w:divBdr>
              <w:divsChild>
                <w:div w:id="6320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56383">
          <w:marLeft w:val="0"/>
          <w:marRight w:val="0"/>
          <w:marTop w:val="0"/>
          <w:marBottom w:val="0"/>
          <w:divBdr>
            <w:top w:val="none" w:sz="0" w:space="0" w:color="auto"/>
            <w:left w:val="none" w:sz="0" w:space="0" w:color="auto"/>
            <w:bottom w:val="none" w:sz="0" w:space="0" w:color="auto"/>
            <w:right w:val="none" w:sz="0" w:space="0" w:color="auto"/>
          </w:divBdr>
          <w:divsChild>
            <w:div w:id="12330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272</TotalTime>
  <Pages>4</Pages>
  <Words>906</Words>
  <Characters>5441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18</cp:revision>
  <cp:lastPrinted>2021-06-21T09:59:00Z</cp:lastPrinted>
  <dcterms:created xsi:type="dcterms:W3CDTF">2021-06-07T11:41:00Z</dcterms:created>
  <dcterms:modified xsi:type="dcterms:W3CDTF">2021-07-16T08:27:00Z</dcterms:modified>
</cp:coreProperties>
</file>