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31B" w:rsidRPr="0086131B" w:rsidRDefault="0086131B" w:rsidP="0086131B">
      <w:pPr>
        <w:jc w:val="center"/>
        <w:rPr>
          <w:rFonts w:ascii="Times New Roman" w:eastAsia="Times New Roman" w:hAnsi="Times New Roman" w:cs="Times New Roman"/>
          <w:sz w:val="24"/>
          <w:szCs w:val="24"/>
          <w:lang w:eastAsia="pl-PL"/>
        </w:rPr>
      </w:pPr>
      <w:r w:rsidRPr="0086131B">
        <w:rPr>
          <w:rFonts w:ascii="Verdana" w:eastAsia="Times New Roman" w:hAnsi="Verdana" w:cs="Times New Roman"/>
          <w:b/>
          <w:bCs/>
          <w:sz w:val="20"/>
          <w:szCs w:val="20"/>
          <w:lang w:eastAsia="pl-PL"/>
        </w:rPr>
        <w:t>Regulamin obowiązujący Wykonawców</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b/>
          <w:bCs/>
          <w:sz w:val="20"/>
          <w:szCs w:val="20"/>
          <w:lang w:eastAsia="pl-PL"/>
        </w:rPr>
        <w:t>składających za pośrednictwem Internetowej Platformy Zakupowej</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b/>
          <w:bCs/>
          <w:sz w:val="20"/>
          <w:szCs w:val="20"/>
          <w:lang w:eastAsia="pl-PL"/>
        </w:rPr>
        <w:t>oferty realizacji zamówień na rzecz Komendy Wojewódzkiej Policji w Białymstoku</w:t>
      </w:r>
    </w:p>
    <w:p w:rsidR="0086131B" w:rsidRPr="0086131B" w:rsidRDefault="0086131B" w:rsidP="0086131B">
      <w:pPr>
        <w:rPr>
          <w:rFonts w:ascii="Times New Roman" w:eastAsia="Times New Roman" w:hAnsi="Times New Roman" w:cs="Times New Roman"/>
          <w:sz w:val="24"/>
          <w:szCs w:val="24"/>
          <w:lang w:eastAsia="pl-PL"/>
        </w:rPr>
      </w:pP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 </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 </w:t>
      </w:r>
      <w:r w:rsidRPr="0086131B">
        <w:rPr>
          <w:rFonts w:ascii="Times New Roman" w:eastAsia="Times New Roman" w:hAnsi="Times New Roman" w:cs="Times New Roman"/>
          <w:sz w:val="24"/>
          <w:szCs w:val="24"/>
          <w:lang w:eastAsia="pl-PL"/>
        </w:rPr>
        <w:t xml:space="preserve"> </w:t>
      </w:r>
    </w:p>
    <w:p w:rsidR="00A92734" w:rsidRPr="0086131B" w:rsidRDefault="0086131B">
      <w:pPr>
        <w:rPr>
          <w:rFonts w:ascii="Times New Roman" w:eastAsia="Times New Roman" w:hAnsi="Times New Roman" w:cs="Times New Roman"/>
          <w:sz w:val="24"/>
          <w:szCs w:val="24"/>
          <w:lang w:eastAsia="pl-PL"/>
        </w:rPr>
      </w:pPr>
      <w:r w:rsidRPr="0086131B">
        <w:rPr>
          <w:rFonts w:ascii="Verdana" w:eastAsia="Times New Roman" w:hAnsi="Verdana" w:cs="Times New Roman"/>
          <w:sz w:val="20"/>
          <w:szCs w:val="20"/>
          <w:lang w:eastAsia="pl-PL"/>
        </w:rPr>
        <w:t xml:space="preserve">1.     Zamówienia realizowane przez KWP w Białymstoku za pośrednictwem Internetowej Platformy Zakupowej odbywają się wyłącznie przy wykorzystaniu strony internetowej </w:t>
      </w:r>
      <w:hyperlink r:id="rId4" w:tgtFrame="_blank" w:history="1">
        <w:r w:rsidRPr="0086131B">
          <w:rPr>
            <w:rFonts w:ascii="Verdana" w:eastAsia="Times New Roman" w:hAnsi="Verdana" w:cs="Times New Roman"/>
            <w:color w:val="0000FF"/>
            <w:sz w:val="20"/>
            <w:szCs w:val="20"/>
            <w:u w:val="single"/>
            <w:lang w:eastAsia="pl-PL"/>
          </w:rPr>
          <w:t>www.platformazakupowa.pl.</w:t>
        </w:r>
      </w:hyperlink>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2.     KWP w Białymstoku nie rozpatruje ofert składanych w inny sposób niż za pośrednictwem Platformy Zakupowej.</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3.     Pełna specyfikacja zamówienia, ewentualne załączniki i inne niezbędne informacje są zamieszczone na stronie konkretnego zamówienia, a Wykonawca godzi się na te warunki i jest świadomy odpowiedzialności za złożoną ofertę.</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4.     Podana przez Wykonawcę cena za realizację zamówienia musi zawierać wszystkie koszty realizacji zamówienia, tzn. że KWP w Białymstoku nie ponosi żadnych innych kosztów związanych z realizacją zamówienia, np. kosztów dostawy.</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5.     O ile nie wskazano inaczej, oferty składa się w cenie brutto.</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6.     Wykonawca jest związany złożoną przez siebie ofertą przez okres 14 dni od dnia upływu terminu składania ofert.</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7.     Płatność nastąpi po realizacji zamówienia.</w:t>
      </w:r>
      <w:r w:rsidRPr="0086131B">
        <w:rPr>
          <w:rFonts w:ascii="Verdana" w:eastAsia="Times New Roman" w:hAnsi="Verdana" w:cs="Times New Roman"/>
          <w:color w:val="FF0000"/>
          <w:sz w:val="20"/>
          <w:szCs w:val="20"/>
          <w:lang w:eastAsia="pl-PL"/>
        </w:rPr>
        <w:t xml:space="preserve"> </w:t>
      </w:r>
      <w:r w:rsidRPr="0086131B">
        <w:rPr>
          <w:rFonts w:ascii="Verdana" w:eastAsia="Times New Roman" w:hAnsi="Verdana" w:cs="Times New Roman"/>
          <w:sz w:val="20"/>
          <w:szCs w:val="20"/>
          <w:lang w:eastAsia="pl-PL"/>
        </w:rPr>
        <w:t>Termin płatności na rzecz Wykonawcy wynosi 30 dni od otrzymania przez KWP w Białymstoku prawidłowo wystawionej faktury.</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8.     Wykonawca gwarantuje, że przy realizacji dostaw, usług i robót budowlanych zaoferowany przedmiot zamówienia lub wykorzystane materiały są zgodne z opisem przedmiotu zamówienia oraz spełniają wymagania wynikające z przepisów prawa.</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9.     W przypadku realizowania dostawy niezgodnie z opisem przedmiotu zamówienia oraz ze złożoną przez Wykonawcę ofertą, KWP w Białymstoku zwróci niezgodny przedmiot zamówienia na koszt i ryzyko Wykonawcy.</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10.  KWP w Białymstoku wybierze ofertę najkorzystniejszą, zgodnie z określonymi w postępowaniu kryteriami wyboru oferty.</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11.  W przypadku kilku pozycji zakupowych (kilku zadań), KWP w Białymstoku zastrzega sobie prawo wyboru Wykonawcy oddzielnie dla każdego zadania.</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12.  KWP w Białymstoku zastrzega, że przeprowadzane postępowanie nie musi zakończyć się wyborem Wykonawcy, a Wykonawcom nie przysługują z tego tytułu  żadne roszczenia w stosunku do KWP w Białymstoku.</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14.  </w:t>
      </w:r>
      <w:r w:rsidRPr="0086131B">
        <w:rPr>
          <w:rFonts w:ascii="Verdana" w:eastAsia="Times New Roman" w:hAnsi="Verdana" w:cs="Times New Roman"/>
          <w:b/>
          <w:bCs/>
          <w:sz w:val="20"/>
          <w:szCs w:val="20"/>
          <w:lang w:eastAsia="pl-PL"/>
        </w:rPr>
        <w:t>KLAUZULA RODO.</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zwanym dalej „RODO”, Zamawiający informuje, że: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1)      administratorem Pani/Pana danych osobowych jest Komendant Wojewódzki Policji w Białymstoku;</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2)      nadzór nad prawidłowym przetwarzaniem danych osobowych sprawuje inspektor ochrony danych osobowych:</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 xml:space="preserve">inspektor  ochrony danych osobowych w Komendzie Wojewódzkiej Policji w Białymstoku – dane zostały zamieszczone na stronie BIP KWP w Białymstoku, adres e-mail inspektora danych osobowych: </w:t>
      </w:r>
      <w:hyperlink r:id="rId5" w:tgtFrame="_blank" w:history="1">
        <w:r w:rsidRPr="0086131B">
          <w:rPr>
            <w:rFonts w:ascii="Verdana" w:eastAsia="Times New Roman" w:hAnsi="Verdana" w:cs="Times New Roman"/>
            <w:color w:val="0000FF"/>
            <w:sz w:val="20"/>
            <w:szCs w:val="20"/>
            <w:u w:val="single"/>
            <w:lang w:eastAsia="pl-PL"/>
          </w:rPr>
          <w:t>iod.kwp@bk.policja.gov.pl</w:t>
        </w:r>
      </w:hyperlink>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3)      Pani/Pana dane osobowe przetwarzane będą na podstawie art. 6 ust. 1 lit. b, c i f RODO w celu:</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lastRenderedPageBreak/>
        <w:t xml:space="preserve">a)     prowadzenia niniejszego postępowania o udzielenie zamówienia publicznego,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b)     w przypadku zawarcia umowy - w celu wypełnienia obowiązków prawnych ciążących na Komendancie Wojewódzkim Policji w Białymstoku, tj. realizacji jej postanowień</w:t>
      </w:r>
      <w:r w:rsidRPr="0086131B">
        <w:rPr>
          <w:rFonts w:ascii="Verdana" w:eastAsia="Times New Roman" w:hAnsi="Verdana" w:cs="Times New Roman"/>
          <w:b/>
          <w:bCs/>
          <w:sz w:val="20"/>
          <w:szCs w:val="20"/>
          <w:lang w:eastAsia="pl-PL"/>
        </w:rPr>
        <w:t>;</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4)      odbiorcami Pani/Pana danych osobowych będą osoby lub podmioty, którym udostępniona zostanie dokumentacja postępowania lub umowa zawarta z wybranym wykonawcą i dokumentacja ją dotycząca;</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5)      Pani/Pana dane osobowe będą przechowywane:</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a)     do celów przeprowadzenia postępowania o zamówienie zgodnie z Jednolitym Rzeczowym Wykazem Akt Policji, przez okres wynikający z kategorii archiwalnej od dnia zakończenia postępowania o udzielenie zamówienia;</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 xml:space="preserve">b)     do celów realizacji umowy przez okres jej realizacji,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c)     po zakończeniu umowy przez okres określony w przepisach  powszechnie obowiązującego prawa, w szczególności:</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                                 i.          przez okres przechowywania dokumentacji księgowej i podatkowej wynikający z przepisów prawa do celów dokonywania rozliczeń,</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 xml:space="preserve">                               ii.          przez okres przedawnienia roszczeń, wynikający z przepisów prawa regulujących przebieg postępowań z tego tytułu do celów dochodzenia tychże roszczeń,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 xml:space="preserve">                             iii.          przez okres wynikający z kategorii archiwalnej ze względu na cele archiwalne w interesie publicznym zgodnie z Jednolitym Rzeczowym Wykazem Akt Policji,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                             iv.          przez okres określony w odrębnych przepisach do celów badań naukowych lub historycznych lub statystycznych;</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6)      w przypadku zamówień publicznych oraz umów prowadzonych w ramach projektów realizowanych ze środków pomocowych krajowych i zagranicznych okres przechowywania uwzględniał będzie wymogi dotyczące okresu przechowywania obowiązujące w przepisach prawa właściwych dla środka pomocowego;</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 xml:space="preserve">7)      podanie przez Panią/Pana danych osobowych jest obowiązkowe, przesłankę przetwarzania danych osobowych stanowi bowiem przepis prawa;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8)      w odniesieniu do Pani/Pana danych osobowych decyzje nie będą podejmowane w sposób zautomatyzowany, stosowanie do art. 22 RODO;</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9)      posiada Pani/Pan:</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a)     na podstawie art. 15 RODO prawo dostępu do danych osobowych Pani/Pana dotyczących;</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b)     na podstawie art. 16 RODO prawo do sprostowania Pani/Pana danych osobowych</w:t>
      </w:r>
      <w:r w:rsidRPr="0086131B">
        <w:rPr>
          <w:rFonts w:ascii="Verdana" w:eastAsia="Times New Roman" w:hAnsi="Verdana" w:cs="Times New Roman"/>
          <w:b/>
          <w:bCs/>
          <w:sz w:val="20"/>
          <w:szCs w:val="20"/>
          <w:vertAlign w:val="superscript"/>
          <w:lang w:eastAsia="pl-PL"/>
        </w:rPr>
        <w:t>*</w:t>
      </w:r>
      <w:r w:rsidRPr="0086131B">
        <w:rPr>
          <w:rFonts w:ascii="Verdana" w:eastAsia="Times New Roman" w:hAnsi="Verdana" w:cs="Times New Roman"/>
          <w:sz w:val="20"/>
          <w:szCs w:val="20"/>
          <w:lang w:eastAsia="pl-PL"/>
        </w:rPr>
        <w:t>;</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 xml:space="preserve">c)     na podstawie art. 18 RODO prawo żądania od administratora ograniczenia przetwarzania danych osobowych z zastrzeżeniem przypadków, o których mowa w art. 18 ust. 2 RODO**;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d)     prawo do wniesienia skargi do Prezesa Urzędu Ochrony Danych Osobowych, gdy uzna Pani/Pan, że przetwarzanie danych osobowych Pani/Pana dotyczących narusza przepisy RODO;</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10)   nie przysługuje Pani/Panu:</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a)      w związku z art. 17 ust. 3 lit. b, d lub e RODO prawo do usunięcia danych osobowych;</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b)      prawo do przenoszenia danych osobowych, o którym mowa w art. 20 RODO;</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 xml:space="preserve">c)      na podstawie art. 21 RODO prawo sprzeciwu, wobec przetwarzania danych osobowych, gdyż podstawą prawną przetwarzania Pani/Pana danych osobowych jest art. 6 ust. 1 lit. c RODO.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 </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r w:rsidRPr="0086131B">
        <w:rPr>
          <w:rFonts w:ascii="Times New Roman" w:eastAsia="Times New Roman" w:hAnsi="Times New Roman" w:cs="Times New Roman"/>
          <w:sz w:val="24"/>
          <w:szCs w:val="24"/>
          <w:lang w:eastAsia="pl-PL"/>
        </w:rPr>
        <w:t xml:space="preserve"> </w:t>
      </w:r>
      <w:r w:rsidRPr="0086131B">
        <w:rPr>
          <w:rFonts w:ascii="Times New Roman" w:eastAsia="Times New Roman" w:hAnsi="Times New Roman" w:cs="Times New Roman"/>
          <w:sz w:val="24"/>
          <w:szCs w:val="24"/>
          <w:lang w:eastAsia="pl-PL"/>
        </w:rPr>
        <w:br/>
      </w:r>
      <w:r w:rsidRPr="0086131B">
        <w:rPr>
          <w:rFonts w:ascii="Verdana" w:eastAsia="Times New Roman" w:hAnsi="Verdana" w:cs="Times New Roman"/>
          <w:sz w:val="20"/>
          <w:szCs w:val="20"/>
          <w:lang w:eastAsia="pl-PL"/>
        </w:rPr>
        <w:t xml:space="preserve">**Wyjaśnienie: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bookmarkStart w:id="0" w:name="_GoBack"/>
      <w:bookmarkEnd w:id="0"/>
    </w:p>
    <w:sectPr w:rsidR="00A92734" w:rsidRPr="008613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1B"/>
    <w:rsid w:val="004C3D13"/>
    <w:rsid w:val="006C6270"/>
    <w:rsid w:val="0086131B"/>
    <w:rsid w:val="00B73804"/>
    <w:rsid w:val="00C01A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A310"/>
  <w15:chartTrackingRefBased/>
  <w15:docId w15:val="{F4624E1A-E140-4334-9A5A-FEABF148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380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B73804"/>
    <w:pPr>
      <w:ind w:left="720"/>
      <w:contextualSpacing/>
    </w:pPr>
  </w:style>
  <w:style w:type="character" w:customStyle="1" w:styleId="AkapitzlistZnak">
    <w:name w:val="Akapit z listą Znak"/>
    <w:link w:val="Akapitzlist"/>
    <w:uiPriority w:val="34"/>
    <w:locked/>
    <w:rsid w:val="00B7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977496">
      <w:bodyDiv w:val="1"/>
      <w:marLeft w:val="0"/>
      <w:marRight w:val="0"/>
      <w:marTop w:val="0"/>
      <w:marBottom w:val="0"/>
      <w:divBdr>
        <w:top w:val="none" w:sz="0" w:space="0" w:color="auto"/>
        <w:left w:val="none" w:sz="0" w:space="0" w:color="auto"/>
        <w:bottom w:val="none" w:sz="0" w:space="0" w:color="auto"/>
        <w:right w:val="none" w:sz="0" w:space="0" w:color="auto"/>
      </w:divBdr>
      <w:divsChild>
        <w:div w:id="871190317">
          <w:marLeft w:val="0"/>
          <w:marRight w:val="0"/>
          <w:marTop w:val="0"/>
          <w:marBottom w:val="0"/>
          <w:divBdr>
            <w:top w:val="none" w:sz="0" w:space="0" w:color="auto"/>
            <w:left w:val="none" w:sz="0" w:space="0" w:color="auto"/>
            <w:bottom w:val="none" w:sz="0" w:space="0" w:color="auto"/>
            <w:right w:val="none" w:sz="0" w:space="0" w:color="auto"/>
          </w:divBdr>
        </w:div>
      </w:divsChild>
    </w:div>
    <w:div w:id="821845425">
      <w:bodyDiv w:val="1"/>
      <w:marLeft w:val="0"/>
      <w:marRight w:val="0"/>
      <w:marTop w:val="0"/>
      <w:marBottom w:val="0"/>
      <w:divBdr>
        <w:top w:val="none" w:sz="0" w:space="0" w:color="auto"/>
        <w:left w:val="none" w:sz="0" w:space="0" w:color="auto"/>
        <w:bottom w:val="none" w:sz="0" w:space="0" w:color="auto"/>
        <w:right w:val="none" w:sz="0" w:space="0" w:color="auto"/>
      </w:divBdr>
      <w:divsChild>
        <w:div w:id="928125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od.kwp@bk.policja.gov.pl" TargetMode="Externa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6308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martamelcer</dc:creator>
  <cp:keywords/>
  <dc:description/>
  <cp:lastModifiedBy>martamelcer</cp:lastModifiedBy>
  <cp:revision>1</cp:revision>
  <dcterms:created xsi:type="dcterms:W3CDTF">2023-07-20T10:17:00Z</dcterms:created>
  <dcterms:modified xsi:type="dcterms:W3CDTF">2023-07-20T10:18:00Z</dcterms:modified>
</cp:coreProperties>
</file>