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51" w:rsidRPr="004B7544" w:rsidRDefault="00466651" w:rsidP="00466651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zamówieniu w przetargu nieograniczonego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na zadanie pn.: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  Warunków Zamówienia za cenę </w:t>
      </w:r>
      <w:r w:rsidRPr="00A70105">
        <w:rPr>
          <w:rFonts w:ascii="Times New Roman" w:hAnsi="Times New Roman" w:cs="Times New Roman"/>
          <w:sz w:val="24"/>
          <w:szCs w:val="24"/>
        </w:rPr>
        <w:t>:</w:t>
      </w:r>
      <w:r w:rsidRPr="005C72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Dostawa autobusu elektrycznego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napędem elektrycznym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Producent ………………………….. Marka …………………….. Typ …………………..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etto: ……………………… zł,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:………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………………………………………………………………………..……….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odatek VAT według stawki …… %  ……………………..,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651" w:rsidRPr="005C7211" w:rsidRDefault="00466651" w:rsidP="0046665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: 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 zł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 słownie:...........................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Dostawa stacji ładowania pojazdów elektrycznych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Producent ……………. Marka ……………… Typ ………………….. Moc .......kW/….A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 zł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:………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………………………………………………………………………..……….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odatek VAT według stawki …… %  ……………………..,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słownie: 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651" w:rsidRPr="005C7211" w:rsidRDefault="00466651" w:rsidP="0046665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: 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zł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słownie:...........................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466651" w:rsidRPr="00EC3C50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RAZEM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3C50">
        <w:rPr>
          <w:rFonts w:ascii="Times New Roman" w:hAnsi="Times New Roman" w:cs="Times New Roman"/>
          <w:sz w:val="24"/>
          <w:szCs w:val="24"/>
        </w:rPr>
        <w:t>( suma pkt 4.1.i 4.2.):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Cena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etto: ……………………… zł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słownie :………………………………………………………………………………..……….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Podatek VAT według stawki …… %  …………………….., 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słownie: ………………………….……………………………………………………………..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Cena brutto : 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 zł</w:t>
      </w: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słownie:.......................................................................................................................................  </w:t>
      </w:r>
    </w:p>
    <w:p w:rsidR="00466651" w:rsidRPr="00467E42" w:rsidRDefault="00466651" w:rsidP="004666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5. 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ryterium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poza</w:t>
      </w: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cenowe</w:t>
      </w:r>
      <w:proofErr w:type="spellEnd"/>
      <w:r w:rsidRPr="00467E42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466651" w:rsidRDefault="00466651" w:rsidP="00466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34D5D">
        <w:rPr>
          <w:rFonts w:ascii="Times New Roman" w:hAnsi="Times New Roman" w:cs="Times New Roman"/>
          <w:sz w:val="24"/>
          <w:szCs w:val="24"/>
        </w:rPr>
        <w:t>dzielamy gwarancji</w:t>
      </w:r>
      <w:r>
        <w:rPr>
          <w:rFonts w:ascii="Times New Roman" w:hAnsi="Times New Roman" w:cs="Times New Roman"/>
          <w:sz w:val="24"/>
          <w:szCs w:val="24"/>
        </w:rPr>
        <w:t xml:space="preserve"> na autobus</w:t>
      </w:r>
      <w:r w:rsidRPr="00D34D5D">
        <w:rPr>
          <w:rFonts w:ascii="Times New Roman" w:hAnsi="Times New Roman" w:cs="Times New Roman"/>
          <w:sz w:val="24"/>
          <w:szCs w:val="24"/>
        </w:rPr>
        <w:t xml:space="preserve"> licząc od dnia odbioru końcowego: …………..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34D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(wyrażony w  liczbie</w:t>
      </w:r>
      <w:r w:rsidRPr="00D34D5D">
        <w:rPr>
          <w:rFonts w:ascii="Times New Roman" w:hAnsi="Times New Roman" w:cs="Times New Roman"/>
          <w:sz w:val="18"/>
          <w:szCs w:val="18"/>
        </w:rPr>
        <w:t xml:space="preserve"> miesięcy)</w:t>
      </w:r>
      <w:r w:rsidRPr="00D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w terminie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6 miesięcy</w:t>
      </w:r>
      <w:r w:rsidRPr="004B7544"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umowy. </w:t>
      </w:r>
    </w:p>
    <w:p w:rsidR="00466651" w:rsidRPr="00387F69" w:rsidRDefault="00466651" w:rsidP="00466651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87F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7F69">
        <w:rPr>
          <w:rFonts w:ascii="Times New Roman" w:hAnsi="Times New Roman" w:cs="Times New Roman"/>
          <w:sz w:val="24"/>
          <w:szCs w:val="24"/>
        </w:rPr>
        <w:t xml:space="preserve">Udzielimy gwarancji: </w:t>
      </w:r>
      <w:r w:rsidRPr="00387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651" w:rsidRPr="00387F69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 xml:space="preserve">a) na ładowarkę - 60 miesięcy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b) na baterie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96 </w:t>
      </w:r>
      <w:r w:rsidRPr="00F54586"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ęcy</w:t>
      </w:r>
    </w:p>
    <w:p w:rsidR="00466651" w:rsidRPr="00C17D3A" w:rsidRDefault="00466651" w:rsidP="00466651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466651" w:rsidRPr="007F6CF5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 Warunki płatności: Akceptujemy  30 dniowy termin płatności faktur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, licząc od daty doręczenia Zamawiającemu prawidłowo wystawionej faktury wraz z protokołem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F69">
        <w:rPr>
          <w:rFonts w:ascii="Times New Roman" w:hAnsi="Times New Roman" w:cs="Times New Roman"/>
          <w:sz w:val="24"/>
          <w:szCs w:val="24"/>
        </w:rPr>
        <w:t>przedmiotu zamówienia</w:t>
      </w:r>
      <w:r w:rsidRPr="007F6CF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sz w:val="24"/>
          <w:szCs w:val="24"/>
        </w:rPr>
        <w:t xml:space="preserve">3)  </w:t>
      </w:r>
      <w:r w:rsidRPr="006A012E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4) Informuję(</w:t>
      </w:r>
      <w:proofErr w:type="spellStart"/>
      <w:r w:rsidRPr="00C231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313B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000,00  zł</w:t>
      </w:r>
      <w:r w:rsidRPr="00C2313B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pieniądzu należy zwrócić na konto nr………………………………………………………………………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lastRenderedPageBreak/>
        <w:t>w banku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66651" w:rsidRPr="00C2313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formie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66651" w:rsidRPr="00C2313B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C2313B">
        <w:rPr>
          <w:rFonts w:ascii="Times New Roman" w:hAnsi="Times New Roman" w:cs="Times New Roman"/>
          <w:i/>
          <w:sz w:val="18"/>
          <w:szCs w:val="18"/>
        </w:rPr>
        <w:t>(inna niż pieniężna)</w:t>
      </w:r>
      <w:r w:rsidRPr="00C23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na  e- </w:t>
      </w:r>
      <w:r w:rsidRPr="00C2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87F69">
        <w:rPr>
          <w:rFonts w:ascii="Times New Roman" w:hAnsi="Times New Roman" w:cs="Times New Roman"/>
          <w:sz w:val="24"/>
          <w:szCs w:val="24"/>
        </w:rPr>
        <w:t xml:space="preserve">Gwaranta 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544">
        <w:rPr>
          <w:rFonts w:ascii="Times New Roman" w:hAnsi="Times New Roman" w:cs="Times New Roman"/>
          <w:sz w:val="24"/>
          <w:szCs w:val="24"/>
        </w:rPr>
        <w:t xml:space="preserve">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formularza oferty następującej formie: …………………………………………………………………………………………………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2019 r., poz. </w:t>
      </w:r>
      <w:r w:rsidRPr="004B7544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466651" w:rsidRPr="004B7544" w:rsidTr="0059284B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466651" w:rsidRPr="004B7544" w:rsidTr="0059284B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do</w:t>
            </w:r>
          </w:p>
        </w:tc>
      </w:tr>
      <w:tr w:rsidR="00466651" w:rsidRPr="004B7544" w:rsidTr="0059284B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  <w:tr w:rsidR="00466651" w:rsidRPr="004B7544" w:rsidTr="0059284B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6651" w:rsidRPr="007850B6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466651" w:rsidRPr="004B7544" w:rsidTr="0059284B"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66651" w:rsidRPr="004B7544" w:rsidTr="0059284B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466651" w:rsidRPr="004B7544" w:rsidTr="0059284B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66651" w:rsidRPr="004B7544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66651" w:rsidRPr="004B7544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66651" w:rsidRPr="007850B6" w:rsidRDefault="00466651" w:rsidP="00466651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850B6">
        <w:rPr>
          <w:rFonts w:ascii="Times New Roman" w:hAnsi="Times New Roman" w:cs="Times New Roman"/>
          <w:b/>
          <w:sz w:val="24"/>
          <w:szCs w:val="24"/>
        </w:rPr>
        <w:t>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466651" w:rsidRPr="007850B6" w:rsidRDefault="00466651" w:rsidP="00466651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>w następującym zakresie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466651" w:rsidRPr="007850B6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466651" w:rsidRPr="004B7544" w:rsidTr="0059284B">
        <w:tc>
          <w:tcPr>
            <w:tcW w:w="4253" w:type="dxa"/>
            <w:shd w:val="clear" w:color="auto" w:fill="FFFFFF" w:themeFill="background1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466651" w:rsidRPr="004B7544" w:rsidTr="0059284B">
        <w:tc>
          <w:tcPr>
            <w:tcW w:w="4253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651" w:rsidRPr="004B7544" w:rsidTr="0059284B">
        <w:tc>
          <w:tcPr>
            <w:tcW w:w="4253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6651" w:rsidRPr="004B7544" w:rsidRDefault="00466651" w:rsidP="00466651">
      <w:pPr>
        <w:jc w:val="both"/>
        <w:rPr>
          <w:rFonts w:ascii="Times New Roman" w:eastAsia="Times New Roman" w:hAnsi="Times New Roman" w:cs="Times New Roman"/>
          <w:b/>
        </w:rPr>
      </w:pPr>
    </w:p>
    <w:p w:rsidR="00466651" w:rsidRPr="00C17D3A" w:rsidRDefault="00466651" w:rsidP="00466651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Dużym przedsiębiorstwem</w:t>
      </w:r>
    </w:p>
    <w:p w:rsidR="00466651" w:rsidRPr="004B7544" w:rsidRDefault="00466651" w:rsidP="00466651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lastRenderedPageBreak/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466651" w:rsidRPr="004B7544" w:rsidRDefault="00466651" w:rsidP="00466651">
      <w:pPr>
        <w:spacing w:line="240" w:lineRule="auto"/>
        <w:rPr>
          <w:rFonts w:ascii="Times New Roman" w:eastAsia="Times New Roman" w:hAnsi="Times New Roman" w:cs="Times New Roman"/>
        </w:rPr>
      </w:pPr>
    </w:p>
    <w:p w:rsidR="00466651" w:rsidRPr="00C17D3A" w:rsidRDefault="00466651" w:rsidP="00466651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C17D3A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Ofertę niniejszą składamy  na  …………. ponumerowanych stronach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4B7544" w:rsidRDefault="00466651" w:rsidP="00466651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 w:rsidRPr="004B7544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</w:t>
      </w:r>
      <w:r w:rsidRPr="004B7544">
        <w:rPr>
          <w:i/>
          <w:color w:val="000000"/>
          <w:sz w:val="18"/>
          <w:szCs w:val="18"/>
        </w:rPr>
        <w:t xml:space="preserve">   </w:t>
      </w:r>
      <w:r w:rsidRPr="004B7544">
        <w:rPr>
          <w:i/>
          <w:sz w:val="18"/>
          <w:szCs w:val="18"/>
        </w:rPr>
        <w:t xml:space="preserve"> podpis      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66651" w:rsidRPr="004B7544" w:rsidRDefault="00466651" w:rsidP="00466651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6651" w:rsidRPr="007850B6" w:rsidRDefault="00466651" w:rsidP="0046665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6651" w:rsidRPr="006A555B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 w:rsidRPr="006A555B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 </w:t>
      </w: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Pr="009E2CB6" w:rsidRDefault="00466651" w:rsidP="00466651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2CB6">
        <w:rPr>
          <w:rFonts w:ascii="Times New Roman" w:hAnsi="Times New Roman" w:cs="Times New Roman"/>
          <w:b/>
          <w:i/>
          <w:sz w:val="24"/>
          <w:szCs w:val="24"/>
        </w:rPr>
        <w:t>Załącznik nr 1 a Szczegółowy opis techniczny z parametrami techniczno-eksploatacyjnymi oferowanego autobusu i ładowarki sporządzony na Formularzu oferty technicznej.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Pr="00A32F30" w:rsidRDefault="00466651" w:rsidP="004666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oferty technicznej</w:t>
      </w:r>
    </w:p>
    <w:p w:rsidR="00466651" w:rsidRPr="00A32F30" w:rsidRDefault="00466651" w:rsidP="004666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651" w:rsidRDefault="00466651" w:rsidP="00466651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zadania </w:t>
      </w:r>
      <w:proofErr w:type="spellStart"/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</w:t>
      </w:r>
      <w:proofErr w:type="spellEnd"/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32F30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,,Zakup elektrycznego autobusu do przewozu uczniów szkół podstawowych </w:t>
      </w:r>
    </w:p>
    <w:p w:rsidR="00466651" w:rsidRPr="00A32F30" w:rsidRDefault="00466651" w:rsidP="00466651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Cs w:val="24"/>
        </w:rPr>
        <w:t>z terenu Gminy Troszyn”</w:t>
      </w: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5103"/>
      </w:tblGrid>
      <w:tr w:rsidR="00466651" w:rsidRPr="00A32F30" w:rsidTr="0059284B">
        <w:tc>
          <w:tcPr>
            <w:tcW w:w="99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Wykonawcy</w:t>
            </w:r>
          </w:p>
        </w:tc>
        <w:tc>
          <w:tcPr>
            <w:tcW w:w="510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Wykonawcy</w:t>
            </w:r>
          </w:p>
        </w:tc>
      </w:tr>
      <w:tr w:rsidR="00466651" w:rsidRPr="00A32F30" w:rsidTr="0059284B">
        <w:tc>
          <w:tcPr>
            <w:tcW w:w="99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DANE  I  PARAMETRY  TECHNICZNE  OFEROWANYCH  POJAZDÓW / URZĄDZEŃ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4132"/>
        <w:gridCol w:w="5082"/>
      </w:tblGrid>
      <w:tr w:rsidR="00466651" w:rsidRPr="00A32F30" w:rsidTr="0059284B">
        <w:trPr>
          <w:trHeight w:val="287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Określenie urządzenia, pojazdu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Producent, marka, typ pojazdu, urządzenia</w:t>
            </w:r>
          </w:p>
        </w:tc>
      </w:tr>
      <w:tr w:rsidR="00466651" w:rsidRPr="00A32F30" w:rsidTr="0059284B">
        <w:trPr>
          <w:trHeight w:val="213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Autobus elektryczny 1 szt.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649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Stacja ładowania pojazdów elektrycznych </w:t>
            </w: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289" w:tblpY="-4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71"/>
        <w:gridCol w:w="4927"/>
        <w:gridCol w:w="1417"/>
        <w:gridCol w:w="1418"/>
      </w:tblGrid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Podzespół,  element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Wypełnia Wykonawca.</w:t>
            </w:r>
          </w:p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parametrów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oraz typów zespołów i rozwiązań zaoferowanych przez Wykonawcę</w:t>
            </w:r>
          </w:p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(tożsamych lub równoważnych)*</w:t>
            </w:r>
          </w:p>
        </w:tc>
      </w:tr>
      <w:tr w:rsidR="00466651" w:rsidRPr="00A32F30" w:rsidTr="0059284B">
        <w:trPr>
          <w:trHeight w:val="498"/>
        </w:trPr>
        <w:tc>
          <w:tcPr>
            <w:tcW w:w="7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spacing w:line="360" w:lineRule="auto"/>
              <w:ind w:right="107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w:t xml:space="preserve">PARAMETRY TECHNICZNE AUTOBUSU SZKOLNEGO </w:t>
            </w:r>
          </w:p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Tożsame*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Równoważne*</w:t>
            </w:r>
          </w:p>
        </w:tc>
      </w:tr>
      <w:tr w:rsidR="00466651" w:rsidRPr="00A32F30" w:rsidTr="0059284B">
        <w:trPr>
          <w:trHeight w:val="150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1.Podstawowe parametry gabarytowe i użytkowe 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Długość pojazdu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11500 mm – 12550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Dopuszczalna szerokość całkowita pojazdu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więcej niż  2600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Maksymalna wysokość całkowita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3450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liczba miejsc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41 + kierowca </w:t>
            </w:r>
            <w:r w:rsidRPr="00A32F30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(dopuszcza się zaoferowanie czterech pełnowymiarowych nieskładanych – łatwo demontowanych foteli w miejscu zatoki dla wózka inwalidzkiego)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siedzenia wyposażone w pasy bezpieczeństwa spełniające wymagania Załącznika nr 8 do Regulaminu nr 107 EKG ONZ, Naprzeciw II drzwi powinno znajdować się stanowisko dla wózka inwalidzkiego- wjazd do wnętrza powinien być możliwy za pomocą rampy najazdowej w II drzwiach,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miejsc stojących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10 miejsc stojących </w:t>
            </w:r>
          </w:p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miejsc </w:t>
            </w:r>
          </w:p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wózek inwalidzki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1 stanowisko na wózek inwalidzki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36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drzwi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dwoje drzwi w układzie 1-2-0, 2-2-0 rozmieszczone równomiernie na całej długości prawej ściany nadwozia wyposażonych w mechanizm powrotnego otwierania w przypadku natrafienia na przeszkodę ( mechanizm ten musi działać podczas zamykania poszczególnych drzwi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Efektywna szerokość drzwi dwuskrzydłowych (szerokość  otworu drzwiowego dostępna dla pasażerów)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1200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8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Wymagania ogólne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Autobus zeroemisyjny, zgodnie z definicją określoną w Ustawie o elektromobilności  i paliwach alternatywnych (Dz. U. z 2021r. poz. 110).ma być fabrycznie nowy -jako autobus „ szkolny „ (wg definicji z Ustawy Prawo o ruchu drogowym z 20 czerwca 1997r.</w:t>
            </w:r>
            <w:hyperlink r:id="rId5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(tj. Dz.U. z 2021 r. poz. 450 ze zm.)</w:t>
            </w:r>
            <w:hyperlink r:id="rId6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posiadać aktualne świadectwo homologacji typu pojazdu WE wydane zgodnie z Rozporządzeniem Ministra Transportu, Budownictwa i Gospodarki Morskiej z dnia 25 marca 2013r. w sprawie homologacji typu pojazdów samochodowych i przyczep oraz ich przedmiotów wyposażenia lub części</w:t>
            </w:r>
            <w:hyperlink r:id="rId7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hyperlink r:id="rId8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2.Konstrukcja pojazdu i zastosowane rozwiązania mają gwarantować, co najmniej 15 lat eksploatacji przy założeniu średnio 35.000 km rocznego przebiegu. Zastosowane rozwiązania techniczne muszą być sprawdzone  i niezawodne.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3.Oferowany autobus nie może być prototypem autobusu z napędem elektrycznym  i musi znajdować się w bieżącej ofercie sprzedaży.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4.Autobus szkolny ma odpowiadać parametrom techniczno-eksploatacyjnym określonym w obowiązujących przepisach Rozporządzenia Ministra Infrastruktury w sprawie warunków technicznych pojazdów oraz zakresu ich niezbędnego wyposażenia</w:t>
            </w:r>
            <w:hyperlink r:id="rId9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hyperlink r:id="rId10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(Dz.U. z 2016 r. poz. 2022 ze zm.)</w:t>
              </w:r>
            </w:hyperlink>
            <w:hyperlink r:id="rId11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5.Autobus ma być wykonany z części, zespołów i materiałów dostępnych na rynku UE, oraz dostępnych w sieci serwisowej Wykonawcy.  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6.Konstrukcja nośna autobusu ma być wykonana z materiałów nierdzewiejących lub trudnordzewiejących. W przypadku zastosowania materiałów trudnordzewiejących autobus musi mieć pełne zabezpieczenie antykorozyjne wykonane w zamkniętym cyklu technologicznym.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7.Autobus ma być tak skonstruowany, aby możliwa była jego bezawaryjna  długotrwała eksploatacja (co najmniej 15 lat) w temperaturach otaczającego powietrza w miejscach zacienionych od -30ºC do +40ºC.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8.Jeżeli w trakcie realizacji kontraktu, po podpisaniu umowy, zostaną ogłoszone przepisy prawne wprowadzające nowe wymagania techniczne i obowiązkowe  standardy , Wykonawca wprowadzi je w pojeździe przed przekazaniem autobusu Zamawiającemu 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9.Zużycie energii elektrycznej w warunkach SORT 3 nie może przekroczyć 1,4 kWh/km  Wykonawca  na potwierdzenie  spełnienia powyższego warunku dotyczącego ograniczenia zużycia energii elektrycznej zobowiązany jest dostarczyć dokument potwierdzający w ramach  dokumentacji odbiorowej 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 Kabina kierowcy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line="240" w:lineRule="auto"/>
              <w:ind w:left="250" w:right="108" w:hanging="2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Kabina kierowcy 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 powinna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być wydzielona z przestrzeni pasażerskiej. Kabina kierowcy powinna być wyposażona w zamocowany wieszak oraz w   odpowiednią ilość (minimum dwa) schowków (minimum jeden zamykany kluczykiem) umożliwiający umieszczenie rzeczy osobistych kierowcy, materiałów eksploatacyjnych. Otwieranie i zamykanie zamków drzwi, oraz uruchamianie silnika ma być realizowane przy pomocy jednego klucza.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line="240" w:lineRule="auto"/>
              <w:ind w:left="250" w:right="108" w:hanging="2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Ponadto w kabinie muszą być zamontowane:  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osłona przeciwsłoneczna dla kierowcy, dla strony lewej i przedniej o szerokości większej od połowy przedniego pola widzenia kierowcy.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auto-komputer,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533" w:right="108" w:hanging="28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radiotelefon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radioodtwarzacz.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Przedział pasażerski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92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Wnętrze autobusu ma być wyposażone w wystarczającą ilość uchwytów umożliwiających pasażerom utrzymanie równowagi w czasie jazdy. Wymaganie to należy uznać za spełnione, jeśli dla wszystkich możliwych umiejscowień pasażera, co najmniej dwie poręcze lub uchwyty znajdują się w zasięgu jego ręki. Pętle paskowe, gdy są zamontowane, mogą być liczone jako uchwyty, jeśli są odpowiednio utrzymywane w swym położeniu,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Zagospodarowanie wnętrza autobusu winno uwzględniać potrzeby wszystkich pasażerów, także na wózkach inwalidzkich, z wózkami dziecięcymi i pasażerów z bagażem podręcznym. Jako miejsce na bagaż podręczny powinny być wykorzystane dostępne, ale niewykorzystane funkcjonalnie miejsca na nadkolach, zabudowach, wnękach, przestrzeniach podsufitowych. 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przestrzeni pasażerskiej (zalecane w technologii LED) ma zapewniać możliwość częściowego jej wyłączenia takiego, aby wyeliminować odblaski  w przedniej szybie pojawiające się podczas jazdy w nocy.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Instalacja elektryczna wraz z elektronicznymi modułami sterującymi winna być umieszczona w przestrzeni podsufitowej.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Wykonawca zamontuje 2 podwójne porty USB (typ A) w przestrzeni pasażerskiej i jeden pojedynczy w kabinie kierowcy, umożliwiające ładowanie baterii telefonów, tabletów i innych urządzeń mobilnych. Zabudowa podświetlona, z zatyczką zabezpieczającą gniazdo, kolor żółty z czarnym pierścieniem wokół gniazda.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posiadać naturalną i wymuszoną wentylację przestrzeni pasażerskiej. Jako naturalna wentylacja muszą być wykorzystane otwierane przesuwne w górnej lub środkowej części szyby okien bocznych.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ścianach bocznych i na pionowych poręczach musza być zainstalowane przyciski STOP , sygnalizujące kierowcy konieczność obsługi „ przystanku na żądanie „ – przyciski w kolorze czerwonym z napisem STOP – dodatkowo 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o wyczuwalnym skoku pracy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przyciski podświetlane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oznakowanie znakami wypukłymi w języku „Braille’a”.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Układ hamulcowy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left="392" w:right="108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Autobus ma posiadać zamontowany elektronicznie sterowany układ hamulcowy EBS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Breaking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System), oraz co najmniej : systemy ABS,  ASR, </w:t>
            </w:r>
          </w:p>
          <w:p w:rsidR="00466651" w:rsidRPr="00A32F30" w:rsidRDefault="00466651" w:rsidP="0059284B">
            <w:pPr>
              <w:spacing w:line="240" w:lineRule="auto"/>
              <w:ind w:left="392" w:right="108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Sygnalizację dźwiękową niezaciągniętego hamulca postojowego przy wyłączonym napędzie  i nieobciążonym fotelu kierowcy,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pneumatyczny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 zapewnić bezawaryjną pracę w zmiennych warunkach klimatycznych w szczególności w niskich temperaturach oraz przy dużej wilgotności. Ma posiadać skuteczny układ osuszania. Układ może być wyposażony w podgrzewany automatyczny odolejacz i podgrzewany osuszacz.  </w:t>
            </w:r>
          </w:p>
          <w:p w:rsidR="00466651" w:rsidRPr="00A32F30" w:rsidRDefault="00466651" w:rsidP="0059284B">
            <w:pPr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przewody sztywne i złączki pneumatyczne mają być wykonane  z materiałów nierdzewnych.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układzie zamontowane przyłącze do pompowania kół z układu pneumatycznego.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Zawieszenie i osie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Amortyzatory hydrauliczne , teleskopowe o podwójnym działaniu.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Dwie osie – przednia zawieszenie zależne lub niezależne , tylna oś -  przełożenie przekładni dobrane w sposób minimalizujący zużycie energii elektrycznej, uzębienie przekładni minimalizujące emisje hałasu,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Autobus ma posiadać tylko zawieszenie pneumatyczne na miechach    gumowych , sterowane układem poziomującym, oraz możliwość  przyklęku prawej strony autobusu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Ogumienie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ogumienie  radialne, bezdętkowe  nie mniejsze niż  275/70  R 22,5. 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posiadać osłony na nadkolach kół chroniące boki pojazdu przed nadmiernym zabłoceniem. 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pojeździe zamontowany ma być system kontroli pracy ogumienia. System ma umożliwić bieżące monitorowanie ciśnienia i temperatury ogumienia oraz prezentację tych parametrów na centralnym wyświetlaczu kierowcy, a także informowanie o przekroczeniu progów bezpieczeństwa. System powinien zawierać czujniki ciśnienia i temperatury. Autobus ma być wyposażony w łatwo dostępne złącze diagnostyczne, a dostęp do złącz powinien być zagwarantowany bez konieczności demontażu elementów pojazdu.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Kompletne jedno koło zapasowe luzem wraz z podnośnikiem i kluczem do kół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Układy dodatkowe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niezależny układ rekuperacji energii hamowania.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układ do kontroli stanu rezystancji izolacji wszystkich urządzeń zasilanych wysokim napięciem. Osłabienie lub przebicie izolacji ma być sygnalizowane w kabinie kierowcy sygnałem świetlnym lub świetlnym i dźwiękowym.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układ centralnego smarowania o stałym (nieprogresywny), minimum 70 bar ciśnieniu roboczym o ile występują jakieś stałe punkty smarownicze podwozia (zawieszenia, przegub), w przypadku jego montażu, na pulpicie kierowcy ma być sygnalizacja awarii systemu, rezerwie smaru w zasobniku i spadku ciśnienia. Sterownik z elektronicznym zapisem pamięci pracy systemu smarowania z możliwością odczytu na podłączonym komputerze. Pompa wyposażona w pokrywę nadążną oczyszczającą ścianki pompy ze smaru, nie dopuszczającą do zasychania smaru.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Lustra zewnętrzne ogrzewane, sterowane elektrycznie ze stanowiska kierowcy, mają być składane ręcznie lub zdejmowane w sposób  umożliwiający mycie potokowe autobusu na myjni wieloszczotkowej.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reflektory przeciwmgłowe i światła do jazdy dziennej 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Autobus powinien być takiej konstrukcji ,aby poza obsługami technicznymi  wykonywanymi nie częściej niż co 35 000 km przebiegu nie trzeba było wykonywać  innych czynności </w:t>
            </w:r>
            <w:r w:rsidRPr="00A32F30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obsługowych tzn. wszystkie prace obsługowe powinny być kumulowane do wykonania podczas obsług technicznych                ( dotyczy również czynności smarowniczych ).</w:t>
            </w:r>
          </w:p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9.Układ napędowy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napędzany silnikiem(-mi) elektrycznym o mocy min.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120 </w:t>
            </w:r>
            <w:proofErr w:type="spellStart"/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kW.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funkcją ograniczenia prędkości maksymalnej do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80 km/h.</w:t>
            </w:r>
          </w:p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funkcja ograniczenia prędkości maksymalnej do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80 km/h.</w:t>
            </w:r>
          </w:p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napędu może odzyskiwać energię hamowania i wykorzystywać ją do doładowania akumulatorów lub kondensatorów (zależnie od zastosowanego rozwiązania technicznego).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 Magazynowanie energii elektrycznej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Energia elektryczna może być magazynowana w: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Akumulatorach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litowo-jonowo-tytanowych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(LTO)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akumulatorach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-żelazowo-fosforanowych ( LFP)- pojemność min.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316 kWh.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innych urządzeniach, będących wynikiem postępu technicznego  o porównywalnych lub lepszych zdolnościach magazynowania energii w stosunku do akumulatorów lub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superkondensatorów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Zdolność magazynowania energii w pojeździe powinna umożliwić przejechanie autobusu przy zasilaniu elektrycznym co najmniej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 km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bez doładowywania baterii w temperaturach otaczającego powietrza w miejscach zacienionych od -30˚do 40˚C.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Zabudowa urządzeń do magazynowania energii powinna umożliwiać ich wymianę w warunkach warsztatowych użytkownika. 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 do magazynowania energii powinny być takiej konstrukcji, aby możliwy był ich jak najdłuższy okres użytkowania zgodnie ze złożoną ofertą, jednak nie mniej niż 96 miesięcy, z tym, że 1 miesiąc przed zakończeniem okresu gwarancji (w sposób określony w wymaganiach technicznych), możliwość magazynowania energii w urządzeniach powinna pozwolić na przejechanie w warunkach SORT-3 co najmniej 70 km, bez doładowywania baterii.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Bez względu na rodzaj ładowania autobus musi: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 wyposażony w automatyczny , elektroniczny system rozłączania procesu ładowania magazynu energii po osiągnięciu stanu pełnego naładowania lub (i) przy zaniku faz w sieci ładowania lub przekroczenia parametrów ładowania – oznacza to ,że system ten ma w pełni zabezpieczyć przed uszkodzeniem lub zniszczeniem magazynu energii elektrycznej w w/w przypadkach,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 wyposażony w blokadę uniemożliwiającą ruszenie autobusem podczas procesu ładowania magazynu energii,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 być wyposażony w system umożliwiający w okresie jesienno-zimowym podgrzanie płynu w układzie ogrzewania do określonej temperatury pracy , system ten ponadto musi 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1"/>
              </w:numPr>
              <w:spacing w:line="240" w:lineRule="auto"/>
              <w:ind w:left="817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podgrzać płyn podczas procesu ładowania magazynu energii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41"/>
              </w:numPr>
              <w:spacing w:line="240" w:lineRule="auto"/>
              <w:ind w:left="817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utrzymywać automatycznie w przestrzeni pasażerskiej autobusu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tzw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 temperaturę dyżurną „ na poziomie 10 st. C z możliwością jej programowej zmiany przez Zamawiającego w zakresie +/-  5 st. C regulowanej co 1 st. C.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 magazynujące energię elektryczną w autobusie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baterie, akumulatory,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superkondensatory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inne) mają być ładowane za pomocą: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12"/>
              </w:num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złącza plug-in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mocy dostosowanej do potrzeb ładowania baterii zastosowanych w autobusie w taki sposób by można było naładować całkowicie rozładowane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czasie nie dłuższym niż 5 godzin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ładowarka nie może być o mocy większej niż 40 kW /80A zasilana 3 x 400 V AC 50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Ładowanie wykonywane ma być zgodnie z normami IEC 61851-1, IEC 61851-23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AnexC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IEC61851-24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AnexC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Gniazda złącz umieszczone 1-dno w przedniej części autobusu, 2-gie z prawej strony za  I  drzwiami.</w:t>
            </w:r>
          </w:p>
          <w:p w:rsidR="00466651" w:rsidRPr="00A32F30" w:rsidRDefault="00466651" w:rsidP="0059284B">
            <w:p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7.W autobusie należy zamontować liczniki energii elektrycznej pozwalający na  indywidualne rozliczanie zużycia energii elektrycznej przez autobus w  określonej jednostce czasu .</w:t>
            </w:r>
          </w:p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11. Ukształtowanie podłogi pojazdu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winien posiadać niską podłogę na całej powierzchni przeznaczonej dla pasażerów stojących.  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stopni poprzecznych w podłodze (w przejściu środkowym).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stopni w drzwiach, próg wejściowy podświetlony listwą świetlną LED.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Maksymalna wysokość podłogi na progu każdych drzwi:  330 mm.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Identyfikacja wizualna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left="714" w:right="108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Schemat i kolorystyka malowania pojazdu –zgodna z warunkami technicznymi dotyczącymi autobusu szkolnego 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Oznakowanie logotypem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NFOSiGW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podpisem „ Dofinansowano ze środków Narodowego Funduszu Ochrony Środowiska i Gospodarki Wodnej „ . Preferowana wielkość naklejki co najmniej formatu A3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Składane tablice informujące o przewozie dzieci zamontowane na ścianie przedniej i tylnej. Tablice wyposażone w dodatkowe podświetlenie.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System oznaczeń (piktogramy i naklejki) - wymaga uzgodnienia  z   Zamawiającym  w terminie do 90 dni od podpisania umowy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Organizacja przestrzeni pasażerskiej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Podłoga i krawędzie: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Pokryta gładką wykładziną z materiału antypoślizgowego;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podłogi: szary lub popielaty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określonych strefach kolor jaskrawy żółty dla: 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stref drzwi, tj. w pasie szerokości min. 300 mm od krawędzi progu oraz w strefie poruszania się skrzydeł drzwi; 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stref wydzielonych - np. przestrzeń przy kabinie kierowcy (strefa ograniczania widoczności dla kierowcy);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strefy wydzielonej pod stanowisko dla wózka inwalidzkiego z odpowiednim piktogramem;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Krawędzie progów zewnętrznych, stopni i podestów pod miejsca siedzące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9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oznaczone w formie naprzemiennych żółto-czarnych trójkątów lub żółtej listwy;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Poręcze uchwyty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poręczy: na płatach drzwi malowane proszkowo na kolor żółty, zalecany kolor wg klasyfikacji RAL Classic RAL 1004;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poręczy: poręcze pionowe i poziome wykonane ze stali nierdzewnej. Poręcze pionowe mają być wyposażone w punkty świetlne w technologii LED, koloru bursztynowego (odległość dolnej krawędzi pierwszego punktu świetlnego od płaszczyzny niskiej podłogi ma wynosić 1,7 metra. Pozostałe punkty świetlne powinny znajdować się w jednej płaszczyźnie pionowej z pierwszym punktem świetlnym. 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Charakteryzujące się dużą odpornością na zarysowanie;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Rozplanowanie poręczy w taki sposób, aby możliwe było przytrzymanie się przez pasażerów opuszczających miejsca siedzące;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Poręcze poziome wyposażone w uchwyty wiszące do trzymania się przez pasażerów stojących, zamontowane w sposób uniemożliwiający ich niepożądane przesuwanie się na poręczach podczas jazdy.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obrębie miejsc siedzących, przed którymi nie znajdują się inne miejsca siedzące zwrócone w tym samym kierunku (z poręczą umożliwiającą przytrzymanie się przy wstawaniu), muszą zostać zamontowane poręcze (np. na ścianie bocznej lub elementach zabudowy wnętrza) ułatwiające opuszczenie miejsca siedzącego.</w:t>
            </w:r>
          </w:p>
          <w:p w:rsidR="00466651" w:rsidRPr="00A32F30" w:rsidRDefault="00466651" w:rsidP="0059284B">
            <w:pPr>
              <w:numPr>
                <w:ilvl w:val="0"/>
                <w:numId w:val="13"/>
              </w:numPr>
              <w:spacing w:line="240" w:lineRule="auto"/>
              <w:ind w:left="392" w:right="108" w:hanging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Fotele pasażerskie: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Fotele o ergonomicznym kształcie,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wandaloodporne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tj. o powierzchniach utrudniających naniesienie napisów typu „graffiti";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tapicerskie o dużej odporności na zużycie (wycieranie, zabrudzenie) oraz           o podwyższonej odporności na akty wandalizmu (rozerwanie, rozcięcie);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Wkładki tapicerskie siedziska i oparcia wyposażone w gąbkę (piankę) zmiękczającą pod tapicerką, kolorystyka uzgodniona z Zamawiającym  w terminie do 90 dni po podpisaniu umowy, 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Mocowanie foteli do konstrukcji autobusu w sposób umożliwiający zachowanie czystości – zalecane mocowanie jak największej liczby siedzeń do ścian pojazdu.</w:t>
            </w:r>
          </w:p>
          <w:p w:rsidR="00466651" w:rsidRPr="00A32F30" w:rsidRDefault="00466651" w:rsidP="0059284B">
            <w:pPr>
              <w:numPr>
                <w:ilvl w:val="0"/>
                <w:numId w:val="13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Dostępność pojazdu dla osób o ograniczonej sprawności ruchowej: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Rampa uchylna, odkładana ręcznie lub automatycznie, znajdująca się   w drugich drzwiach pojazdu prowadzących do wydzielonego stanowiska do przewozu osób na wózkach inwalidzkich. Krawędzie zewnętrzne rampy, po jej rozłożeniu, oznaczone w formie naprzemiennych żółto-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czarnych trójkątów lub żółtej listwy. Rampa wg wymagań określonych w załączniku nr 8 do Regulaminu nr 107 EKG ONZ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Dz.U.UE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 255 z 29.9.2010, s.1), o nośności min. 300 kg;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Umiejscowienie rampy w podłodze w sposób umożliwiający samoczynny, grawitacyjny odpływ wody; </w:t>
            </w:r>
          </w:p>
          <w:p w:rsidR="00466651" w:rsidRPr="00A32F30" w:rsidRDefault="00466651" w:rsidP="0059284B">
            <w:pPr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sygnalizujące konieczność użycia rampy umieszczone na wysokości umożliwiającej naciśnięcie przez osobę znajdującą się na wózku: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zewnątrz, w przypadku drzwi otwieranych do środka, przycisk umiejscowiony po prawej stronie drzwi  (w pobliżu przycisku otwierania drzwi przez pasażerów);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zewnątrz, w przypadku drzwi otwieranych na zewnątrz, przycisk umieszczony na prawym płacie drzwi;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Oznakowanie symbolem wózka powinno znajdować się na przycisku,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przycisku elektroniczny lub pojemnościowy o odczuwalnym zadziałaniu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przycisku – niebieski , kolor obudowy – żółty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Kolor podświetlany na zielono w momencie gdy drzwi pojazdu zostają otwarte lub gdy prowadzący pojazd uaktywni opcje otwierania drzwi przez pasażerów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Naciśnięcie przycisku musi skutkować krótkotrwałym podświetleniem przycisku na czerwono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Wciśnięcie przycisku musi dezaktywować funkcje automatycznego zamykania II drzwi 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Funkcja przyklęku prawej strony pojazdu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możliwość obniżenia pojazdu o ok. 70 mm. Funkcja musi być uruchamiana ze stanowiska kierowcy oraz posiadać możliwość uruchomienia przyklęku zarówno przy otwartych jak i zamkniętych drzwiach pojazdu oraz możliwość utrzymania autobusu w stanie przyklęku również po wyłączeniu silnika;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Poręcze ułatwiające wejście do pojazdu osobom o ograniczonej sprawności ruchowej. Rozmieszczenie i konstrukcja poręczy musi umożliwiać swobodny wjazd do autobusu wózkiem inwalidzkim lub dziecięcym;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Stanowisko do przewozu osób na wózkach inwalidzkich - ściśle wg wymagań określonych w Regulaminie nr 107 EKG ONZ (Dz.U. UE L 255 z 29.9.2010, s.1);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Wyposażone w biodrowy pas bezpieczeństwa, podporę lub oparcie prostopadłe do wzdłużnej osi pojazdu, poręcze lub uchwyty zamontowane na boku lub ścianie pojazdu. Przestrzeń na wózki inwalidzkie powinna być wolna od słupków i automatów  oraz na tyle duża, aby umożliwić obrót na wózku;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Fotele pasażerskie specjalne do przewozu osób o ograniczonej możliwości poruszania się - ściśle wg wymagań określonych w Regulaminie nr 107 EKG ONZ (Dz.U. UE L 255z 29.9.2010, s.1)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39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Sterowanie drzwiami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left="533" w:right="57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Podstawowe wymagania: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Drzwi uruchamiane mechanicznie z możliwością opcji włączania uruchamiania automatycznego, otwierane do wewnątrz lub rozwierane.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Każde drzwi wyposażone w oświetlenie obszaru drzwi włączane automatycznie   w momencie otwarcia drzwi i świecące w sposób ciągły aż do momentu całkowitego zamknięcia się drzwi, punkt świetlny zlokalizowany wewnątrz pojazdu, nad drzwiami w osi pionowej otworu drzwi.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Otwarcie drzwi lub aktywacja zezwolenia otwarcia drzwi przez pasażerów musi skutkować włączeniem blokady przystankowej (hamulec przystankowy).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Drzwi wyposażone w mechanizm automatycznego powrotnego otwarcia (przy ściśnięciu pasażera).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każdych drzwiach urządzenie sterujące awaryjnym otwieraniem drzwi zabezpieczone przed przypadkowym użyciem, zabezpieczenie powinno być łatwo usuwalne w celu uzyskania dostępu do urządzenia sterującego.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Blokada awaryjnego otwierania drzwi przy prędkości powyżej 5 km/h.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Detekcja obecności pasażerów w płaszczyźnie otworu drzwi.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Detekcja obecności pasażerów funkcjonuje tylko w momencie aktywnego systemu otwierania drzwi przez pasażerów.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Sygnał świetlny i akustyczny ostrzegawczy umieszczony przy wszystkich drzwiach sygnalizujący w sposób automatyczny zamykanie drzwi na 1-3 sekundy przed rozpoczęciem zamykania (ton dźwięku należy uzgodnić  z Zamawiającym w terminie do 90 dni od daty podpisania umowy).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533" w:hanging="14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15. Ogrzewanie i klimatyzacja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Ogrzewanie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elektryczne, wodne o mocy co najmniej 20kW, wysokowydajne ogrzewanie wspomagane dodatkowo agregatem grzewczym, wykorzystujące dodatkowo ciepło z układu chłodzenia silnika/silników i magazynu energii ( o ile elementy te są chłodzone płynem), realizowane przez: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nagrzewnice z wentylatorami w przestrzeni pasażerskiej (minimum 2 sztuki) oraz jedną w kabinie kierowcy,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tabs>
                <w:tab w:val="left" w:pos="433"/>
              </w:tabs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grzejnik/i konwektorowe rozmieszczony/e w przestrzeni pasażerskiej,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wymienniki ciepła układu klimatyzacji – nadmuch ciepłego powietrza musi być realizowany przez kanały powietrzne umieszczone pod pokrywami dachowymi, 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nagrzewnicę frontową służącą do kompleksowego ogrzewania miejsca pracy kierowcy, w tym szyby przedniej,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sterowanie ogrzewaniem przedziału pasażerskiego realizowane automatycznie, utrzymujące stałą zaprogramowaną  temperaturę  w przedziale pasażerskim – wymaga się, aby system ogrzewania uruchamiał się automatycznie przy spadku temperatury w przedziale pasażerskim poniżej  18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vertAlign w:val="superscript"/>
                <w:lang w:eastAsia="zh-CN"/>
              </w:rPr>
              <w:t>o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C , dodatkowo: </w:t>
            </w:r>
          </w:p>
          <w:p w:rsidR="00466651" w:rsidRPr="00A32F30" w:rsidRDefault="00466651" w:rsidP="0059284B">
            <w:pPr>
              <w:numPr>
                <w:ilvl w:val="0"/>
                <w:numId w:val="28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Zamawiający musi posiadać możliwość programowej zmiany poziomu temperatur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lastRenderedPageBreak/>
              <w:t xml:space="preserve">granicznych, przy których system ten uruchamia się automatycznie (i wyłącza się) zakres zmian temperatur (min) od 16°C do 22°C, 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przewody układu ogrzewania  i  zbiornik wyrównawczy (odporne na korozję) – wykonane z: miedzi, lub (i) mosiądzu lub (i) tworzyw sztucznych lub (i) stali nierdzewnej – łączone ze sobą złączami z gumy silikonowej lub (i) elastomerów, zaciskanymi opaskami ślimakowymi (zalecane) lub (i) innymi zapewniającymi szczelność układu, przewody termoizolowane ,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układ ogrzewania wyposażony w korek(korki) spustowy  umożliwiający spuszczenie z układu minimum 80 % płynu,</w:t>
            </w:r>
          </w:p>
          <w:p w:rsidR="00466651" w:rsidRPr="00A32F30" w:rsidRDefault="00466651" w:rsidP="0059284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podłączony do układu ogrzewania, niezależny agregat grzewczy, zasilany paliwem płynnym ( olejem napędowym) ze zbiornika paliwa o pojemności nie mniejszej niż 30 litrów, moc tego agregatu oraz wydajność układu ogrzewania muszą zapewnić możliwość utrzymania temperatury w przedziale pasażerskim minimum na poziomie +18ºC przy temperaturze zewnętrznej -15ºC</w:t>
            </w:r>
            <w:r w:rsidRPr="00A32F3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66651" w:rsidRPr="00A32F30" w:rsidRDefault="00466651" w:rsidP="0059284B">
            <w:pPr>
              <w:spacing w:line="240" w:lineRule="auto"/>
              <w:ind w:left="533" w:right="108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32F3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Klapka lub wlew do zbiornika,  o którym mowa w pkt. XV. 5    wyposażona  w nierdzewne uchwyty do montażu plomb jednorazowych.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Klimatyzacja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zainstalowana na dachu autobusu w kompaktowej zwartej obudowie,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 z nadmuchem zimnego powietrza realizowanym przez zintegrowane urządzenie rozdziału powietrza za pomocą przewodów nawiewnych (kanałów), rozmieszczonych równomiernie  w przestrzeni pasażerskiej (kanały powietrzne umieszczone pod pokrywami dachowymi i kabinie kierowcy- kierowca winien posiadać możliwość niezależnej regulacji temperatury w kabinie kierowcy jak i całkowitego wyłączenia nadmuchu zimnego powietrza w kabinie kierowcy podczas pracy klimatyzacji w przestrzeni pasażerskiej, jednakże kierowca nie może dysponować funkcją umożliwiającą włączenie klimatyzacji tylko dla kabiny kierowcy bez przedziału pasażerskiego,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posiadająca moc chłodniczą, wystarczającą dla zapewnienia w upalne dni wysokiego komfortu podróżowania w przestrzeni pasażerskiej, moc ta nie powinna być mniejsza niż 18kW- czynnik  chłodzący R 134a,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posiadająca funkcję: chłodzenie – ogrzewanie,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sterowanie klimatyzacją przedziału pasażerskiego: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realizowane automatycznie,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tabs>
                <w:tab w:val="left" w:pos="42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płynną, automatyczną regulacją intensywności nadmuchu w przedziale pasażerskim w funkcji temperatury panującej w przedziale pasażerskim,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płynną regulacją intensywności nadmuchu w kabinie kierowcy,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możliwością manualnego włączenia systemu klimatyzacji przez kierowcę,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lastRenderedPageBreak/>
              <w:t>Zamawiający musi posiadać możliwość programowej zmiany poziomu temperatur granicznych, przy których system ten uruchamia się automatycznie (i wyłącza się) - zakres zmian temperatur (min) od 18°C do 26°C regulacja co 1°C.</w:t>
            </w:r>
          </w:p>
          <w:p w:rsidR="00466651" w:rsidRPr="00A32F30" w:rsidRDefault="00466651" w:rsidP="0059284B">
            <w:pPr>
              <w:spacing w:line="240" w:lineRule="auto"/>
              <w:ind w:left="-34" w:right="108" w:firstLine="34"/>
              <w:rPr>
                <w:rFonts w:ascii="Arial Narrow" w:eastAsia="Times New Roman" w:hAnsi="Arial Narrow"/>
                <w:color w:val="000000" w:themeColor="text1"/>
                <w:kern w:val="1"/>
                <w:szCs w:val="24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Podczas pracy klimatyzacji (załączony agregat chłodzący- sprężarka klimatyzacji) system ogrzewania musi być wyłączony, a wymienniki ciepła nie mogą emitować ciepła.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16. Okna i szyby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Szyba przednia ze szkła wielowarstwowego klejonego – dzielona w pionie na część lewa i prawą ( w osi autobusu ) lub jednoczęściowa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okien musi pełnić rolę okien awaryjnych ( wyjść bezpieczeństwa ) , okna awaryjne musza się znajdować co najmniej w lewej i prawej stronie autobusu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szyby zastosowane w autobusie ( w tym wszystkie szyby zastosowane we wnętrzu autobusu ) powinny spełniać warunki określone w Regulaminie nr 43 Europejskiej Komisji Gospodarczej Organizacji Narodów Zjednoczonych ( EKG ONZ ) – Jednolite przepisy dotyczące homologacji materiałów oszklenia bezpiecznego i ich instalacji w pojazdach   (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Dz.U.UE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 z dnia 12 lutego 2014 r. ),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zastosowane szyby powinny być szybami pojedynczymi – dopuszcza się aby szyby w pierwszych drzwiach były szybami podwójnymi zespolonymi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Szyby w ścianach bocznych i ścianie tylnej przyciemnione ( z wyjątkiem szyb lub fragmentu szyb za którymi znajdują się elektroniczne tablice kierunkowe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Instalacja elektryczna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24 V , przewody instalacji elektrycznej powinny być zabezpieczone  przed bezpośrednim działaniem czynników atmosferycznych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Akumulatory kwasowe zamontowane w wysuwanej lub obrotowej obudowie ( min. 2 szt.  o poj. min. 90 Ah każdy )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Główny wyłącznik prądu sterowany z kabiny kierowcy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Bezpieczniki automatyczne z wyzwalaniem termicznym dla wszystkich obwodów , których zabezpieczenie jest równe lub mniejsze niż 30 Amper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Nagłośnienie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Niezależnie od zamontowanego systemu automatycznej głosowej informacji pasażerskiej, pojazd musi być wyposażony w system nagłośnienia  z mikrofonem w kabinie kierowcy; 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musi umożliwiać przekazanie przez prowadzącego pojazd komunikatu dla pasażerów; 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wygłaszania komunikatów doraźnych powinien wykorzystywać instalacje oraz głośniki (min. 4 na pojazd) wykorzystywane w systemie automatycznej głosowej informacji pasażerskiej;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Włączenie mikrofonu w trakcie przekazywania komunikatu przez prowadzącego pojazd powinno spowodować  automatyczne wyciszenie emitowanych komunikatów automatycznych. </w:t>
            </w:r>
          </w:p>
          <w:p w:rsidR="00466651" w:rsidRPr="00A32F30" w:rsidRDefault="00466651" w:rsidP="0059284B">
            <w:p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System powinien automatycznie wyłączać mikrofon po 30 sekundach i powrócić do stanu pierwotnego, niezależnie od tego, czy po włączeniu komunikat dla pasażerów został przekazany.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360" w:lineRule="auto"/>
              <w:ind w:righ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19.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Radiotelefon 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  .Radiotelefon wraz z głośnikiem i mikrofonem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132" w:hanging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Monitoring</w:t>
            </w:r>
          </w:p>
        </w:tc>
      </w:tr>
      <w:tr w:rsidR="00466651" w:rsidRPr="00A32F30" w:rsidTr="0059284B">
        <w:trPr>
          <w:trHeight w:val="50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monitoringu pojazdu wraz z możliwością rejestracji cyfrowej obrazu video  z zainstalowanych kamer  ( min. 3 szt. )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monitoringu strefy znajdującej się przed autobusem obejmującej obszar na odległość co najmniej 10 m przed czołem autobusu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monitoringu prawej strony zewnętrznej autobusu , oraz strefy za autobusem rejestrujący przestrzeń oraz spełniający dodatkowo funkcje kamery cofania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Wyposażenie dodatkowe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 gaśnic sześciokilogramowych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Trójkąt ostrzegawczy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Apteczka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Kliny podkładowe pod koła ( 2 szt. )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Kamizelki ostrzegawcze ( 2 szt. )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Latarka ręczna LED dla kierowcy ( z bateriami w komplecie),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Wtyczka do gniazda do rozruchu silnika z zewnętrznego źródła prądu,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Zaczepy holownicze przednie i tylne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kluczy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5"/>
              </w:numPr>
              <w:tabs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rygli do okien przesuwnych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5"/>
              </w:numPr>
              <w:tabs>
                <w:tab w:val="num" w:pos="132"/>
              </w:tabs>
              <w:spacing w:line="240" w:lineRule="auto"/>
              <w:ind w:left="274" w:hanging="274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pokryw obsługowych ( klap ) w przestrzeni pasażerskiej oraz pokryw   w poszyciu zewnętrznym</w:t>
            </w:r>
            <w:r w:rsidRPr="00A32F30">
              <w:rPr>
                <w:rFonts w:ascii="Arial Narrow" w:hAnsi="Arial Narrow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hd w:val="clear" w:color="auto" w:fill="FFFFFF"/>
              <w:spacing w:line="240" w:lineRule="auto"/>
              <w:ind w:left="68" w:hanging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Wymagania wspólne dotyczące wszystkich elementów zamówienia w tym wyposażenia autobusu: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  <w:tab w:val="num" w:pos="132"/>
                <w:tab w:val="left" w:pos="1052"/>
              </w:tabs>
              <w:spacing w:line="240" w:lineRule="auto"/>
              <w:ind w:left="274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Wraz z autobusem i zainstalowanym w nich wyposażeniem Wykonawca zobowiązany jest dostarczyć: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Certyfikaty, w tym oznaczenie CE (wystawione przez producenta) dla urządzeń, aprobaty techniczne dla materiałów zastosowanych do wykonania zadania, certyfikaty EMC.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Niezbędne licencje, pozwolenia i patenty.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Instrukcje obsługi poszczególnych urządzeń.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Schematy budowy, w tym elektryczne.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Katalogi części zamiennych, jeśli są stosowane.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dostarczy na koszt własny do wskazanej siedziby Zamawiającego pojazd wraz z dokumentami w języku polskim wymaganymi do ich zarejestrowania, książkami serwisowymi i gwarancyjnymi, aktualnymi świadectwami homologacji oraz instrukcjami obsługi.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ubezpieczenie pojazdu - pakiet ubezpieczeniowy OC, AC, NW (od wartości brutto pojazdu) wystawione na min. rok od rejestracji pojazdu.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zobowiązany jest zapewnić Zamawiającemu świadczenie usług serwisowych na warunkach określonych w Umowie, której projekt stanowi załącznik do SWZ.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  <w:tab w:val="num" w:pos="392"/>
              </w:tabs>
              <w:spacing w:line="240" w:lineRule="auto"/>
              <w:ind w:left="274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świadczonej dostawy Wykonawca zapewnia: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Odbiór przedmiotu zamówienia na podstawie wymaganych dokumentów w obecności przedstawicieli stron.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przeglądy serwisowe zgodnie z programem przeglądów przewidzianym przez producenta samochodu na własny koszt. Koszty uwzględniają również użyte w w/w czynnościach materiały, w tym także wszystkie materiały eksploatacyjne niezbędne do ich prawidłowego wykonania,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niezwłoczne wykonanie napraw gwarancyjnych autobusu zgodnie z zapisami SWZ (w ramach gwarancji Wykonawca będzie stosował fabrycznie nowe oryginalne części), okres gwarancji dla nowych części odpowiada okresom gwarancji określonym w SWZ, wszelkie koszty związane z usuwaniem wad lub usterek w okresie udzielonej gwarancji ponosi Wykonawca,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wyposażenie przedmiotu zamówienia w silnik spełniający obowiązujące normy emisji spalin regulujących dozwolone limity emisji szkodliwych substancji takich jak tlenki azotu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NOx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cząsteczki stałe (PM), węglowodory (HC) oraz dwutlenki węgla (CO),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</w:tabs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Dostawa dotycząca niniejszego zamówienia realizowana będzie zgodnie z postanowieniami SWZ tj.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miesięcy od podpisania umowy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oparciu o obowiązujące przepisy. Wykonawca zobowiązany jest zrealizować zamówienie kompleksowo, tj. dostarczyć przedmiot zamówienia wraz ze wszystkimi niezbędnymi elementami umożliwiającymi użytkowanie pojazdów zgodnie z ich przeznaczeniem bez dodatkowych zakupów po stronie zamawiającego wraz z instruktarzem z obsługi przedmiotu zamówienia osób wyznaczonych przez zamawiającego, na zasadach i warunkach opisanych w SWZ. Dostarczony przedmiot zamówienia musi być wolny od wad fizycznych lub prawnych, zgodny z normami i obowiązującymi wymaganiami techniczno-eksploatacyjnymi.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5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keepNext/>
              <w:keepLines/>
              <w:spacing w:line="360" w:lineRule="auto"/>
              <w:ind w:right="10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PARAMETRY TECHNICZNE DLA SYSTEMÓW ŁADOWANIA AUTOBUSU</w:t>
            </w: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tabs>
                <w:tab w:val="center" w:pos="3969"/>
              </w:tabs>
              <w:spacing w:line="360" w:lineRule="auto"/>
              <w:ind w:righ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1.Wymagania ogólne: 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obejmuje dostawę 1</w:t>
            </w: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mobilnej stacji ładowania typu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plug-in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autobusów elektrycznych.       Przewody wyjściowe z ładowarki o długości min. 6m. 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ramach dostawy Wykonawca dokona podłączenia ładowarki do źródła energii.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Moc stacji ładowania – efektywna moc na wyjściu z ładowarki nie mniejsza niż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 kW / 80A.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zapewniać możliwość ładowania 24h/doba, 7 dni w tygodniu z wyłączeniem czasu na prace serwisowe.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będzie znajdować się na terenie otwartym, w związku z czym jej konstrukcja ma uniemożliwiać ingerencję osób trzecich oraz być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wandaloodporna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Zarządzanie procesem ładowania poprzez system zamontowany w pojeździe.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zapewniać stopień ochronny IP54 oraz IK 10.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Zakres temperatury zewnętrznej: od -30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do +55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Dostarczana stacja ładowania musi posiadać certyfikat CE wg światowych standardów np. TÜV, DEKRA lub certyfikat wydany przez inną jednostkę notyfikującą.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prace montażowe muszą być wykonane  przy zachowaniu przepisów prawa.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Poziom dopuszczalnego hałasu stacji ładowania powinien być równy lub mniejszy niż 55dbA.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RFID.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posiadać moduł łączności: GSM/ 3G/ Ethernet/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OCPP (wybór sposobu komunikacji zostanie określony na etapie wdrożenia).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Komunikacja z dowolnym systemem zarządzania stacjami ładowania zgodna z OCPP 1.6 (Open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Charge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Point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połączenie i wymiana danych.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przycisk awaryjny dający możliwość odłączenia zasilania.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sygnalizację LED informującą co najmniej o trwającym procesie ładowania, statusie naładowanego magazynu energii/dostępności oraz ewentualnych awariach.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360" w:lineRule="auto"/>
              <w:ind w:left="334" w:right="10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2. Wymagane parametry elektryczne dla ładowania prądem zmiennym (AC): 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Wysoka sprawność energetyczna: minimum 95%.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Współczynnik mocy większy bądź równy 0,95.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Komunikacja pomiędzy stacją ładowania i autobusem musi odbywać się zgodnie ze standardami IEC 61851-1/23/24; IEC 62192.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zasilania dla stacji ładowania: 3x400V AC, 50Hz.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interfejs ładowania zgodnie z IEC 62196-3,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2, 3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Phase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(380-480 VAC, 125A,   </w:t>
            </w:r>
          </w:p>
          <w:p w:rsidR="00466651" w:rsidRPr="00A32F30" w:rsidRDefault="00466651" w:rsidP="0059284B">
            <w:p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3-phase).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WARUNKI  GWARANCJI  I SERWISU</w:t>
            </w:r>
          </w:p>
        </w:tc>
      </w:tr>
      <w:tr w:rsidR="00466651" w:rsidRPr="00A32F30" w:rsidTr="0059284B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-87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Akceptuję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1.Zamawiaj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ący wymaga udzielenia przez Wykonawcę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minimum 36 miesięcy gwarancji na autobus - kryterium oceny ofert opisane w Rozdziale XIX SWZ.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Wymagana gwarancja obejmuje bezpłatne, wykonywane minimum raz w roku, przeglądy serwisowe w punkcie obsługi serwisowej, nie powodujące wyłączenia autobusu z eksploatacji dłużej niż przez 36 godzin, liczonych w sposób ciągły i uwzględniających dojazd i powrót autobusu do siedziby Zamawiającego.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udzieli gwarancji na: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ładowarkę na okres  60 miesięcy,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37" w:hanging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czasie zapewnione jest bezpłatne wykonywanie minimum raz w roku, przeglądów serwisowych w punkcie obsługi serwisowej zlokalizowanym na terenie Polski nie powodujące wyłączenia ładowarki z eksploatacji dłużej niż przez 36 godzin, liczone w sposób ciągły i uwzględniający odbiór urządzenia i jego zwrot do siedziby Zamawiającego.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baterie na okres  96  miesi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ęcy. W tym czasie zapewniona jest ich bezawaryjna eksploatacja i zachowanie w całym okresie gwarancji energii na poziomie minimum 80% jej wartości nominalnej (początkowej). W przypadku niezachowania wymaganego minimalnego poziomu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energii Wykonawca zobowiązany jest w okresie gwarancji do ich wymiany na nowe.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Wykonawcy na zg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łoszenie awarii w okresie rękojmi/gwarancji oznaczający fizyczne stawienie się serwisanta i podjęcie czynności zmierzających do naprawy autobusu i/lub ładowarki nie może być dłuższy niż 36 godzin (pełne godziny) licząc od momentu zgłoszenia awarii w sposób określony w umowie z Wykonawcą, z obowiązkiem naprawy.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r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ękojmi i gwarancji rozpoczyna się 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daty podpisania przez obie strony bezusterkowego protokołu odbioru końcowego przedmiotu umowy.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Termin gwarancji  i rękojmi biegnie równocześnie.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razie konieczno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ści wykonywania czynności opisanych w pkt. 1 i 3 , dłużej niż 36 godzin, wliczając w to czas pozyskania części zamiennych, Wykonawca dostarczy na swój koszt sprawny autobus zastępczy o parametrach technicznych nie gorszych niż autobus będący przedmiotem zamówienia.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Sposób realizacji uprawnień gwarancyjnych, czas reakcji na zgłoszenie usterki oraz szczegóły w tym zakresie zostały określone w 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załączniku Nr 4 do umowy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(wzór karty gwarancyjnej).</w:t>
            </w:r>
          </w:p>
          <w:p w:rsidR="00466651" w:rsidRPr="00A32F30" w:rsidRDefault="00466651" w:rsidP="0059284B">
            <w:pPr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</w:t>
      </w:r>
      <w:r>
        <w:rPr>
          <w:rFonts w:ascii="Times New Roman" w:hAnsi="Times New Roman" w:cs="Times New Roman"/>
          <w:b/>
          <w:i/>
          <w:sz w:val="24"/>
          <w:szCs w:val="24"/>
        </w:rPr>
        <w:t>wykazu dostaw</w:t>
      </w:r>
    </w:p>
    <w:p w:rsidR="00466651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  <w:t xml:space="preserve">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</w:t>
      </w:r>
      <w:r w:rsidRPr="00670A04">
        <w:rPr>
          <w:rFonts w:ascii="Times New Roman" w:hAnsi="Times New Roman" w:cs="Times New Roman"/>
          <w:sz w:val="20"/>
          <w:szCs w:val="20"/>
        </w:rPr>
        <w:t>*</w:t>
      </w:r>
      <w:r w:rsidRPr="009A7850">
        <w:rPr>
          <w:rFonts w:ascii="Times New Roman" w:hAnsi="Times New Roman" w:cs="Times New Roman"/>
          <w:b/>
          <w:sz w:val="24"/>
          <w:szCs w:val="24"/>
        </w:rPr>
        <w:t>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6651" w:rsidRPr="00E34E4C" w:rsidRDefault="00466651" w:rsidP="0046665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466651" w:rsidRPr="00E34E4C" w:rsidRDefault="00466651" w:rsidP="004666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466651" w:rsidRPr="00E34E4C" w:rsidRDefault="00466651" w:rsidP="00466651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466651" w:rsidRDefault="00466651" w:rsidP="00466651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6651" w:rsidRPr="00E34E4C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E4C">
        <w:rPr>
          <w:rFonts w:ascii="Times New Roman" w:hAnsi="Times New Roman"/>
          <w:b/>
          <w:sz w:val="24"/>
          <w:szCs w:val="24"/>
        </w:rPr>
        <w:t>WYKAZ DOSTAW</w:t>
      </w:r>
    </w:p>
    <w:p w:rsidR="00466651" w:rsidRPr="00E34E4C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E4C">
        <w:rPr>
          <w:rFonts w:ascii="Times New Roman" w:hAnsi="Times New Roman"/>
          <w:b/>
          <w:sz w:val="24"/>
          <w:szCs w:val="24"/>
          <w:u w:val="single"/>
        </w:rPr>
        <w:t>(składane na wezwanie Zamawiającego)</w:t>
      </w:r>
    </w:p>
    <w:p w:rsidR="00466651" w:rsidRDefault="00466651" w:rsidP="0046665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259">
        <w:rPr>
          <w:rFonts w:ascii="Times New Roman" w:hAnsi="Times New Roman"/>
          <w:sz w:val="24"/>
          <w:szCs w:val="24"/>
        </w:rPr>
        <w:t xml:space="preserve">Ubiegając się o udzielenie zamówienia publicznego na: 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 w:rsidRPr="00350259">
        <w:rPr>
          <w:rFonts w:ascii="Times New Roman" w:eastAsia="Times New Roman" w:hAnsi="Times New Roman"/>
          <w:b/>
          <w:sz w:val="24"/>
          <w:szCs w:val="24"/>
        </w:rPr>
        <w:t>Zakup elektrycznego autobusu do przewozu uczniów szkół podstawowych z terenu Gminy Troszyn</w:t>
      </w:r>
      <w:r w:rsidRPr="00350259">
        <w:rPr>
          <w:rFonts w:ascii="Times New Roman" w:hAnsi="Times New Roman"/>
          <w:b/>
          <w:sz w:val="24"/>
          <w:szCs w:val="24"/>
        </w:rPr>
        <w:t>”  oświadczam</w:t>
      </w:r>
      <w:r w:rsidRPr="00350259">
        <w:rPr>
          <w:rFonts w:ascii="Times New Roman" w:hAnsi="Times New Roman"/>
          <w:sz w:val="24"/>
          <w:szCs w:val="24"/>
        </w:rPr>
        <w:t xml:space="preserve">, że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50259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– w tym okresie, wykonałem(liśmy) następujące dostawy :  </w:t>
      </w:r>
    </w:p>
    <w:p w:rsidR="00466651" w:rsidRPr="00350259" w:rsidRDefault="00466651" w:rsidP="004666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701"/>
        <w:gridCol w:w="1133"/>
        <w:gridCol w:w="1135"/>
        <w:gridCol w:w="1416"/>
        <w:gridCol w:w="920"/>
      </w:tblGrid>
      <w:tr w:rsidR="00466651" w:rsidRPr="00350259" w:rsidTr="0059284B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Przedmiot wykonanych dostaw</w:t>
            </w:r>
          </w:p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Wartość wykonanych dostaw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Data wykonania dostaw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podmiotu, na rzecz którego dostawy zostały wykonane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Wykonawcy**</w:t>
            </w:r>
          </w:p>
        </w:tc>
      </w:tr>
      <w:tr w:rsidR="00466651" w:rsidRPr="00350259" w:rsidTr="0059284B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zakończenie m-c i rok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</w:tr>
      <w:tr w:rsidR="00466651" w:rsidRPr="00350259" w:rsidTr="0059284B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7.</w:t>
            </w:r>
          </w:p>
        </w:tc>
      </w:tr>
      <w:tr w:rsidR="00466651" w:rsidRPr="00350259" w:rsidTr="0059284B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466651" w:rsidRPr="00350259" w:rsidTr="0059284B">
        <w:trPr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66651" w:rsidRPr="00387F69" w:rsidRDefault="00466651" w:rsidP="00466651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UWAGA:</w:t>
      </w:r>
    </w:p>
    <w:p w:rsidR="00466651" w:rsidRPr="00387F69" w:rsidRDefault="00466651" w:rsidP="00466651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 W przypadku Wykonawców występujących wspólnie, należy podać nazwy(firmy) i adresy wszystkich wykonawców;</w:t>
      </w:r>
    </w:p>
    <w:p w:rsidR="00466651" w:rsidRPr="00387F69" w:rsidRDefault="00466651" w:rsidP="00466651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** należy wpisać nazwę (firmę) i adres Wykonawcy/lub tego z Wykonawców składających ofertę wspólną, który wykonał dostawę lub nazwę(firmę), adres podmiotu trzeciego, w przypadku gdy Wykonawca polega na zdolności technicznej lub zawodowej innych podmiotów.</w:t>
      </w: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0259">
        <w:rPr>
          <w:rFonts w:ascii="Times New Roman" w:hAnsi="Times New Roman" w:cs="Times New Roman"/>
          <w:sz w:val="20"/>
          <w:szCs w:val="20"/>
          <w:u w:val="single"/>
        </w:rPr>
        <w:t>Do wykazu dołączam dowody, że dostawy zostały wykonane należycie.</w:t>
      </w: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Pr="00387F69" w:rsidRDefault="00466651" w:rsidP="00466651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>
        <w:rPr>
          <w:i/>
          <w:sz w:val="18"/>
          <w:szCs w:val="18"/>
        </w:rPr>
        <w:t xml:space="preserve">   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Pr="00387F69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466651" w:rsidRPr="00BF7A96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</w:t>
      </w:r>
      <w:r w:rsidRPr="00BF7A96">
        <w:rPr>
          <w:rFonts w:ascii="Times New Roman" w:hAnsi="Times New Roman" w:cs="Times New Roman"/>
          <w:b/>
          <w:i/>
          <w:sz w:val="24"/>
          <w:szCs w:val="24"/>
        </w:rPr>
        <w:t xml:space="preserve">Wzór oświadczenia o przynależności/ braku przynależności do grupy kapitałowej 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9A7850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6651" w:rsidRPr="004B7544" w:rsidRDefault="00466651" w:rsidP="004666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51" w:rsidRPr="009A7850" w:rsidRDefault="00466651" w:rsidP="0046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 xml:space="preserve">OŚWIADCZENIE  O PRZYNALEŻNOŚCI LUB BRAKU PRZYNALEŻNOŚCI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DO GRUPY KAPITAŁOWEJ (</w:t>
      </w:r>
      <w:r w:rsidRPr="00584BFD">
        <w:rPr>
          <w:rFonts w:ascii="Times New Roman" w:hAnsi="Times New Roman" w:cs="Times New Roman"/>
          <w:b/>
          <w:sz w:val="24"/>
          <w:szCs w:val="24"/>
          <w:u w:val="single"/>
        </w:rPr>
        <w:t>składane na wezwanie Zamawiającego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6651" w:rsidRPr="009A7850" w:rsidRDefault="00466651" w:rsidP="00466651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51" w:rsidRPr="002B0B09" w:rsidRDefault="00466651" w:rsidP="00466651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o udzielenie zamówienia publicznego realizowanego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A7850">
        <w:rPr>
          <w:rFonts w:ascii="Times New Roman" w:eastAsia="Calibri" w:hAnsi="Times New Roman" w:cs="Times New Roman"/>
          <w:sz w:val="24"/>
          <w:szCs w:val="24"/>
        </w:rPr>
        <w:t>w t</w:t>
      </w:r>
      <w:r>
        <w:rPr>
          <w:rFonts w:ascii="Times New Roman" w:eastAsia="Calibri" w:hAnsi="Times New Roman" w:cs="Times New Roman"/>
          <w:sz w:val="24"/>
          <w:szCs w:val="24"/>
        </w:rPr>
        <w:t xml:space="preserve">rybie przetargu nieograniczonego 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Pr="00BF7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>ustawy Prawo zamówień publicznych oświadczam, że:</w:t>
      </w:r>
    </w:p>
    <w:p w:rsidR="00466651" w:rsidRPr="002B0B09" w:rsidRDefault="00466651" w:rsidP="00466651">
      <w:pPr>
        <w:widowControl w:val="0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96">
        <w:rPr>
          <w:rFonts w:ascii="Times New Roman" w:hAnsi="Times New Roman" w:cs="Times New Roman"/>
          <w:b/>
          <w:bCs/>
          <w:sz w:val="24"/>
          <w:szCs w:val="24"/>
        </w:rPr>
        <w:sym w:font="Symbol" w:char="F0FF"/>
      </w:r>
      <w:r w:rsidRPr="00BF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nie należę</w:t>
      </w:r>
      <w:r w:rsidRPr="00BF7A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2021 r. poz. 275 z </w:t>
      </w:r>
      <w:proofErr w:type="spellStart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. zm.) w stosunku do Wykonawców, którzy złożyli odrębne oferty w niniejszym postępowaniu o udzielenie zamówienia publicznego.</w:t>
      </w:r>
    </w:p>
    <w:p w:rsidR="00466651" w:rsidRPr="00BF7A96" w:rsidRDefault="00466651" w:rsidP="004666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hAnsi="Times New Roman" w:cs="Times New Roman"/>
          <w:b/>
          <w:bCs/>
          <w:sz w:val="24"/>
          <w:szCs w:val="24"/>
        </w:rPr>
        <w:sym w:font="Symbol" w:char="F0FF"/>
      </w:r>
      <w:r w:rsidRPr="00BF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należę</w:t>
      </w:r>
      <w:r w:rsidRPr="00BF7A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2021 r. poz. 275 z </w:t>
      </w:r>
      <w:proofErr w:type="spellStart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466651" w:rsidRPr="00BF7A96" w:rsidRDefault="00466651" w:rsidP="0046665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466651" w:rsidRPr="00BF7A96" w:rsidRDefault="00466651" w:rsidP="0046665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466651" w:rsidRPr="002B0B09" w:rsidRDefault="00466651" w:rsidP="0046665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B0B09">
        <w:rPr>
          <w:rFonts w:ascii="Times New Roman" w:eastAsia="Calibri" w:hAnsi="Times New Roman" w:cs="Times New Roman"/>
          <w:sz w:val="18"/>
          <w:szCs w:val="18"/>
          <w:lang w:eastAsia="en-US"/>
        </w:rPr>
        <w:t>* Ni</w:t>
      </w:r>
      <w:r w:rsidRPr="002B0B09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epotrzebne skreślić lub pominąć.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466651" w:rsidRPr="004B7544" w:rsidRDefault="00466651" w:rsidP="00466651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</w:rPr>
        <w:tab/>
      </w:r>
      <w:r w:rsidRPr="004B7544">
        <w:rPr>
          <w:rFonts w:ascii="Times New Roman" w:eastAsia="Times New Roman" w:hAnsi="Times New Roman" w:cs="Times New Roman"/>
        </w:rPr>
        <w:tab/>
      </w:r>
    </w:p>
    <w:p w:rsidR="00466651" w:rsidRPr="00BA3B90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sem elektronicznym.</w:t>
      </w:r>
      <w:r w:rsidRPr="006A555B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 </w:t>
      </w: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Pr="00D15988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66651" w:rsidRPr="00F842CE" w:rsidRDefault="00466651" w:rsidP="00466651">
      <w:pPr>
        <w:pStyle w:val="Bezodstpw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42CE">
        <w:rPr>
          <w:rFonts w:ascii="Times New Roman" w:hAnsi="Times New Roman"/>
          <w:b/>
          <w:i/>
          <w:sz w:val="24"/>
          <w:szCs w:val="24"/>
        </w:rPr>
        <w:lastRenderedPageBreak/>
        <w:t>Załącznik Nr 5- Wzór oświadczenia  o aktualności informacji zawartych w oświadczeniu,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o którym mowa w art. 125 ust. 1 ustawy </w:t>
      </w:r>
      <w:proofErr w:type="spellStart"/>
      <w:r w:rsidRPr="00F842CE"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  <w:r w:rsidRPr="00F842CE">
        <w:rPr>
          <w:rFonts w:ascii="Times New Roman" w:hAnsi="Times New Roman"/>
          <w:b/>
          <w:i/>
          <w:sz w:val="24"/>
          <w:szCs w:val="24"/>
        </w:rPr>
        <w:t xml:space="preserve"> (JEDZ)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9A7850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4B7544" w:rsidRDefault="00466651" w:rsidP="00466651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66651" w:rsidRDefault="00466651" w:rsidP="00466651">
      <w:pPr>
        <w:widowControl w:val="0"/>
        <w:tabs>
          <w:tab w:val="left" w:pos="5670"/>
        </w:tabs>
        <w:jc w:val="center"/>
        <w:rPr>
          <w:b/>
        </w:rPr>
      </w:pP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</w:t>
      </w:r>
      <w:r w:rsidRPr="00F842CE">
        <w:rPr>
          <w:rFonts w:ascii="Times New Roman" w:hAnsi="Times New Roman" w:cs="Times New Roman"/>
          <w:b/>
          <w:sz w:val="24"/>
          <w:szCs w:val="24"/>
        </w:rPr>
        <w:br/>
        <w:t xml:space="preserve">w art. 125 ust. 1 ustawy </w:t>
      </w:r>
      <w:proofErr w:type="spellStart"/>
      <w:r w:rsidRPr="00F842C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4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651" w:rsidRPr="00F842CE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2CE">
        <w:rPr>
          <w:rFonts w:ascii="Times New Roman" w:hAnsi="Times New Roman"/>
          <w:b/>
          <w:sz w:val="24"/>
          <w:szCs w:val="24"/>
          <w:u w:val="single"/>
        </w:rPr>
        <w:t>( składane na wezwanie Zamawiającego)</w:t>
      </w: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2C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842CE">
        <w:rPr>
          <w:rFonts w:ascii="Times New Roman" w:eastAsia="Times New Roman" w:hAnsi="Times New Roman" w:cs="Times New Roman"/>
          <w:b/>
          <w:sz w:val="24"/>
          <w:szCs w:val="24"/>
        </w:rPr>
        <w:t xml:space="preserve"> Zakup elektrycznego autobusu do przewozu uczniów szkół podstawowych z terenu Gminy Troszyn</w:t>
      </w:r>
    </w:p>
    <w:p w:rsidR="00466651" w:rsidRPr="00F842CE" w:rsidRDefault="00466651" w:rsidP="0046665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 informacje zawarte w oświadczeniu, o którym mowa w art. 125 ust. 1 ustawy </w:t>
      </w:r>
      <w:proofErr w:type="spellStart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>Pzp</w:t>
      </w:r>
      <w:proofErr w:type="spellEnd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podstaw wykluczenia z postępowania wskazanych przez zamawiającego, o których mowa w: 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3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4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orzeczenia zakazu ubiegania się 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o zamówienie publiczne tytułem środka zapobiegawczego,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5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zawarcia z innymi Wykonawcami porozumienia mającego na celu zakłócenie konkurencji,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6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466651" w:rsidRPr="00F842CE" w:rsidRDefault="00466651" w:rsidP="00466651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są aktualne.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466651" w:rsidRPr="00226E03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  <w:bookmarkStart w:id="0" w:name="_GoBack"/>
      <w:bookmarkEnd w:id="0"/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wynika, które  dostawy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wykonają poszczególni wykonawcy </w:t>
      </w: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466651" w:rsidRPr="00787F7B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651" w:rsidRPr="00787F7B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651" w:rsidRPr="00787F7B" w:rsidRDefault="00466651" w:rsidP="00466651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</w:t>
      </w:r>
      <w:r>
        <w:rPr>
          <w:rFonts w:ascii="Times New Roman" w:hAnsi="Times New Roman" w:cs="Times New Roman"/>
          <w:i/>
          <w:iCs/>
          <w:sz w:val="18"/>
          <w:szCs w:val="18"/>
        </w:rPr>
        <w:t>azwa/firma, adres</w:t>
      </w:r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787F7B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6651" w:rsidRPr="00787F7B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>o wynika, które dostawy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wykonają poszczególni wykonawcy</w:t>
      </w:r>
    </w:p>
    <w:p w:rsidR="00466651" w:rsidRPr="00064182" w:rsidRDefault="00466651" w:rsidP="00466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82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466651" w:rsidRPr="00E5425E" w:rsidRDefault="00466651" w:rsidP="004666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66651" w:rsidRPr="00EC3C50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publicznego pn.</w:t>
      </w:r>
      <w:r w:rsidRPr="00EC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787F7B">
        <w:rPr>
          <w:rFonts w:ascii="Times New Roman" w:hAnsi="Times New Roman" w:cs="Times New Roman"/>
          <w:b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sz w:val="24"/>
          <w:szCs w:val="24"/>
        </w:rPr>
        <w:t>iżej wymienione dostawy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b) n</w:t>
      </w:r>
      <w:r>
        <w:rPr>
          <w:rFonts w:ascii="Times New Roman" w:hAnsi="Times New Roman" w:cs="Times New Roman"/>
          <w:sz w:val="24"/>
          <w:szCs w:val="24"/>
        </w:rPr>
        <w:t>iżej wymienione dostawy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466651" w:rsidRPr="00523AE8" w:rsidRDefault="00466651" w:rsidP="0046665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466651" w:rsidRPr="00523AE8" w:rsidRDefault="00466651" w:rsidP="00466651">
      <w:pPr>
        <w:rPr>
          <w:rFonts w:ascii="Times New Roman" w:hAnsi="Times New Roman" w:cs="Times New Roman"/>
          <w:sz w:val="18"/>
          <w:szCs w:val="18"/>
        </w:rPr>
      </w:pPr>
    </w:p>
    <w:p w:rsidR="00466651" w:rsidRPr="00523AE8" w:rsidRDefault="00466651" w:rsidP="00466651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66651" w:rsidRPr="004B7544" w:rsidRDefault="00466651" w:rsidP="00466651">
      <w:pPr>
        <w:jc w:val="both"/>
        <w:rPr>
          <w:rFonts w:ascii="Times New Roman" w:hAnsi="Times New Roman" w:cs="Times New Roman"/>
          <w:bCs/>
          <w:color w:val="000000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F842CE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sem elektronicznym.</w:t>
      </w:r>
      <w:r w:rsidRPr="00DF172B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727064" w:rsidRDefault="00466651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76CE650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/>
        <w:b w:val="0"/>
        <w:i w:val="0"/>
        <w:kern w:val="1"/>
        <w:sz w:val="20"/>
        <w:szCs w:val="20"/>
        <w:lang w:eastAsia="zh-CN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F062CB"/>
    <w:multiLevelType w:val="hybridMultilevel"/>
    <w:tmpl w:val="885E1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5DA"/>
    <w:multiLevelType w:val="hybridMultilevel"/>
    <w:tmpl w:val="786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A19"/>
    <w:multiLevelType w:val="hybridMultilevel"/>
    <w:tmpl w:val="23E0998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0AF4524"/>
    <w:multiLevelType w:val="hybridMultilevel"/>
    <w:tmpl w:val="82A46DE6"/>
    <w:lvl w:ilvl="0" w:tplc="0415000F">
      <w:start w:val="1"/>
      <w:numFmt w:val="decimal"/>
      <w:lvlText w:val="%1."/>
      <w:lvlJc w:val="left"/>
      <w:pPr>
        <w:ind w:left="10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B3A6">
      <w:start w:val="1"/>
      <w:numFmt w:val="lowerLetter"/>
      <w:lvlText w:val="%2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CA09A">
      <w:start w:val="1"/>
      <w:numFmt w:val="lowerRoman"/>
      <w:lvlText w:val="%3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2F846">
      <w:start w:val="1"/>
      <w:numFmt w:val="decimal"/>
      <w:lvlText w:val="%4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5DBA">
      <w:start w:val="1"/>
      <w:numFmt w:val="lowerLetter"/>
      <w:lvlText w:val="%5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933E">
      <w:start w:val="1"/>
      <w:numFmt w:val="lowerRoman"/>
      <w:lvlText w:val="%6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A647C">
      <w:start w:val="1"/>
      <w:numFmt w:val="decimal"/>
      <w:lvlText w:val="%7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149C">
      <w:start w:val="1"/>
      <w:numFmt w:val="lowerLetter"/>
      <w:lvlText w:val="%8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8F910">
      <w:start w:val="1"/>
      <w:numFmt w:val="lowerRoman"/>
      <w:lvlText w:val="%9"/>
      <w:lvlJc w:val="left"/>
      <w:pPr>
        <w:ind w:left="6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D3960"/>
    <w:multiLevelType w:val="hybridMultilevel"/>
    <w:tmpl w:val="A9A84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C20"/>
    <w:multiLevelType w:val="hybridMultilevel"/>
    <w:tmpl w:val="B664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0E8"/>
    <w:multiLevelType w:val="hybridMultilevel"/>
    <w:tmpl w:val="3250816A"/>
    <w:lvl w:ilvl="0" w:tplc="40F20A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621735"/>
    <w:multiLevelType w:val="hybridMultilevel"/>
    <w:tmpl w:val="FA4E1FA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>
    <w:nsid w:val="20644FD2"/>
    <w:multiLevelType w:val="hybridMultilevel"/>
    <w:tmpl w:val="DE108D0C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>
    <w:nsid w:val="25271473"/>
    <w:multiLevelType w:val="hybridMultilevel"/>
    <w:tmpl w:val="119ABAE6"/>
    <w:lvl w:ilvl="0" w:tplc="F83217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65F44C9"/>
    <w:multiLevelType w:val="multilevel"/>
    <w:tmpl w:val="6C52E538"/>
    <w:name w:val="WW8Num33"/>
    <w:lvl w:ilvl="0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 w:hint="default"/>
        <w:b w:val="0"/>
        <w:i w:val="0"/>
        <w:kern w:val="1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6845054"/>
    <w:multiLevelType w:val="hybridMultilevel"/>
    <w:tmpl w:val="BE54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6114"/>
    <w:multiLevelType w:val="hybridMultilevel"/>
    <w:tmpl w:val="1C78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C13C1"/>
    <w:multiLevelType w:val="hybridMultilevel"/>
    <w:tmpl w:val="1A708C1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6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7">
    <w:nsid w:val="2B9811AC"/>
    <w:multiLevelType w:val="hybridMultilevel"/>
    <w:tmpl w:val="441C7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2E6"/>
    <w:multiLevelType w:val="hybridMultilevel"/>
    <w:tmpl w:val="69D22906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>
    <w:nsid w:val="30F26E3C"/>
    <w:multiLevelType w:val="hybridMultilevel"/>
    <w:tmpl w:val="821C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10F2"/>
    <w:multiLevelType w:val="hybridMultilevel"/>
    <w:tmpl w:val="7E38CE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6B8E4">
      <w:start w:val="2"/>
      <w:numFmt w:val="decimal"/>
      <w:lvlText w:val="%3"/>
      <w:lvlJc w:val="left"/>
      <w:pPr>
        <w:ind w:left="2340" w:hanging="360"/>
      </w:pPr>
      <w:rPr>
        <w:rFonts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56B26"/>
    <w:multiLevelType w:val="hybridMultilevel"/>
    <w:tmpl w:val="BFCE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07FC9"/>
    <w:multiLevelType w:val="hybridMultilevel"/>
    <w:tmpl w:val="44223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85BE4"/>
    <w:multiLevelType w:val="hybridMultilevel"/>
    <w:tmpl w:val="266C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B4A81"/>
    <w:multiLevelType w:val="hybridMultilevel"/>
    <w:tmpl w:val="DBA4D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52AD"/>
    <w:multiLevelType w:val="hybridMultilevel"/>
    <w:tmpl w:val="E802305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DA3293F"/>
    <w:multiLevelType w:val="hybridMultilevel"/>
    <w:tmpl w:val="0A62C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1A64"/>
    <w:multiLevelType w:val="hybridMultilevel"/>
    <w:tmpl w:val="5D30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D4F1F"/>
    <w:multiLevelType w:val="hybridMultilevel"/>
    <w:tmpl w:val="42BC7C50"/>
    <w:lvl w:ilvl="0" w:tplc="0415000F">
      <w:start w:val="1"/>
      <w:numFmt w:val="decimal"/>
      <w:lvlText w:val="%1."/>
      <w:lvlJc w:val="left"/>
      <w:pPr>
        <w:ind w:left="17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AB56A">
      <w:start w:val="1"/>
      <w:numFmt w:val="lowerLetter"/>
      <w:lvlText w:val="%2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AD5BE">
      <w:start w:val="1"/>
      <w:numFmt w:val="lowerRoman"/>
      <w:lvlText w:val="%3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04B38">
      <w:start w:val="1"/>
      <w:numFmt w:val="decimal"/>
      <w:lvlText w:val="%4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E2D34">
      <w:start w:val="1"/>
      <w:numFmt w:val="lowerLetter"/>
      <w:lvlText w:val="%5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01D1A">
      <w:start w:val="1"/>
      <w:numFmt w:val="lowerRoman"/>
      <w:lvlText w:val="%6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8D9C">
      <w:start w:val="1"/>
      <w:numFmt w:val="decimal"/>
      <w:lvlText w:val="%7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5278">
      <w:start w:val="1"/>
      <w:numFmt w:val="lowerLetter"/>
      <w:lvlText w:val="%8"/>
      <w:lvlJc w:val="left"/>
      <w:pPr>
        <w:ind w:left="6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7BA8">
      <w:start w:val="1"/>
      <w:numFmt w:val="lowerRoman"/>
      <w:lvlText w:val="%9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DA404F"/>
    <w:multiLevelType w:val="hybridMultilevel"/>
    <w:tmpl w:val="9B06E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C0459"/>
    <w:multiLevelType w:val="hybridMultilevel"/>
    <w:tmpl w:val="69A6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62096"/>
    <w:multiLevelType w:val="hybridMultilevel"/>
    <w:tmpl w:val="4C360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0484B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14BD2"/>
    <w:multiLevelType w:val="hybridMultilevel"/>
    <w:tmpl w:val="E668E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63BE0"/>
    <w:multiLevelType w:val="hybridMultilevel"/>
    <w:tmpl w:val="6966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936F4"/>
    <w:multiLevelType w:val="multilevel"/>
    <w:tmpl w:val="6D34FE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E934E4"/>
    <w:multiLevelType w:val="hybridMultilevel"/>
    <w:tmpl w:val="B7BADBE8"/>
    <w:lvl w:ilvl="0" w:tplc="0415000F">
      <w:start w:val="1"/>
      <w:numFmt w:val="decimal"/>
      <w:lvlText w:val="%1.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BC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236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930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2D7D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C96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E41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C470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53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7476A2"/>
    <w:multiLevelType w:val="hybridMultilevel"/>
    <w:tmpl w:val="3E68AD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0056"/>
    <w:multiLevelType w:val="hybridMultilevel"/>
    <w:tmpl w:val="35D0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B354D"/>
    <w:multiLevelType w:val="hybridMultilevel"/>
    <w:tmpl w:val="EE303078"/>
    <w:lvl w:ilvl="0" w:tplc="0415000F">
      <w:start w:val="1"/>
      <w:numFmt w:val="decimal"/>
      <w:lvlText w:val="%1."/>
      <w:lvlJc w:val="left"/>
      <w:pPr>
        <w:ind w:left="3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D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3F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D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66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4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410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4E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AB3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E52143"/>
    <w:multiLevelType w:val="hybridMultilevel"/>
    <w:tmpl w:val="BAD88408"/>
    <w:lvl w:ilvl="0" w:tplc="258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DC5B58"/>
    <w:multiLevelType w:val="hybridMultilevel"/>
    <w:tmpl w:val="2B38855C"/>
    <w:lvl w:ilvl="0" w:tplc="D0D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C711D4"/>
    <w:multiLevelType w:val="hybridMultilevel"/>
    <w:tmpl w:val="35EE5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45CFE"/>
    <w:multiLevelType w:val="hybridMultilevel"/>
    <w:tmpl w:val="D52819BA"/>
    <w:lvl w:ilvl="0" w:tplc="6136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E647F"/>
    <w:multiLevelType w:val="hybridMultilevel"/>
    <w:tmpl w:val="3A86B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1784C"/>
    <w:multiLevelType w:val="multilevel"/>
    <w:tmpl w:val="AA8C58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325EF"/>
    <w:multiLevelType w:val="hybridMultilevel"/>
    <w:tmpl w:val="05D4D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46"/>
  </w:num>
  <w:num w:numId="4">
    <w:abstractNumId w:val="29"/>
  </w:num>
  <w:num w:numId="5">
    <w:abstractNumId w:val="8"/>
  </w:num>
  <w:num w:numId="6">
    <w:abstractNumId w:val="4"/>
  </w:num>
  <w:num w:numId="7">
    <w:abstractNumId w:val="40"/>
  </w:num>
  <w:num w:numId="8">
    <w:abstractNumId w:val="41"/>
  </w:num>
  <w:num w:numId="9">
    <w:abstractNumId w:val="20"/>
  </w:num>
  <w:num w:numId="10">
    <w:abstractNumId w:val="36"/>
  </w:num>
  <w:num w:numId="11">
    <w:abstractNumId w:val="5"/>
  </w:num>
  <w:num w:numId="12">
    <w:abstractNumId w:val="30"/>
  </w:num>
  <w:num w:numId="13">
    <w:abstractNumId w:val="14"/>
  </w:num>
  <w:num w:numId="14">
    <w:abstractNumId w:val="28"/>
  </w:num>
  <w:num w:numId="15">
    <w:abstractNumId w:val="13"/>
  </w:num>
  <w:num w:numId="16">
    <w:abstractNumId w:val="9"/>
  </w:num>
  <w:num w:numId="17">
    <w:abstractNumId w:val="44"/>
  </w:num>
  <w:num w:numId="18">
    <w:abstractNumId w:val="6"/>
  </w:num>
  <w:num w:numId="19">
    <w:abstractNumId w:val="24"/>
  </w:num>
  <w:num w:numId="20">
    <w:abstractNumId w:val="7"/>
  </w:num>
  <w:num w:numId="21">
    <w:abstractNumId w:val="34"/>
  </w:num>
  <w:num w:numId="22">
    <w:abstractNumId w:val="26"/>
  </w:num>
  <w:num w:numId="23">
    <w:abstractNumId w:val="42"/>
  </w:num>
  <w:num w:numId="24">
    <w:abstractNumId w:val="23"/>
  </w:num>
  <w:num w:numId="25">
    <w:abstractNumId w:val="0"/>
  </w:num>
  <w:num w:numId="26">
    <w:abstractNumId w:val="15"/>
  </w:num>
  <w:num w:numId="27">
    <w:abstractNumId w:val="10"/>
  </w:num>
  <w:num w:numId="28">
    <w:abstractNumId w:val="18"/>
  </w:num>
  <w:num w:numId="29">
    <w:abstractNumId w:val="21"/>
  </w:num>
  <w:num w:numId="30">
    <w:abstractNumId w:val="19"/>
  </w:num>
  <w:num w:numId="31">
    <w:abstractNumId w:val="12"/>
  </w:num>
  <w:num w:numId="32">
    <w:abstractNumId w:val="38"/>
  </w:num>
  <w:num w:numId="33">
    <w:abstractNumId w:val="35"/>
  </w:num>
  <w:num w:numId="34">
    <w:abstractNumId w:val="45"/>
  </w:num>
  <w:num w:numId="35">
    <w:abstractNumId w:val="25"/>
  </w:num>
  <w:num w:numId="36">
    <w:abstractNumId w:val="2"/>
  </w:num>
  <w:num w:numId="37">
    <w:abstractNumId w:val="31"/>
  </w:num>
  <w:num w:numId="38">
    <w:abstractNumId w:val="27"/>
  </w:num>
  <w:num w:numId="39">
    <w:abstractNumId w:val="39"/>
  </w:num>
  <w:num w:numId="40">
    <w:abstractNumId w:val="47"/>
  </w:num>
  <w:num w:numId="41">
    <w:abstractNumId w:val="22"/>
  </w:num>
  <w:num w:numId="42">
    <w:abstractNumId w:val="17"/>
  </w:num>
  <w:num w:numId="43">
    <w:abstractNumId w:val="1"/>
    <w:lvlOverride w:ilvl="0">
      <w:startOverride w:val="1"/>
    </w:lvlOverride>
  </w:num>
  <w:num w:numId="44">
    <w:abstractNumId w:val="11"/>
  </w:num>
  <w:num w:numId="45">
    <w:abstractNumId w:val="43"/>
  </w:num>
  <w:num w:numId="46">
    <w:abstractNumId w:val="3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E"/>
    <w:rsid w:val="001E24E8"/>
    <w:rsid w:val="00332F5E"/>
    <w:rsid w:val="00466651"/>
    <w:rsid w:val="00B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7B40-D472-4F38-9EA7-76C2790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665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666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666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666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666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6665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666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651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6651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66651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66651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66651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66651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66651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46665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66651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6665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66651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51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6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5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6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51"/>
    <w:rPr>
      <w:rFonts w:ascii="Arial" w:eastAsia="Arial" w:hAnsi="Arial" w:cs="Arial"/>
      <w:lang w:eastAsia="pl-PL"/>
    </w:rPr>
  </w:style>
  <w:style w:type="character" w:styleId="Hipercze">
    <w:name w:val="Hyperlink"/>
    <w:rsid w:val="00466651"/>
    <w:rPr>
      <w:color w:val="0000FF"/>
      <w:u w:val="single"/>
    </w:rPr>
  </w:style>
  <w:style w:type="paragraph" w:styleId="Bezodstpw">
    <w:name w:val="No Spacing"/>
    <w:qFormat/>
    <w:rsid w:val="00466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6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66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66651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6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46665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6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6651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6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6651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466651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6665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466651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6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6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66651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666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66651"/>
    <w:rPr>
      <w:sz w:val="20"/>
      <w:vertAlign w:val="superscript"/>
    </w:rPr>
  </w:style>
  <w:style w:type="paragraph" w:customStyle="1" w:styleId="right">
    <w:name w:val="right"/>
    <w:rsid w:val="00466651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66651"/>
    <w:rPr>
      <w:b/>
    </w:rPr>
  </w:style>
  <w:style w:type="paragraph" w:styleId="NormalnyWeb">
    <w:name w:val="Normal (Web)"/>
    <w:basedOn w:val="Normalny"/>
    <w:uiPriority w:val="99"/>
    <w:semiHidden/>
    <w:unhideWhenUsed/>
    <w:rsid w:val="00466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6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651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651"/>
    <w:rPr>
      <w:vertAlign w:val="superscript"/>
    </w:rPr>
  </w:style>
  <w:style w:type="character" w:customStyle="1" w:styleId="Teksttreci4">
    <w:name w:val="Tekst treści (4)_"/>
    <w:link w:val="Teksttreci40"/>
    <w:locked/>
    <w:rsid w:val="004666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66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466651"/>
    <w:rPr>
      <w:b/>
      <w:bCs/>
    </w:rPr>
  </w:style>
  <w:style w:type="table" w:styleId="Tabela-Siatka">
    <w:name w:val="Table Grid"/>
    <w:basedOn w:val="Standardowy"/>
    <w:uiPriority w:val="39"/>
    <w:rsid w:val="0046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ny"/>
    <w:rsid w:val="0046665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ydqnjugq2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ydqnjugq2t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qgq2da" TargetMode="External"/><Relationship Id="rId11" Type="http://schemas.openxmlformats.org/officeDocument/2006/relationships/hyperlink" Target="https://sip.legalis.pl/document-view.seam?documentId=mfrxilrtga2tqmbxguzda" TargetMode="External"/><Relationship Id="rId5" Type="http://schemas.openxmlformats.org/officeDocument/2006/relationships/hyperlink" Target="https://sip.legalis.pl/document-view.seam?documentId=mfrxilrtg4yteobqgq2da" TargetMode="External"/><Relationship Id="rId10" Type="http://schemas.openxmlformats.org/officeDocument/2006/relationships/hyperlink" Target="https://sip.legalis.pl/document-view.seam?documentId=mfrxilrtga2tqmbxgu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a2tqmbxguz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7710</Words>
  <Characters>46263</Characters>
  <Application>Microsoft Office Word</Application>
  <DocSecurity>0</DocSecurity>
  <Lines>385</Lines>
  <Paragraphs>107</Paragraphs>
  <ScaleCrop>false</ScaleCrop>
  <Company/>
  <LinksUpToDate>false</LinksUpToDate>
  <CharactersWithSpaces>53866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2021-08-18T08:47:00Z</dcterms:created>
  <dcterms:modified xsi:type="dcterms:W3CDTF">2021-08-18T08:48:00Z</dcterms:modified>
</cp:coreProperties>
</file>