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456A166A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CD7DA1" w:rsidRPr="00CD7DA1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F26F56">
        <w:rPr>
          <w:rFonts w:ascii="Calibri" w:eastAsia="Calibri" w:hAnsi="Calibri" w:cs="Calibri"/>
          <w:b/>
          <w:bCs/>
          <w:sz w:val="22"/>
          <w:szCs w:val="22"/>
        </w:rPr>
        <w:t>20</w:t>
      </w:r>
      <w:r w:rsidR="00CD7DA1" w:rsidRPr="00CD7DA1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67256412" w:rsidR="0058748E" w:rsidRPr="00F26F56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04189E" w:rsidRPr="00F26F56">
        <w:rPr>
          <w:rFonts w:asciiTheme="minorHAnsi" w:eastAsia="Calibri" w:hAnsiTheme="minorHAnsi" w:cs="Arial"/>
          <w:b/>
          <w:sz w:val="20"/>
          <w:szCs w:val="20"/>
        </w:rPr>
        <w:t>„</w:t>
      </w:r>
      <w:bookmarkStart w:id="2" w:name="_Hlk96686786"/>
      <w:r w:rsidR="00F26F56" w:rsidRPr="00F26F56">
        <w:rPr>
          <w:rFonts w:ascii="Calibri" w:hAnsi="Calibri" w:cs="Calibri"/>
          <w:b/>
          <w:bCs/>
          <w:sz w:val="20"/>
          <w:szCs w:val="20"/>
        </w:rPr>
        <w:t>Opracowanie pełnobranżowej dokumentacji projektowej dla ulic: Kiepury, Szpitalnej i Kurkowej</w:t>
      </w:r>
      <w:bookmarkEnd w:id="2"/>
      <w:r w:rsidR="0004189E" w:rsidRPr="00F26F56">
        <w:rPr>
          <w:rFonts w:asciiTheme="minorHAnsi" w:eastAsia="Calibri" w:hAnsiTheme="minorHAnsi" w:cs="Arial"/>
          <w:b/>
          <w:sz w:val="20"/>
          <w:szCs w:val="20"/>
        </w:rPr>
        <w:t>”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55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B6035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C17033"/>
    <w:rsid w:val="00CD7DA1"/>
    <w:rsid w:val="00E161DD"/>
    <w:rsid w:val="00ED7F87"/>
    <w:rsid w:val="00F26F56"/>
    <w:rsid w:val="00FA3DAB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23</cp:revision>
  <cp:lastPrinted>2022-08-30T12:41:00Z</cp:lastPrinted>
  <dcterms:created xsi:type="dcterms:W3CDTF">2021-02-24T17:14:00Z</dcterms:created>
  <dcterms:modified xsi:type="dcterms:W3CDTF">2023-08-01T11:25:00Z</dcterms:modified>
</cp:coreProperties>
</file>