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00CAE24" w:rsidR="002A3091" w:rsidRPr="0021397A" w:rsidRDefault="00A5248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Sukcesywna dostawa oleju napędowego na potrzeby Gminy Kodrąb do pojazdów użytkowanych przez Zakład Gospodarki Komunalnej Gminy Kodrąb w 2023 r.</w:t>
      </w:r>
    </w:p>
    <w:p w14:paraId="5120FB5B" w14:textId="721C2E40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52483">
        <w:rPr>
          <w:rFonts w:ascii="Arial" w:hAnsi="Arial" w:cs="Arial"/>
          <w:b/>
          <w:highlight w:val="white"/>
        </w:rPr>
        <w:t>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72F95A" w14:textId="37DAC83E" w:rsidR="00A52483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32F25FE" w14:textId="099E6421" w:rsidR="00A52483" w:rsidRPr="00385F6B" w:rsidRDefault="00A52483" w:rsidP="00A5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</w:t>
      </w:r>
      <w:r w:rsidRPr="00385F6B">
        <w:rPr>
          <w:rFonts w:ascii="Arial" w:hAnsi="Arial" w:cs="Arial"/>
          <w:b/>
          <w:bCs/>
          <w:color w:val="000000"/>
        </w:rPr>
        <w:t xml:space="preserve">: …………………………………………………………………………………..… zł </w:t>
      </w:r>
    </w:p>
    <w:p w14:paraId="52D15E1C" w14:textId="77777777" w:rsidR="00A52483" w:rsidRPr="00A8364F" w:rsidRDefault="00A52483" w:rsidP="00A5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 xml:space="preserve">słownie: </w:t>
      </w:r>
      <w:r w:rsidRPr="00A8364F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..................................................................................................................... zł</w:t>
      </w:r>
    </w:p>
    <w:p w14:paraId="5F40C76A" w14:textId="77777777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D768BB7" w14:textId="77777777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27D4E589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8364F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8364F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1C74089A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364F">
        <w:rPr>
          <w:rFonts w:ascii="Arial" w:hAnsi="Arial" w:cs="Arial"/>
        </w:rPr>
        <w:t xml:space="preserve">stawka podatku VAT </w:t>
      </w:r>
      <w:r w:rsidR="00A52483" w:rsidRPr="00A8364F">
        <w:rPr>
          <w:rFonts w:ascii="Arial" w:hAnsi="Arial" w:cs="Arial"/>
        </w:rPr>
        <w:t>……</w:t>
      </w:r>
      <w:r w:rsidRPr="00A8364F">
        <w:rPr>
          <w:rFonts w:ascii="Arial" w:hAnsi="Arial" w:cs="Arial"/>
        </w:rPr>
        <w:t>%</w:t>
      </w:r>
    </w:p>
    <w:p w14:paraId="2A7AC1C8" w14:textId="4268D439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A25BE2" w14:textId="77777777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B4D3B9" w14:textId="77777777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00F508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  <w:r w:rsidRPr="00A8364F">
        <w:rPr>
          <w:rFonts w:ascii="Arial" w:hAnsi="Arial" w:cs="Arial"/>
          <w:b/>
          <w:bCs/>
          <w:u w:val="single"/>
        </w:rPr>
        <w:lastRenderedPageBreak/>
        <w:t>Cenę brutto należy obliczyć według wzoru:</w:t>
      </w:r>
    </w:p>
    <w:p w14:paraId="5DC513F6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</w:p>
    <w:p w14:paraId="6C9BBF52" w14:textId="0A23636E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jc w:val="center"/>
        <w:textAlignment w:val="baseline"/>
        <w:rPr>
          <w:rFonts w:ascii="Arial" w:hAnsi="Arial" w:cs="Arial"/>
          <w:b/>
          <w:bCs/>
        </w:rPr>
      </w:pPr>
      <w:r w:rsidRPr="00A8364F">
        <w:rPr>
          <w:rFonts w:ascii="Arial" w:hAnsi="Arial" w:cs="Arial"/>
          <w:b/>
          <w:bCs/>
        </w:rPr>
        <w:t>C = (</w:t>
      </w:r>
      <w:r w:rsidRPr="00A8364F">
        <w:rPr>
          <w:rFonts w:ascii="Arial" w:hAnsi="Arial" w:cs="Arial"/>
          <w:b/>
          <w:bCs/>
        </w:rPr>
        <w:t>30</w:t>
      </w:r>
      <w:r w:rsidRPr="00A8364F">
        <w:rPr>
          <w:rFonts w:ascii="Arial" w:hAnsi="Arial" w:cs="Arial"/>
          <w:b/>
          <w:bCs/>
        </w:rPr>
        <w:t>.000 x G) + kwota podatku VAT</w:t>
      </w:r>
    </w:p>
    <w:p w14:paraId="2E07AFC4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Gdzie:</w:t>
      </w:r>
    </w:p>
    <w:p w14:paraId="77EEB928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C – łączne wynagrodzenie brutto</w:t>
      </w:r>
    </w:p>
    <w:p w14:paraId="1C423443" w14:textId="1502EBA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30</w:t>
      </w:r>
      <w:r w:rsidRPr="00A8364F">
        <w:rPr>
          <w:rFonts w:ascii="Arial" w:hAnsi="Arial" w:cs="Arial"/>
        </w:rPr>
        <w:t xml:space="preserve">.000 – maksymalne zapotrzebowanie na </w:t>
      </w:r>
      <w:r w:rsidRPr="00A8364F">
        <w:rPr>
          <w:rFonts w:ascii="Arial" w:hAnsi="Arial" w:cs="Arial"/>
        </w:rPr>
        <w:t>olej napędowy</w:t>
      </w:r>
      <w:r w:rsidRPr="00A8364F">
        <w:rPr>
          <w:rFonts w:ascii="Arial" w:hAnsi="Arial" w:cs="Arial"/>
        </w:rPr>
        <w:t xml:space="preserve"> </w:t>
      </w:r>
    </w:p>
    <w:p w14:paraId="2F379C76" w14:textId="46817EB6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 xml:space="preserve">G – cena netto jednego litra </w:t>
      </w:r>
      <w:r w:rsidRPr="00A8364F">
        <w:rPr>
          <w:rFonts w:ascii="Arial" w:hAnsi="Arial" w:cs="Arial"/>
        </w:rPr>
        <w:t>oleju napędowego</w:t>
      </w:r>
      <w:r w:rsidRPr="00A8364F">
        <w:rPr>
          <w:rFonts w:ascii="Arial" w:hAnsi="Arial" w:cs="Arial"/>
        </w:rPr>
        <w:t xml:space="preserve"> obliczona zgodnie z opisem</w:t>
      </w:r>
      <w:r w:rsidRPr="00A8364F">
        <w:rPr>
          <w:rFonts w:ascii="Arial" w:hAnsi="Arial" w:cs="Arial"/>
        </w:rPr>
        <w:t xml:space="preserve"> </w:t>
      </w:r>
      <w:r w:rsidRPr="00A8364F">
        <w:rPr>
          <w:rFonts w:ascii="Arial" w:hAnsi="Arial" w:cs="Arial"/>
        </w:rPr>
        <w:t>zawartym poniżej</w:t>
      </w:r>
    </w:p>
    <w:p w14:paraId="037A237A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</w:p>
    <w:p w14:paraId="7FAFB32B" w14:textId="5AEF5103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  <w:r w:rsidRPr="00A8364F">
        <w:rPr>
          <w:rFonts w:ascii="Arial" w:hAnsi="Arial" w:cs="Arial"/>
          <w:b/>
          <w:bCs/>
          <w:u w:val="single"/>
        </w:rPr>
        <w:t xml:space="preserve">G -cena netto za 1 litr </w:t>
      </w:r>
      <w:r w:rsidRPr="00A8364F">
        <w:rPr>
          <w:rFonts w:ascii="Arial" w:hAnsi="Arial" w:cs="Arial"/>
          <w:b/>
          <w:bCs/>
          <w:u w:val="single"/>
        </w:rPr>
        <w:t>oleju napędowego</w:t>
      </w:r>
      <w:r w:rsidRPr="00A8364F">
        <w:rPr>
          <w:rFonts w:ascii="Arial" w:hAnsi="Arial" w:cs="Arial"/>
          <w:b/>
          <w:bCs/>
          <w:u w:val="single"/>
        </w:rPr>
        <w:t xml:space="preserve"> winna zostać obliczona wg wzoru:</w:t>
      </w:r>
    </w:p>
    <w:p w14:paraId="12796D23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</w:p>
    <w:p w14:paraId="575C9C93" w14:textId="0EC563F9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jc w:val="center"/>
        <w:textAlignment w:val="baseline"/>
        <w:rPr>
          <w:rFonts w:ascii="Arial" w:hAnsi="Arial" w:cs="Arial"/>
          <w:b/>
          <w:bCs/>
        </w:rPr>
      </w:pPr>
      <w:r w:rsidRPr="00A8364F">
        <w:rPr>
          <w:rFonts w:ascii="Arial" w:hAnsi="Arial" w:cs="Arial"/>
          <w:b/>
          <w:bCs/>
        </w:rPr>
        <w:t xml:space="preserve">G = </w:t>
      </w:r>
      <w:r w:rsidRPr="00A8364F">
        <w:rPr>
          <w:rFonts w:ascii="Arial" w:hAnsi="Arial" w:cs="Arial"/>
          <w:b/>
          <w:bCs/>
        </w:rPr>
        <w:t xml:space="preserve">6,00 </w:t>
      </w:r>
      <w:r w:rsidRPr="00A8364F">
        <w:rPr>
          <w:rFonts w:ascii="Arial" w:hAnsi="Arial" w:cs="Arial"/>
          <w:b/>
          <w:bCs/>
        </w:rPr>
        <w:t>± X %</w:t>
      </w:r>
    </w:p>
    <w:p w14:paraId="16EF8A79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</w:p>
    <w:p w14:paraId="7E9FF9FA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gdzie:</w:t>
      </w:r>
    </w:p>
    <w:p w14:paraId="5A45EA99" w14:textId="5B8CE6A2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 xml:space="preserve">G – cena netto 1 litra </w:t>
      </w:r>
      <w:r w:rsidRPr="00A8364F">
        <w:rPr>
          <w:rFonts w:ascii="Arial" w:hAnsi="Arial" w:cs="Arial"/>
        </w:rPr>
        <w:t>oleju napędowego</w:t>
      </w:r>
      <w:r w:rsidRPr="00A8364F">
        <w:rPr>
          <w:rFonts w:ascii="Arial" w:hAnsi="Arial" w:cs="Arial"/>
        </w:rPr>
        <w:t>,</w:t>
      </w:r>
    </w:p>
    <w:p w14:paraId="5D3B6FA9" w14:textId="6600CF53" w:rsidR="00A52483" w:rsidRPr="00A8364F" w:rsidRDefault="00A52483" w:rsidP="00A8364F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6,00</w:t>
      </w:r>
      <w:r w:rsidRPr="00A8364F">
        <w:rPr>
          <w:rFonts w:ascii="Arial" w:hAnsi="Arial" w:cs="Arial"/>
        </w:rPr>
        <w:t xml:space="preserve"> – cena netto </w:t>
      </w:r>
      <w:r w:rsidR="00A8364F" w:rsidRPr="00A8364F">
        <w:rPr>
          <w:rFonts w:ascii="Arial" w:hAnsi="Arial" w:cs="Arial"/>
        </w:rPr>
        <w:t xml:space="preserve">oleju napędowego </w:t>
      </w:r>
      <w:r w:rsidRPr="00A8364F">
        <w:rPr>
          <w:rFonts w:ascii="Arial" w:hAnsi="Arial" w:cs="Arial"/>
        </w:rPr>
        <w:t>opublikowana na stronie</w:t>
      </w:r>
      <w:r w:rsidR="00A8364F" w:rsidRPr="00A8364F">
        <w:rPr>
          <w:rFonts w:ascii="Arial" w:hAnsi="Arial" w:cs="Arial"/>
        </w:rPr>
        <w:t xml:space="preserve"> </w:t>
      </w:r>
      <w:r w:rsidRPr="00A8364F">
        <w:rPr>
          <w:rFonts w:ascii="Arial" w:hAnsi="Arial" w:cs="Arial"/>
        </w:rPr>
        <w:t xml:space="preserve">PKN ORLEN S.A. </w:t>
      </w:r>
      <w:hyperlink w:history="1">
        <w:r w:rsidRPr="00A8364F">
          <w:rPr>
            <w:rStyle w:val="Hipercze"/>
            <w:rFonts w:ascii="Arial" w:hAnsi="Arial" w:cs="Arial"/>
          </w:rPr>
          <w:t>www.orlenpaliwa.com.pl</w:t>
        </w:r>
      </w:hyperlink>
      <w:r w:rsidRPr="00A8364F">
        <w:rPr>
          <w:rFonts w:ascii="Arial" w:hAnsi="Arial" w:cs="Arial"/>
        </w:rPr>
        <w:t xml:space="preserve"> dniu </w:t>
      </w:r>
      <w:r w:rsidR="00A8364F" w:rsidRPr="00A8364F">
        <w:rPr>
          <w:rFonts w:ascii="Arial" w:hAnsi="Arial" w:cs="Arial"/>
        </w:rPr>
        <w:t>12</w:t>
      </w:r>
      <w:r w:rsidRPr="00A8364F">
        <w:rPr>
          <w:rFonts w:ascii="Arial" w:hAnsi="Arial" w:cs="Arial"/>
        </w:rPr>
        <w:t>.</w:t>
      </w:r>
      <w:r w:rsidR="00A8364F" w:rsidRPr="00A8364F">
        <w:rPr>
          <w:rFonts w:ascii="Arial" w:hAnsi="Arial" w:cs="Arial"/>
        </w:rPr>
        <w:t>01</w:t>
      </w:r>
      <w:r w:rsidRPr="00A8364F">
        <w:rPr>
          <w:rFonts w:ascii="Arial" w:hAnsi="Arial" w:cs="Arial"/>
        </w:rPr>
        <w:t>.202</w:t>
      </w:r>
      <w:r w:rsidR="00A8364F" w:rsidRPr="00A8364F">
        <w:rPr>
          <w:rFonts w:ascii="Arial" w:hAnsi="Arial" w:cs="Arial"/>
        </w:rPr>
        <w:t>3</w:t>
      </w:r>
      <w:r w:rsidRPr="00A8364F">
        <w:rPr>
          <w:rFonts w:ascii="Arial" w:hAnsi="Arial" w:cs="Arial"/>
        </w:rPr>
        <w:t>r.</w:t>
      </w:r>
    </w:p>
    <w:p w14:paraId="5631FC7C" w14:textId="7E2FAD68" w:rsidR="00A8364F" w:rsidRPr="00A8364F" w:rsidRDefault="00A8364F" w:rsidP="00A8364F">
      <w:pPr>
        <w:pStyle w:val="western"/>
        <w:spacing w:before="120" w:beforeAutospacing="0" w:after="12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 w:rsidRPr="00A8364F">
        <w:rPr>
          <w:rFonts w:ascii="Arial" w:hAnsi="Arial" w:cs="Arial"/>
          <w:sz w:val="22"/>
          <w:szCs w:val="22"/>
          <w:u w:val="none"/>
        </w:rPr>
        <w:t>x</w:t>
      </w:r>
      <w:r w:rsidR="00A52483" w:rsidRPr="00A8364F">
        <w:rPr>
          <w:rFonts w:ascii="Arial" w:hAnsi="Arial" w:cs="Arial"/>
          <w:sz w:val="22"/>
          <w:szCs w:val="22"/>
          <w:u w:val="none"/>
        </w:rPr>
        <w:t xml:space="preserve">– stała wysokość </w:t>
      </w:r>
      <w:r w:rsidR="00A52483" w:rsidRPr="00A8364F">
        <w:rPr>
          <w:rFonts w:ascii="Arial" w:hAnsi="Arial" w:cs="Arial"/>
          <w:b/>
          <w:bCs/>
          <w:sz w:val="22"/>
          <w:szCs w:val="22"/>
          <w:u w:val="none"/>
        </w:rPr>
        <w:t>marży</w:t>
      </w:r>
      <w:r w:rsidRPr="00A8364F">
        <w:rPr>
          <w:rFonts w:ascii="Arial" w:hAnsi="Arial" w:cs="Arial"/>
          <w:b/>
          <w:bCs/>
          <w:sz w:val="22"/>
          <w:szCs w:val="22"/>
          <w:u w:val="none"/>
        </w:rPr>
        <w:t>/</w:t>
      </w:r>
      <w:r w:rsidR="00A52483" w:rsidRPr="00A8364F">
        <w:rPr>
          <w:rFonts w:ascii="Arial" w:hAnsi="Arial" w:cs="Arial"/>
          <w:b/>
          <w:bCs/>
          <w:sz w:val="22"/>
          <w:szCs w:val="22"/>
          <w:u w:val="none"/>
        </w:rPr>
        <w:t xml:space="preserve">upustu </w:t>
      </w:r>
      <w:r w:rsidR="00A52483" w:rsidRPr="00A8364F">
        <w:rPr>
          <w:rFonts w:ascii="Arial" w:hAnsi="Arial" w:cs="Arial"/>
          <w:sz w:val="22"/>
          <w:szCs w:val="22"/>
          <w:u w:val="none"/>
        </w:rPr>
        <w:t xml:space="preserve">(niepotrzebne skreślić) wyrażona </w:t>
      </w:r>
      <w:r w:rsidR="00A52483" w:rsidRPr="00A8364F">
        <w:rPr>
          <w:rFonts w:ascii="Arial" w:hAnsi="Arial" w:cs="Arial"/>
          <w:b/>
          <w:bCs/>
          <w:sz w:val="22"/>
          <w:szCs w:val="22"/>
          <w:u w:val="none"/>
        </w:rPr>
        <w:t>w %...........</w:t>
      </w:r>
    </w:p>
    <w:p w14:paraId="3B0467EF" w14:textId="77777777" w:rsidR="00A8364F" w:rsidRPr="00A8364F" w:rsidRDefault="00A8364F" w:rsidP="00A8364F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</w:p>
    <w:p w14:paraId="5F7B6CC9" w14:textId="481E871B" w:rsidR="00E73637" w:rsidRPr="004E235C" w:rsidRDefault="004E235C" w:rsidP="00A8364F">
      <w:pPr>
        <w:pStyle w:val="western"/>
        <w:numPr>
          <w:ilvl w:val="0"/>
          <w:numId w:val="11"/>
        </w:numPr>
        <w:spacing w:before="120" w:beforeAutospacing="0" w:after="120" w:line="276" w:lineRule="auto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lastRenderedPageBreak/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lastRenderedPageBreak/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sectPr w:rsidR="00AF596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D34D" w14:textId="77777777" w:rsidR="00831C47" w:rsidRDefault="00831C47" w:rsidP="00E73637">
      <w:pPr>
        <w:spacing w:after="0" w:line="240" w:lineRule="auto"/>
      </w:pPr>
      <w:r>
        <w:separator/>
      </w:r>
    </w:p>
  </w:endnote>
  <w:endnote w:type="continuationSeparator" w:id="0">
    <w:p w14:paraId="5DA9DD7B" w14:textId="77777777" w:rsidR="00831C47" w:rsidRDefault="00831C4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3988" w14:textId="77777777" w:rsidR="00831C47" w:rsidRDefault="00831C47" w:rsidP="00E73637">
      <w:pPr>
        <w:spacing w:after="0" w:line="240" w:lineRule="auto"/>
      </w:pPr>
      <w:r>
        <w:separator/>
      </w:r>
    </w:p>
  </w:footnote>
  <w:footnote w:type="continuationSeparator" w:id="0">
    <w:p w14:paraId="710CB4B7" w14:textId="77777777" w:rsidR="00831C47" w:rsidRDefault="00831C47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96F3" w14:textId="77777777" w:rsidR="00A52483" w:rsidRPr="004C033D" w:rsidRDefault="00A52483" w:rsidP="00A5248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33B5AE" w14:textId="77777777" w:rsidR="00A52483" w:rsidRDefault="00A52483" w:rsidP="00A5248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Sukcesywna dostawa oleju napędowego na potrzeby Gminy Kodrąb do pojazdów użytkowanych przez Zakład Gospodarki Komunalnej Gminy Kodrąb w 2023 r.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9B48BB18"/>
    <w:lvl w:ilvl="0" w:tplc="9FD083E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31C47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52483"/>
    <w:rsid w:val="00A67513"/>
    <w:rsid w:val="00A8364F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2023-01-12T10:31:00Z</dcterms:created>
  <dcterms:modified xsi:type="dcterms:W3CDTF">2023-01-12T10:31:00Z</dcterms:modified>
</cp:coreProperties>
</file>