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737F" w:rsidRDefault="0063737F">
      <w:pPr>
        <w:pStyle w:val="Tekstpodstawowy"/>
        <w:jc w:val="right"/>
      </w:pPr>
      <w:r>
        <w:rPr>
          <w:bCs/>
          <w:color w:val="000000"/>
          <w:sz w:val="18"/>
          <w:szCs w:val="18"/>
        </w:rPr>
        <w:t xml:space="preserve">Załącznik nr </w:t>
      </w:r>
      <w:r>
        <w:rPr>
          <w:b/>
          <w:bCs/>
          <w:color w:val="000000"/>
          <w:sz w:val="18"/>
          <w:szCs w:val="18"/>
        </w:rPr>
        <w:t>1</w:t>
      </w:r>
      <w:r w:rsidR="009818BD">
        <w:rPr>
          <w:b/>
          <w:bCs/>
          <w:color w:val="000000"/>
          <w:sz w:val="18"/>
          <w:szCs w:val="18"/>
        </w:rPr>
        <w:t>A</w:t>
      </w:r>
      <w:r>
        <w:rPr>
          <w:b/>
          <w:bCs/>
          <w:color w:val="000000"/>
          <w:sz w:val="18"/>
          <w:szCs w:val="18"/>
        </w:rPr>
        <w:t xml:space="preserve"> </w:t>
      </w:r>
      <w:r w:rsidR="00E67719">
        <w:rPr>
          <w:bCs/>
          <w:color w:val="000000"/>
          <w:sz w:val="18"/>
          <w:szCs w:val="18"/>
        </w:rPr>
        <w:t>do S</w:t>
      </w:r>
      <w:bookmarkStart w:id="0" w:name="_GoBack"/>
      <w:bookmarkEnd w:id="0"/>
      <w:r w:rsidR="009818BD">
        <w:rPr>
          <w:bCs/>
          <w:color w:val="000000"/>
          <w:sz w:val="18"/>
          <w:szCs w:val="18"/>
        </w:rPr>
        <w:t>WZ, nr sprawy WT.2370.10.2022</w:t>
      </w:r>
    </w:p>
    <w:p w:rsidR="0063737F" w:rsidRDefault="0063737F">
      <w:pPr>
        <w:jc w:val="right"/>
        <w:rPr>
          <w:color w:val="000000"/>
          <w:sz w:val="18"/>
          <w:szCs w:val="18"/>
        </w:rPr>
      </w:pPr>
    </w:p>
    <w:p w:rsidR="0063737F" w:rsidRDefault="0063737F">
      <w:pPr>
        <w:jc w:val="center"/>
        <w:rPr>
          <w:b/>
          <w:bCs/>
          <w:color w:val="000000"/>
          <w:sz w:val="18"/>
          <w:szCs w:val="18"/>
        </w:rPr>
      </w:pPr>
    </w:p>
    <w:p w:rsidR="0063737F" w:rsidRDefault="0063737F">
      <w:pPr>
        <w:jc w:val="center"/>
      </w:pPr>
      <w:r>
        <w:rPr>
          <w:b/>
          <w:color w:val="000000"/>
          <w:sz w:val="18"/>
          <w:szCs w:val="18"/>
        </w:rPr>
        <w:t xml:space="preserve">OPIS PRZEDMIOTU ZAMÓWIENIA </w:t>
      </w:r>
    </w:p>
    <w:p w:rsidR="0063737F" w:rsidRDefault="0063737F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Wymagania techniczne dla lekkiego samochodu pożarniczeg</w:t>
      </w:r>
      <w:r w:rsidR="00FA326F">
        <w:rPr>
          <w:b/>
          <w:color w:val="000000"/>
          <w:sz w:val="18"/>
          <w:szCs w:val="18"/>
        </w:rPr>
        <w:t xml:space="preserve">o, rozpoznawczo-ratowniczego  </w:t>
      </w:r>
      <w:r w:rsidR="003858FF">
        <w:rPr>
          <w:b/>
          <w:color w:val="000000"/>
          <w:sz w:val="18"/>
          <w:szCs w:val="18"/>
        </w:rPr>
        <w:t>1</w:t>
      </w:r>
      <w:r>
        <w:rPr>
          <w:b/>
          <w:color w:val="000000"/>
          <w:sz w:val="18"/>
          <w:szCs w:val="18"/>
        </w:rPr>
        <w:t xml:space="preserve"> szt.</w:t>
      </w:r>
    </w:p>
    <w:p w:rsidR="00FA326F" w:rsidRDefault="003858FF" w:rsidP="00FA326F">
      <w:pPr>
        <w:jc w:val="center"/>
      </w:pPr>
      <w:r>
        <w:rPr>
          <w:b/>
          <w:color w:val="000000"/>
          <w:sz w:val="18"/>
          <w:szCs w:val="18"/>
        </w:rPr>
        <w:t>dla KW PSP w Toruniu</w:t>
      </w:r>
    </w:p>
    <w:p w:rsidR="00FA326F" w:rsidRDefault="00FA326F">
      <w:pPr>
        <w:jc w:val="center"/>
      </w:pPr>
    </w:p>
    <w:p w:rsidR="0063737F" w:rsidRDefault="0063737F">
      <w:pPr>
        <w:jc w:val="center"/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0775"/>
        <w:gridCol w:w="3575"/>
      </w:tblGrid>
      <w:tr w:rsidR="0063737F">
        <w:trPr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b/>
                <w:color w:val="000000"/>
                <w:sz w:val="18"/>
                <w:szCs w:val="18"/>
              </w:rPr>
              <w:t>Wymagane parametry techniczno-użytkowe, wyposażenie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Wypełnia oferent opisując zastosowane rozwiązania/ markę/typ lub podając parametry techniczne</w:t>
            </w: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Samochód fabrycznie nowy, rok </w:t>
            </w:r>
            <w:r w:rsidR="00B65952">
              <w:rPr>
                <w:color w:val="000000"/>
                <w:sz w:val="18"/>
                <w:szCs w:val="18"/>
              </w:rPr>
              <w:t>produkcji nie wcześniej jak 2021</w:t>
            </w:r>
            <w:r>
              <w:rPr>
                <w:color w:val="000000"/>
                <w:sz w:val="18"/>
                <w:szCs w:val="18"/>
              </w:rPr>
              <w:t>, nadwozie typu „pick-up” z zabudową wysoką skrzyni ładunkowej. Samochód musi posiadać świadectwo homologacji typu lub świadectwo zgodności WE.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</w:pPr>
            <w:r>
              <w:rPr>
                <w:color w:val="000000"/>
                <w:sz w:val="18"/>
                <w:szCs w:val="18"/>
              </w:rPr>
              <w:t>Należy podać producenta, typ i model samochodu.</w:t>
            </w: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Pojazd musi spełniać wymagania polskich przepisów o ruchu drogowym z uwzględnieniem wymagań dotyczących pojazdów uprzywilejowanych zgodnie z Ustawą „Prawo o ruchu drogowym” (tj. Dz. U. z 2012 r. Nr 198, poz. 1137, z późniejszymi zmianami) wraz z przepisami wykonawczymi do ustawy.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Wykonawca dostarczy dokumentację niezbędną do użytkowania  pojazdu jako uprzywilejowanego. 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 w:rsidT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Dz. Urz. KG PSP poz. 3, z późn. zm. Dane dotyczące oznaczenia zostaną przekazane w trakcie realizacji zamówienia. Oznakowanie nadwozia pojazdu atestowaną folią odblaskową min. typ II (plaster miodu): pas w kolorze czerwonym, napis „STRAŻ” i numer operacyjny w kolorze białym.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rFonts w:cs="Arial"/>
                <w:strike/>
                <w:color w:val="000000"/>
                <w:sz w:val="18"/>
                <w:szCs w:val="18"/>
              </w:rPr>
            </w:pPr>
          </w:p>
        </w:tc>
      </w:tr>
      <w:tr w:rsidR="0063737F" w:rsidTr="0063737F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37F" w:rsidRP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 w:rsidTr="0063737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Klasa pojazdu (wg PN-EN 1846-1): L (lekka), kategoria pojazdu: 2 (uterenowiona). Pojazd musi spełniać wymagania Polskiej Normy PN-EN 1846-2. Maksymalna masa rzeczywista samochodu nie może przekroczyć 3000 kg. Dopuszczalna masa całkowita pojazdu podana w świadectwie homologacji nie może przekroczyć 3500 kg.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Typ nadwozia 4-drzwiowy, kabina 5 osobowa, jednomodułowa z układem miejsc 1+1+3, pasy bezpieczeństwa 3-punktowe, bezwładnościowe, z napinaczami oraz zagłówki przy wszystkich miejscach, </w:t>
            </w:r>
            <w:r>
              <w:rPr>
                <w:color w:val="000000"/>
                <w:sz w:val="18"/>
                <w:szCs w:val="18"/>
                <w:lang w:eastAsia="en-US"/>
              </w:rPr>
              <w:t>fotel kierowcy z regulacją wysokości, odległości i pochylenia oparcia. Siedzenia powinny być pokryte materiałem łatwym w utrzymaniu w czystości, nienasiąkliwym, odpornym na ścieranie i anty-poślizgowym. Kabina powinna być automatycznie oświetlana po otwarciu drzwi danej części kabiny z możliwością włączenia oświetlenia kabiny, gdy drzwi są zamknięte.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B44741" w:rsidP="00B44741">
            <w:r>
              <w:rPr>
                <w:color w:val="000000"/>
                <w:sz w:val="18"/>
                <w:szCs w:val="18"/>
              </w:rPr>
              <w:t>Kolor nadwozia: czerwony, biały lub</w:t>
            </w:r>
            <w:r w:rsidR="0063737F">
              <w:rPr>
                <w:color w:val="000000"/>
                <w:sz w:val="18"/>
                <w:szCs w:val="18"/>
              </w:rPr>
              <w:t xml:space="preserve"> srebrny metalizowany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Wymiary: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długość całko</w:t>
            </w:r>
            <w:r w:rsidR="00B65952">
              <w:rPr>
                <w:color w:val="000000"/>
                <w:sz w:val="18"/>
                <w:szCs w:val="18"/>
              </w:rPr>
              <w:t>wita pojazdu nie mniejsza niż 5265</w:t>
            </w:r>
            <w:r>
              <w:rPr>
                <w:color w:val="000000"/>
                <w:sz w:val="18"/>
                <w:szCs w:val="18"/>
              </w:rPr>
              <w:t xml:space="preserve"> mm;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szerokość całkowita pojazdu nie mniejsza niż 1800 mm;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rozstaw osi nie mniejszy niż 3000 mm.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Parametry terenowe: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prześwit nie mniejszy niż 180 mm;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kąt natarcia min. 29 stopni;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kąt zejścia min. 21 stopni.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B65952" w:rsidP="00B65952">
            <w:r>
              <w:rPr>
                <w:color w:val="000000"/>
                <w:sz w:val="18"/>
                <w:szCs w:val="18"/>
              </w:rPr>
              <w:t xml:space="preserve">Silnik wysokoprężny o </w:t>
            </w:r>
            <w:r w:rsidR="0063737F">
              <w:rPr>
                <w:color w:val="000000"/>
                <w:sz w:val="18"/>
                <w:szCs w:val="18"/>
              </w:rPr>
              <w:t xml:space="preserve"> moc</w:t>
            </w:r>
            <w:r>
              <w:rPr>
                <w:color w:val="000000"/>
                <w:sz w:val="18"/>
                <w:szCs w:val="18"/>
              </w:rPr>
              <w:t>y</w:t>
            </w:r>
            <w:r w:rsidR="0063737F">
              <w:rPr>
                <w:color w:val="000000"/>
                <w:sz w:val="18"/>
                <w:szCs w:val="18"/>
              </w:rPr>
              <w:t xml:space="preserve"> minimum 110 kW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N</w:t>
            </w:r>
            <w:r w:rsidR="003A3921">
              <w:rPr>
                <w:color w:val="000000"/>
                <w:sz w:val="18"/>
                <w:szCs w:val="18"/>
              </w:rPr>
              <w:t xml:space="preserve">ależy podać </w:t>
            </w:r>
            <w:r>
              <w:rPr>
                <w:color w:val="000000"/>
                <w:sz w:val="18"/>
                <w:szCs w:val="18"/>
              </w:rPr>
              <w:t>moc silnika</w:t>
            </w: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Skrzynia 6-stopniowa automatyczna.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Napęd 4x4 z możliwością dołączania i odłączania napędu na jedną z osi, reduktor momentu obrotowego lub rozwiązanie równoważne, blokada tylnego mechanizmu różnicowego.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ind w:right="-17"/>
              <w:rPr>
                <w:color w:val="000000"/>
                <w:sz w:val="18"/>
                <w:szCs w:val="18"/>
              </w:rPr>
            </w:pPr>
          </w:p>
        </w:tc>
      </w:tr>
      <w:tr w:rsidR="0063737F" w:rsidRPr="00062DF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r w:rsidRPr="00062DF9">
              <w:rPr>
                <w:sz w:val="18"/>
                <w:szCs w:val="18"/>
              </w:rPr>
              <w:t>Koła z</w:t>
            </w:r>
            <w:r w:rsidR="00B44741" w:rsidRPr="00062DF9">
              <w:rPr>
                <w:sz w:val="18"/>
                <w:szCs w:val="18"/>
              </w:rPr>
              <w:t>e stopów lekkich z</w:t>
            </w:r>
            <w:r w:rsidRPr="00062DF9">
              <w:rPr>
                <w:sz w:val="18"/>
                <w:szCs w:val="18"/>
              </w:rPr>
              <w:t xml:space="preserve"> obręczami o rozmiarze min. 18”. Opony typu AT, fabrycznie nowe – letnie.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pPr>
              <w:snapToGrid w:val="0"/>
              <w:rPr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Pełnowymiarowe koło zapasowe.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ind w:right="-17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System zapobiegający blokowaniu kół podczas hamowania ABS lub równoważny.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ind w:right="-17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Elektroniczny system podziału siły hamowania.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ind w:right="-17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System optymalizacji przyczepności podczas przyspieszenia ASR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ind w:right="-17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System stabilizacji toru jazdy ESP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System wspomagania podczas ruszania na wzniesieniach.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System wspomagający zjazd ze wzniesienia.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Tempomat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Światła przednie wraz ze światłami do jazdy dziennej oraz światła tylne w technologii LED.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Poduszki powietrzne przednie, boczne i kurtynowe dla kierowcy i pasażera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Blokada </w:t>
            </w:r>
            <w:proofErr w:type="spellStart"/>
            <w:r>
              <w:rPr>
                <w:color w:val="000000"/>
                <w:sz w:val="18"/>
                <w:szCs w:val="18"/>
              </w:rPr>
              <w:t>przeciwuruchomieniowa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(immobiliser)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Centralny zamek, system </w:t>
            </w:r>
            <w:proofErr w:type="spellStart"/>
            <w:r>
              <w:rPr>
                <w:color w:val="000000"/>
                <w:sz w:val="18"/>
                <w:szCs w:val="18"/>
              </w:rPr>
              <w:t>bezkluczykowego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dostępu do samochodu.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Układ kierowniczy ze wspomaganiem, kierownica regulowana w dwóch płaszczyznach.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Komplet dywaników gumowych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Elektrycznie sterowane szyby boczne w drzwiach przednich i tylnych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Osłona stalowa silnika.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Klimatyzacja fabryczna automatyczna, 2- strefowa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Lusterka zewnętrzne elektrycznie sterowane, podgrzewane i składane.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 w:rsidRPr="00C361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 w:rsidP="00C361CD">
            <w:r w:rsidRPr="00C361CD">
              <w:rPr>
                <w:sz w:val="18"/>
                <w:szCs w:val="18"/>
              </w:rPr>
              <w:t>Gniazdo 2</w:t>
            </w:r>
            <w:r w:rsidR="00C361CD" w:rsidRPr="00C361CD">
              <w:rPr>
                <w:sz w:val="18"/>
                <w:szCs w:val="18"/>
              </w:rPr>
              <w:t>3</w:t>
            </w:r>
            <w:r w:rsidRPr="00C361CD">
              <w:rPr>
                <w:sz w:val="18"/>
                <w:szCs w:val="18"/>
              </w:rPr>
              <w:t>0V w kabinie.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>
            <w:pPr>
              <w:snapToGrid w:val="0"/>
              <w:rPr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Dwa gniazda 12V typu zapalniczka w kabinie dostępne dla kierowcy i pasażera.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Radioodtwarzacz z funkcją Bluetooth.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 xml:space="preserve">Hak holowniczy z możliwością ciągnięcia przyczepy z/bez hamulca min. 3000 kg / 750 kg oraz gniazdo elektryczne 13-pinowe do podłączenia zasilania przyczepy. </w:t>
            </w:r>
            <w:r>
              <w:rPr>
                <w:kern w:val="2"/>
                <w:sz w:val="18"/>
                <w:szCs w:val="18"/>
              </w:rPr>
              <w:t>Dodatkowa przejściówka złącza elektrycznego z 13 / 7 pin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strike/>
                <w:color w:val="000000"/>
                <w:sz w:val="18"/>
                <w:szCs w:val="18"/>
                <w:highlight w:val="yellow"/>
              </w:rPr>
            </w:pPr>
          </w:p>
        </w:tc>
      </w:tr>
      <w:tr w:rsidR="0063737F" w:rsidRPr="00062D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r w:rsidRPr="00062DF9">
              <w:rPr>
                <w:color w:val="000000"/>
                <w:sz w:val="18"/>
                <w:szCs w:val="18"/>
              </w:rPr>
              <w:t>Przednie i tylne czujniki parkowania.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062DF9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 w:rsidRPr="00062DF9">
              <w:rPr>
                <w:color w:val="000000"/>
                <w:sz w:val="18"/>
                <w:szCs w:val="18"/>
              </w:rPr>
              <w:t>Kamera cofania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Tylny zderzak ze zintegrowanym stopniem.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Przestrzeń ładunkowa z zabudową wysoką typu „hard-top”. Zabudowa Dostęp do przestrzeni ładunkowej od tyłu poprzez klapę i otwieraną burtę oraz klapy boczne wspomagane siłownikami. Blokada otwarcia klap poprzez centralny zamek. Wewnętrzne oświetlenie w technologii LED, włączane automatycznie po otwarciu dowolnej klapy – dwie listwy LED zamontowane w górnej części zabudowy, po lewej i prawej stronie, o długości min. 70% długości zabudowy. Wykładzina podłogi i boków przestrzeni ładunkowej, wykonana z tworzywa o wysokiej wytrzymałości.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 xml:space="preserve">Wymiary przestrzeni ładunkowej: </w:t>
            </w:r>
          </w:p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 xml:space="preserve">- długość (na wysokości podłogi) nie mniej niż 1500 mm </w:t>
            </w:r>
          </w:p>
          <w:p w:rsidR="0063737F" w:rsidRDefault="0063737F">
            <w:pPr>
              <w:pStyle w:val="Default"/>
            </w:pPr>
            <w:r>
              <w:rPr>
                <w:sz w:val="18"/>
                <w:szCs w:val="18"/>
              </w:rPr>
              <w:t>- szerokość pomiędzy burtami nie mniej niż 1400 mm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 w:rsidRPr="00C361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 w:rsidP="0063737F">
            <w:r w:rsidRPr="00C361CD">
              <w:rPr>
                <w:sz w:val="18"/>
                <w:szCs w:val="18"/>
              </w:rPr>
              <w:t>Przestrzeń ładunkowa wyposażona w 2 gniazda typu zapalniczka 12 V zamontowane po lewej stronie skrzyni ładunkowej.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Pr="00C361CD" w:rsidRDefault="0063737F">
            <w:pPr>
              <w:snapToGrid w:val="0"/>
              <w:rPr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 xml:space="preserve">Oświetlenie pojazdu uprzywilejowanego: wykonane w technologii LED, belka </w:t>
            </w:r>
            <w:proofErr w:type="spellStart"/>
            <w:r>
              <w:rPr>
                <w:color w:val="000000"/>
                <w:sz w:val="18"/>
                <w:szCs w:val="18"/>
              </w:rPr>
              <w:t>niskoprofilowa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typu LED w obudowie z poliwęglanu</w:t>
            </w:r>
            <w:r w:rsidR="00062DF9">
              <w:rPr>
                <w:color w:val="000000"/>
                <w:sz w:val="18"/>
                <w:szCs w:val="18"/>
              </w:rPr>
              <w:t xml:space="preserve"> o wysokości max. 60 mm</w:t>
            </w:r>
            <w:r>
              <w:rPr>
                <w:color w:val="000000"/>
                <w:sz w:val="18"/>
                <w:szCs w:val="18"/>
              </w:rPr>
              <w:t>. Belka wraz z mocowaniem</w:t>
            </w:r>
            <w:r w:rsidR="00062DF9">
              <w:rPr>
                <w:color w:val="000000"/>
                <w:sz w:val="18"/>
                <w:szCs w:val="18"/>
              </w:rPr>
              <w:t xml:space="preserve"> do dachu nie może przekraczać 100</w:t>
            </w:r>
            <w:r>
              <w:rPr>
                <w:color w:val="000000"/>
                <w:sz w:val="18"/>
                <w:szCs w:val="18"/>
              </w:rPr>
              <w:t xml:space="preserve"> mm wysokości. W belce minimum 84 LED (w modułach). Belka nie może wystawać poza obrys dachu. Konstrukcja belki i mocowań oraz sposób i miejsce jej montażu, nie może generować nadmiernych hałasów podczas jazdy a także umożliwiać jej mycie na myjni automatycznej.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>Z przodu pojazdu (w atrapie lub zderzaku) zamontowane dwie lampy LED niebieskie kierunkowe. Lampy wyposażone w przezroczyste klosze, min 6 LED każda.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>W przednich błotnikach pojazdu zamontowane po jednej lampie LED niebieskiej kierunkowej. Lampy wyposażone w przezroczyste klosze, min 6 LED każda.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 xml:space="preserve">Lampa typu LED </w:t>
            </w:r>
            <w:r w:rsidR="00062DF9">
              <w:rPr>
                <w:color w:val="000000"/>
                <w:sz w:val="18"/>
                <w:szCs w:val="18"/>
              </w:rPr>
              <w:t xml:space="preserve">o wysokości 65 mm, </w:t>
            </w:r>
            <w:r>
              <w:rPr>
                <w:color w:val="000000"/>
                <w:sz w:val="18"/>
                <w:szCs w:val="18"/>
              </w:rPr>
              <w:t>zamontowana z tyłu pojazdu po lewej stronie z możliwością emitowania zamiennie światła barwy niebieskiej lub czerwonej z możliwością wyłączania w przypadku jazdy w kolumnie.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 xml:space="preserve">Całość oświetlenia pojazdu uprzywilejowanego musi spełniać wymagania ECE R65 </w:t>
            </w:r>
            <w:proofErr w:type="spellStart"/>
            <w:r>
              <w:rPr>
                <w:color w:val="000000"/>
                <w:sz w:val="18"/>
                <w:szCs w:val="18"/>
              </w:rPr>
              <w:t>class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t xml:space="preserve">Pojazd wyposażony w urządzenie </w:t>
            </w:r>
            <w:proofErr w:type="spellStart"/>
            <w:r>
              <w:rPr>
                <w:color w:val="000000"/>
                <w:sz w:val="18"/>
                <w:szCs w:val="18"/>
              </w:rPr>
              <w:t>sygnalizacyjno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ostrzegawcze, urządzenie dźwiękowe (min. 3 modulowane tony zmieniane przyciskiem) wyposażone w funkcję megafonu.</w:t>
            </w:r>
          </w:p>
          <w:p w:rsidR="0063737F" w:rsidRDefault="0063737F">
            <w:pPr>
              <w:pStyle w:val="Bezodstpw1"/>
            </w:pPr>
            <w:r>
              <w:rPr>
                <w:color w:val="000000"/>
                <w:sz w:val="18"/>
                <w:szCs w:val="18"/>
              </w:rPr>
              <w:lastRenderedPageBreak/>
              <w:t>Urządzenie sygnalizacji świetlnej i dźwiękowej pojazdu uprzywilejowanego uruchamiane manipulatorem zmontowanym w miejscu umożliwiającym obsługę przez kierowcę i dowódcę. Manipulator z wbudowanym mikrofonem do podawania komunikatów przez megafon.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r>
              <w:rPr>
                <w:color w:val="000000"/>
                <w:sz w:val="18"/>
                <w:szCs w:val="18"/>
              </w:rPr>
              <w:lastRenderedPageBreak/>
              <w:t>Należy podać producenta i model zastosowanych urządzeń</w:t>
            </w: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Wyciągarka o napędzie elektrycznym, zamontowana z przodu pojazdu, minimalna siła uciągu na pierwszym zwoju co najmniej równa 120% dopuszczalnej masy całkowitej pojazdu, wyciągarka wyposażona w: linę syntetyczną o długości użytkowej minimum 20 m zakończoną kauszą i hakiem, rolkową lub ślizgową prowadnicę liny, zestaw szekli, taśm i zblocze, sterowana przewodowo. </w:t>
            </w:r>
            <w:r>
              <w:rPr>
                <w:color w:val="000000"/>
                <w:sz w:val="18"/>
                <w:szCs w:val="18"/>
              </w:rPr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Przy wciągarce wykonać punkt mocowania szekli, umożliwiający wyciąganie pojazdu układem ruchomego bloczka.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BC2" w:rsidRDefault="009A64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Samochód wyposażony w </w:t>
            </w:r>
            <w:r w:rsidR="00493812">
              <w:rPr>
                <w:color w:val="000000"/>
                <w:sz w:val="18"/>
                <w:szCs w:val="18"/>
              </w:rPr>
              <w:t>1</w:t>
            </w:r>
            <w:r w:rsidR="0063737F">
              <w:rPr>
                <w:color w:val="000000"/>
                <w:sz w:val="18"/>
                <w:szCs w:val="18"/>
              </w:rPr>
              <w:t xml:space="preserve"> </w:t>
            </w:r>
            <w:r w:rsidR="00904BC2">
              <w:rPr>
                <w:color w:val="000000"/>
                <w:sz w:val="18"/>
                <w:szCs w:val="18"/>
              </w:rPr>
              <w:t>szt</w:t>
            </w:r>
            <w:r w:rsidR="0063737F">
              <w:rPr>
                <w:color w:val="000000"/>
                <w:sz w:val="18"/>
                <w:szCs w:val="18"/>
              </w:rPr>
              <w:t xml:space="preserve">. </w:t>
            </w:r>
            <w:r w:rsidR="00493812">
              <w:rPr>
                <w:color w:val="000000"/>
                <w:sz w:val="18"/>
                <w:szCs w:val="18"/>
              </w:rPr>
              <w:t>radiotelefonu przewoźnego</w:t>
            </w:r>
            <w:r w:rsidR="0063737F">
              <w:rPr>
                <w:color w:val="000000"/>
                <w:sz w:val="18"/>
                <w:szCs w:val="18"/>
              </w:rPr>
              <w:t xml:space="preserve"> spełniających minimalne wymagania tech</w:t>
            </w:r>
            <w:r w:rsidR="00904BC2">
              <w:rPr>
                <w:color w:val="000000"/>
                <w:sz w:val="18"/>
                <w:szCs w:val="18"/>
              </w:rPr>
              <w:t>niczno-funkcjonalne określone w </w:t>
            </w:r>
            <w:r w:rsidR="0063737F">
              <w:rPr>
                <w:color w:val="000000"/>
                <w:sz w:val="18"/>
                <w:szCs w:val="18"/>
              </w:rPr>
              <w:t>załączniku nr 3 do Instrukcji w sprawie organizacji łączności radiowej, wprowadzonej Rozkazem Nr 8 Komendanta Głównego Państwowej Straży Pożarnej z dnia 5 kwietnia 2019 r. Dz. Urz. KG PSP 2019 r. poz.7.</w:t>
            </w:r>
            <w:r w:rsidR="00B33A3F">
              <w:rPr>
                <w:color w:val="000000"/>
                <w:sz w:val="18"/>
                <w:szCs w:val="18"/>
              </w:rPr>
              <w:t xml:space="preserve"> </w:t>
            </w:r>
          </w:p>
          <w:p w:rsidR="006A5626" w:rsidRDefault="00B33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Metody pomiarów i parametry radiowe muszą być zgodne z normami: ETSI EN 300 086, ETSI EN 300 113, ETSI TS 102 361-2.</w:t>
            </w:r>
            <w:r w:rsidR="006A5626">
              <w:rPr>
                <w:color w:val="000000"/>
                <w:sz w:val="18"/>
                <w:szCs w:val="18"/>
              </w:rPr>
              <w:t xml:space="preserve"> </w:t>
            </w:r>
          </w:p>
          <w:p w:rsidR="005332E1" w:rsidRDefault="005332E1" w:rsidP="005332E1">
            <w:r>
              <w:rPr>
                <w:color w:val="000000"/>
                <w:sz w:val="18"/>
                <w:szCs w:val="18"/>
              </w:rPr>
              <w:t>Zamawiający nie wymaga dostarczenia radiotelefonu z odbiornikiem GPS.</w:t>
            </w:r>
          </w:p>
          <w:p w:rsidR="005332E1" w:rsidRDefault="005332E1" w:rsidP="005332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Dopuszcza się wyróżnienie przycisku alarmowego kolorem pomarańczowym na wyświetlaczu.</w:t>
            </w:r>
          </w:p>
          <w:p w:rsidR="005333EC" w:rsidRDefault="00493812" w:rsidP="005332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Radiotelefon wyposażony</w:t>
            </w:r>
            <w:r w:rsidR="005333EC">
              <w:rPr>
                <w:color w:val="000000"/>
                <w:sz w:val="18"/>
                <w:szCs w:val="18"/>
              </w:rPr>
              <w:t xml:space="preserve"> w możliwość podłączenia bezprzewodowego </w:t>
            </w:r>
            <w:proofErr w:type="spellStart"/>
            <w:r w:rsidR="005333EC">
              <w:rPr>
                <w:color w:val="000000"/>
                <w:sz w:val="18"/>
                <w:szCs w:val="18"/>
              </w:rPr>
              <w:t>mikrofono</w:t>
            </w:r>
            <w:proofErr w:type="spellEnd"/>
            <w:r w:rsidR="005333EC">
              <w:rPr>
                <w:color w:val="000000"/>
                <w:sz w:val="18"/>
                <w:szCs w:val="18"/>
              </w:rPr>
              <w:t xml:space="preserve">-głośnika w technologii </w:t>
            </w:r>
            <w:proofErr w:type="spellStart"/>
            <w:r w:rsidR="005333EC">
              <w:rPr>
                <w:color w:val="000000"/>
                <w:sz w:val="18"/>
                <w:szCs w:val="18"/>
              </w:rPr>
              <w:t>bluetooth</w:t>
            </w:r>
            <w:proofErr w:type="spellEnd"/>
            <w:r w:rsidR="005333EC">
              <w:rPr>
                <w:color w:val="000000"/>
                <w:sz w:val="18"/>
                <w:szCs w:val="18"/>
              </w:rPr>
              <w:t>.</w:t>
            </w:r>
          </w:p>
          <w:p w:rsidR="0063737F" w:rsidRDefault="0063737F">
            <w:pPr>
              <w:rPr>
                <w:color w:val="000000"/>
                <w:sz w:val="18"/>
                <w:szCs w:val="18"/>
              </w:rPr>
            </w:pPr>
          </w:p>
          <w:p w:rsidR="006A5626" w:rsidRDefault="0063737F">
            <w:r>
              <w:rPr>
                <w:color w:val="000000"/>
                <w:sz w:val="18"/>
                <w:szCs w:val="18"/>
              </w:rPr>
              <w:t>Zespoły n</w:t>
            </w:r>
            <w:r w:rsidR="00493812">
              <w:rPr>
                <w:color w:val="000000"/>
                <w:sz w:val="18"/>
                <w:szCs w:val="18"/>
              </w:rPr>
              <w:t xml:space="preserve">adawczo-odbiorcze zamontowane </w:t>
            </w:r>
            <w:r>
              <w:rPr>
                <w:color w:val="000000"/>
                <w:sz w:val="18"/>
                <w:szCs w:val="18"/>
              </w:rPr>
              <w:t xml:space="preserve"> w sposób umożliwiający swobodny dostęp do złącza antenowego oraz złącza akcesoriów, bez konieczności demontażu stałych części pojazdu.</w:t>
            </w:r>
            <w:r w:rsidR="00493812">
              <w:rPr>
                <w:color w:val="000000"/>
                <w:sz w:val="18"/>
                <w:szCs w:val="18"/>
              </w:rPr>
              <w:t xml:space="preserve"> Manipulator radiotelefonu zamontowany</w:t>
            </w:r>
            <w:r w:rsidR="009A64A5">
              <w:rPr>
                <w:color w:val="000000"/>
                <w:sz w:val="18"/>
                <w:szCs w:val="18"/>
              </w:rPr>
              <w:t xml:space="preserve"> za pomocą zestawów separacyjnych w kabinie dostępne do obsługi przez kierowcę i pasażera.</w:t>
            </w:r>
          </w:p>
          <w:p w:rsidR="0063737F" w:rsidRDefault="00493812">
            <w:r>
              <w:rPr>
                <w:color w:val="000000"/>
                <w:sz w:val="18"/>
                <w:szCs w:val="18"/>
              </w:rPr>
              <w:t xml:space="preserve">Montaż manipulatora </w:t>
            </w:r>
            <w:r w:rsidR="0063737F">
              <w:rPr>
                <w:color w:val="000000"/>
                <w:sz w:val="18"/>
                <w:szCs w:val="18"/>
              </w:rPr>
              <w:t>i zespołów nadawczo-odbiorczych do uzgodnienia z zamawiającym w trakcie realizacji zamówienia.</w:t>
            </w:r>
          </w:p>
          <w:p w:rsidR="0063737F" w:rsidRDefault="0063737F">
            <w:pPr>
              <w:rPr>
                <w:color w:val="000000"/>
                <w:sz w:val="18"/>
                <w:szCs w:val="18"/>
              </w:rPr>
            </w:pPr>
          </w:p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Antena 1/4 fali, zysk anteny 2,15 </w:t>
            </w:r>
            <w:proofErr w:type="spellStart"/>
            <w:r>
              <w:rPr>
                <w:color w:val="000000"/>
                <w:sz w:val="18"/>
                <w:szCs w:val="18"/>
              </w:rPr>
              <w:t>dBi</w:t>
            </w:r>
            <w:proofErr w:type="spellEnd"/>
            <w:r>
              <w:rPr>
                <w:color w:val="000000"/>
                <w:sz w:val="18"/>
                <w:szCs w:val="18"/>
              </w:rPr>
              <w:t>, dostosowana do rodzaju zabudowy (metalowa/kompozytowa), zainstalowana na dachu pojazdu/kabiny kierowcy zgodnie z zaleceniami producenta anteny. Antena zestrojona na częstotliwości 149.000 MHz z maksymalną wartością współczynnika fali stojącej (WFS) 1,3.</w:t>
            </w:r>
          </w:p>
          <w:p w:rsidR="0063737F" w:rsidRDefault="0063737F">
            <w:pPr>
              <w:rPr>
                <w:color w:val="000000"/>
                <w:sz w:val="18"/>
                <w:szCs w:val="18"/>
              </w:rPr>
            </w:pPr>
          </w:p>
          <w:p w:rsidR="0063737F" w:rsidRDefault="0063737F">
            <w:r>
              <w:rPr>
                <w:color w:val="000000"/>
                <w:sz w:val="18"/>
                <w:szCs w:val="18"/>
              </w:rPr>
              <w:t>Zasilanie radiotelefonu poprowadzone bezpośrednio z akumulatora (w przypadku akumulatorów 24V poprzez przetwornicę napięcia 24V/12V). Obwód zasilania zabezpieczony oddzielnym bezpiecznikiem umieszczonym w miejscu łatwo dostępnym.</w:t>
            </w:r>
          </w:p>
          <w:p w:rsidR="0063737F" w:rsidRPr="006A5626" w:rsidRDefault="0063737F">
            <w:pPr>
              <w:rPr>
                <w:color w:val="FF0000"/>
              </w:rPr>
            </w:pPr>
          </w:p>
          <w:p w:rsidR="0063737F" w:rsidRDefault="0063737F">
            <w:r>
              <w:rPr>
                <w:color w:val="000000"/>
                <w:sz w:val="18"/>
                <w:szCs w:val="18"/>
              </w:rPr>
              <w:t>Radiotelefon zaprogramowany zgodnie z obsadą kanałową, dostarczoną w trakcie realizacji zamówienia.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Wszystkie podzespoły zestawu jednego producenta lub równoważne zaakceptowane przez producenta oferowanego radiotelefonu z wyjątkiem anteny.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Dokumentacja: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instrukcja producenta zainstalowanej anteny,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>- wykres z pomiaru współczynnika fali stojącej zainstalowanej anteny po wykonaniu montażu.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Należy podać producenta i model anteny i radiotelefonu</w:t>
            </w:r>
          </w:p>
        </w:tc>
      </w:tr>
      <w:tr w:rsidR="00637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493812">
            <w:r>
              <w:rPr>
                <w:color w:val="000000"/>
                <w:sz w:val="18"/>
                <w:szCs w:val="18"/>
              </w:rPr>
              <w:t>W kabinie zamontowany 1</w:t>
            </w:r>
            <w:r w:rsidR="0063737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komplety radiotelefon przenośny. Radiotelefon</w:t>
            </w:r>
            <w:r w:rsidR="0063737F">
              <w:rPr>
                <w:color w:val="000000"/>
                <w:sz w:val="18"/>
                <w:szCs w:val="18"/>
              </w:rPr>
              <w:t xml:space="preserve"> tego samego producenta, co radiotelefon przewoźny, spełniające minimalne wymagania techniczno-funkcjonalne określone w załączniku nr 4 do Instrukcji w sprawie organizacji łączności radiowej, wprowadzonej Rozkazem Nr 8 Komendanta Głównego Państwowej Straży Pożarnej z dnia 5 kwietnia 2019 r. Dz. Urz. KG PSP 2019 r. poz.7.</w:t>
            </w:r>
          </w:p>
          <w:p w:rsidR="00904BC2" w:rsidRDefault="00904BC2" w:rsidP="005332E1">
            <w:pPr>
              <w:rPr>
                <w:color w:val="000000"/>
                <w:sz w:val="18"/>
                <w:szCs w:val="18"/>
              </w:rPr>
            </w:pPr>
          </w:p>
          <w:p w:rsidR="005332E1" w:rsidRPr="005332E1" w:rsidRDefault="005332E1" w:rsidP="005332E1">
            <w:pPr>
              <w:rPr>
                <w:color w:val="000000"/>
                <w:sz w:val="18"/>
                <w:szCs w:val="18"/>
              </w:rPr>
            </w:pPr>
            <w:r w:rsidRPr="005332E1">
              <w:rPr>
                <w:color w:val="000000"/>
                <w:sz w:val="18"/>
                <w:szCs w:val="18"/>
              </w:rPr>
              <w:t xml:space="preserve">Metody pomiarów i parametry radiowe muszą być zgodne z normami: ETSI EN 300 086, ETSI EN 300 113, ETSI TS 102 361-2. </w:t>
            </w:r>
          </w:p>
          <w:p w:rsidR="005332E1" w:rsidRPr="005332E1" w:rsidRDefault="005332E1" w:rsidP="005332E1">
            <w:pPr>
              <w:rPr>
                <w:color w:val="000000"/>
                <w:sz w:val="18"/>
                <w:szCs w:val="18"/>
              </w:rPr>
            </w:pPr>
            <w:r w:rsidRPr="005332E1">
              <w:rPr>
                <w:color w:val="000000"/>
                <w:sz w:val="18"/>
                <w:szCs w:val="18"/>
              </w:rPr>
              <w:t>Zamawiający nie wymaga dostarczenia radiotelefonu z odbiornikiem GPS.</w:t>
            </w:r>
          </w:p>
          <w:p w:rsidR="005332E1" w:rsidRDefault="006373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Akumulator </w:t>
            </w:r>
            <w:r w:rsidR="005332E1">
              <w:rPr>
                <w:color w:val="000000"/>
                <w:sz w:val="18"/>
                <w:szCs w:val="18"/>
              </w:rPr>
              <w:t>Li-</w:t>
            </w:r>
            <w:proofErr w:type="spellStart"/>
            <w:r w:rsidR="005332E1">
              <w:rPr>
                <w:color w:val="000000"/>
                <w:sz w:val="18"/>
                <w:szCs w:val="18"/>
              </w:rPr>
              <w:t>Ion</w:t>
            </w:r>
            <w:proofErr w:type="spellEnd"/>
            <w:r w:rsidR="005332E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 pojemności min. </w:t>
            </w:r>
            <w:r w:rsidR="005332E1">
              <w:rPr>
                <w:color w:val="000000"/>
                <w:sz w:val="18"/>
                <w:szCs w:val="18"/>
              </w:rPr>
              <w:t>1950</w:t>
            </w:r>
            <w:r>
              <w:rPr>
                <w:color w:val="000000"/>
                <w:sz w:val="18"/>
                <w:szCs w:val="18"/>
              </w:rPr>
              <w:t xml:space="preserve"> mAh. 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Zaczep (klips) do pasa. </w:t>
            </w:r>
          </w:p>
          <w:p w:rsidR="0063737F" w:rsidRPr="002A5ABA" w:rsidRDefault="0063737F">
            <w:r>
              <w:rPr>
                <w:color w:val="000000"/>
                <w:sz w:val="18"/>
                <w:szCs w:val="18"/>
              </w:rPr>
              <w:t xml:space="preserve">Ładowarka samochodowa jednopozycyjna </w:t>
            </w:r>
            <w:r w:rsidR="005332E1">
              <w:rPr>
                <w:color w:val="000000"/>
                <w:sz w:val="18"/>
                <w:szCs w:val="18"/>
              </w:rPr>
              <w:t>zainstalowana w pojeździe o</w:t>
            </w:r>
            <w:r>
              <w:rPr>
                <w:color w:val="000000"/>
                <w:sz w:val="18"/>
                <w:szCs w:val="18"/>
              </w:rPr>
              <w:t xml:space="preserve"> napięciu zasilana zgodnym z napięciem instalacji elektrycznej pojazdu; zapewniająca: sygnalizację cyklu pracy, ładowanie bez odpinania </w:t>
            </w:r>
            <w:r w:rsidR="00493812">
              <w:rPr>
                <w:color w:val="000000"/>
                <w:sz w:val="18"/>
                <w:szCs w:val="18"/>
              </w:rPr>
              <w:t>akumulatora od radiotelefonu – 1</w:t>
            </w:r>
            <w:r>
              <w:rPr>
                <w:color w:val="000000"/>
                <w:sz w:val="18"/>
                <w:szCs w:val="18"/>
              </w:rPr>
              <w:t xml:space="preserve"> kpl.</w:t>
            </w:r>
          </w:p>
          <w:p w:rsidR="0063737F" w:rsidRDefault="005332E1">
            <w:r>
              <w:rPr>
                <w:color w:val="000000"/>
                <w:sz w:val="18"/>
                <w:szCs w:val="18"/>
              </w:rPr>
              <w:t xml:space="preserve">Ładowarka jednopozycyjna </w:t>
            </w:r>
            <w:r w:rsidR="00493812">
              <w:rPr>
                <w:color w:val="000000"/>
                <w:sz w:val="18"/>
                <w:szCs w:val="18"/>
              </w:rPr>
              <w:t>zasilana z sieci 230 V – 1</w:t>
            </w:r>
            <w:r w:rsidR="0063737F">
              <w:rPr>
                <w:color w:val="000000"/>
                <w:sz w:val="18"/>
                <w:szCs w:val="18"/>
              </w:rPr>
              <w:t xml:space="preserve"> kpl.</w:t>
            </w:r>
          </w:p>
          <w:p w:rsidR="005332E1" w:rsidRDefault="005332E1">
            <w:pPr>
              <w:rPr>
                <w:color w:val="000000"/>
                <w:sz w:val="18"/>
                <w:szCs w:val="18"/>
              </w:rPr>
            </w:pPr>
          </w:p>
          <w:p w:rsidR="0063737F" w:rsidRDefault="0063737F">
            <w:r>
              <w:rPr>
                <w:color w:val="000000"/>
                <w:sz w:val="18"/>
                <w:szCs w:val="18"/>
              </w:rPr>
              <w:lastRenderedPageBreak/>
              <w:t>Wszystkie podzespoły zestawu fabrycznie nowe, jednego producenta lub równoważne zaakceptowane przez producenta oferowanego radiotelefonu.</w:t>
            </w:r>
          </w:p>
          <w:p w:rsidR="0063737F" w:rsidRDefault="0063737F">
            <w:r>
              <w:rPr>
                <w:color w:val="000000"/>
                <w:sz w:val="18"/>
                <w:szCs w:val="18"/>
              </w:rPr>
              <w:t xml:space="preserve">Radiotelefon zaprogramowany zgodnie z obsadą kanałową, dostarczoną w trakcie realizacji zamówienia.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Pr="005333EC" w:rsidRDefault="0049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Wyposażenie dodatkowe</w:t>
            </w:r>
            <w:r w:rsidR="0063737F" w:rsidRPr="005333EC">
              <w:rPr>
                <w:sz w:val="18"/>
                <w:szCs w:val="18"/>
              </w:rPr>
              <w:t>:</w:t>
            </w:r>
          </w:p>
          <w:p w:rsidR="005333EC" w:rsidRPr="005333EC" w:rsidRDefault="005333EC" w:rsidP="005333EC">
            <w:r w:rsidRPr="005333EC">
              <w:rPr>
                <w:sz w:val="18"/>
                <w:szCs w:val="18"/>
              </w:rPr>
              <w:t xml:space="preserve">- gaśnica przenośna proszkowa, min. 4 kg proszku </w:t>
            </w:r>
            <w:r>
              <w:rPr>
                <w:sz w:val="18"/>
                <w:szCs w:val="18"/>
              </w:rPr>
              <w:t xml:space="preserve">zamontowana w uchwycie w części ładunkowej </w:t>
            </w:r>
            <w:r w:rsidRPr="005333EC">
              <w:rPr>
                <w:sz w:val="18"/>
                <w:szCs w:val="18"/>
              </w:rPr>
              <w:t>– 1 szt.;</w:t>
            </w:r>
          </w:p>
          <w:p w:rsidR="0063737F" w:rsidRPr="00493812" w:rsidRDefault="005333EC">
            <w:r w:rsidRPr="005333EC">
              <w:rPr>
                <w:sz w:val="18"/>
                <w:szCs w:val="18"/>
              </w:rPr>
              <w:t xml:space="preserve">- latarka akumulatorowa w wykonaniu </w:t>
            </w:r>
            <w:proofErr w:type="spellStart"/>
            <w:r w:rsidRPr="005333EC">
              <w:rPr>
                <w:sz w:val="18"/>
                <w:szCs w:val="18"/>
              </w:rPr>
              <w:t>Eex</w:t>
            </w:r>
            <w:proofErr w:type="spellEnd"/>
            <w:r w:rsidRPr="005333EC">
              <w:rPr>
                <w:sz w:val="18"/>
                <w:szCs w:val="18"/>
              </w:rPr>
              <w:t>, IIC, T4 wraz z ładowarkami zamontowanymi w pojeździe – 2 kpl.;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r>
              <w:rPr>
                <w:color w:val="000000"/>
                <w:sz w:val="18"/>
                <w:szCs w:val="18"/>
              </w:rPr>
              <w:t>Fabryczny zestaw narzędzi przewidzianych do wyposażenia pojazdu przez producenta podwozia, trójkąt ostrzegawczy, podnośnik umożliwiający podniesienie pojazdu w celu wymiany koła, klucz do kół.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63737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63737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37F" w:rsidRDefault="006373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Gwarancja minimum 24 miesiące. Zaoferowanie wydłużonej gwarancji, premiowane dodatkowymi punktami.</w:t>
            </w:r>
          </w:p>
          <w:p w:rsidR="00F66360" w:rsidRDefault="00F66360">
            <w:r>
              <w:rPr>
                <w:color w:val="000000"/>
                <w:sz w:val="18"/>
                <w:szCs w:val="18"/>
              </w:rPr>
              <w:t>Gwarancja na wyposażenie dodatkowe dostarczone wraz z pojazdem zgodnie z gwarancją danego producenta.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7F" w:rsidRDefault="005333EC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Parametr punktowany, maksymalnie 5 lat</w:t>
            </w:r>
            <w:r w:rsidR="008236F5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63737F" w:rsidRDefault="0063737F">
      <w:pPr>
        <w:rPr>
          <w:color w:val="000000"/>
          <w:sz w:val="18"/>
          <w:szCs w:val="18"/>
        </w:rPr>
      </w:pPr>
    </w:p>
    <w:p w:rsidR="0063737F" w:rsidRDefault="0063737F">
      <w:pPr>
        <w:rPr>
          <w:color w:val="000000"/>
          <w:sz w:val="18"/>
          <w:szCs w:val="18"/>
        </w:rPr>
      </w:pPr>
    </w:p>
    <w:p w:rsidR="0063737F" w:rsidRDefault="0063737F">
      <w:pPr>
        <w:pStyle w:val="Tekstpodstawowywcity21"/>
        <w:tabs>
          <w:tab w:val="left" w:pos="8577"/>
        </w:tabs>
        <w:ind w:left="0"/>
        <w:rPr>
          <w:i w:val="0"/>
          <w:color w:val="000000"/>
          <w:sz w:val="18"/>
          <w:szCs w:val="18"/>
        </w:rPr>
      </w:pPr>
    </w:p>
    <w:p w:rsidR="0063737F" w:rsidRDefault="0063737F">
      <w:pPr>
        <w:pStyle w:val="Tekstpodstawowywcity21"/>
        <w:tabs>
          <w:tab w:val="left" w:pos="8577"/>
        </w:tabs>
        <w:ind w:left="0"/>
      </w:pPr>
    </w:p>
    <w:sectPr w:rsidR="0063737F" w:rsidSect="00442CA4">
      <w:footerReference w:type="default" r:id="rId7"/>
      <w:footerReference w:type="first" r:id="rId8"/>
      <w:pgSz w:w="16838" w:h="11906" w:orient="landscape"/>
      <w:pgMar w:top="426" w:right="820" w:bottom="1276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91" w:rsidRDefault="00FE7B91">
      <w:r>
        <w:separator/>
      </w:r>
    </w:p>
  </w:endnote>
  <w:endnote w:type="continuationSeparator" w:id="0">
    <w:p w:rsidR="00FE7B91" w:rsidRDefault="00FE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EC" w:rsidRDefault="00FA326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67719">
      <w:rPr>
        <w:noProof/>
      </w:rPr>
      <w:t>4</w:t>
    </w:r>
    <w:r>
      <w:rPr>
        <w:noProof/>
      </w:rPr>
      <w:fldChar w:fldCharType="end"/>
    </w:r>
  </w:p>
  <w:p w:rsidR="005333EC" w:rsidRDefault="005333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EC" w:rsidRDefault="005333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91" w:rsidRDefault="00FE7B91">
      <w:r>
        <w:separator/>
      </w:r>
    </w:p>
  </w:footnote>
  <w:footnote w:type="continuationSeparator" w:id="0">
    <w:p w:rsidR="00FE7B91" w:rsidRDefault="00FE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C0"/>
    <w:rsid w:val="00062DF9"/>
    <w:rsid w:val="001C098F"/>
    <w:rsid w:val="002A5ABA"/>
    <w:rsid w:val="003858FF"/>
    <w:rsid w:val="003A3921"/>
    <w:rsid w:val="00442CA4"/>
    <w:rsid w:val="00493812"/>
    <w:rsid w:val="005332E1"/>
    <w:rsid w:val="005333EC"/>
    <w:rsid w:val="0063737F"/>
    <w:rsid w:val="006A5626"/>
    <w:rsid w:val="00724DC0"/>
    <w:rsid w:val="008236F5"/>
    <w:rsid w:val="008533D1"/>
    <w:rsid w:val="00902E9A"/>
    <w:rsid w:val="00904BC2"/>
    <w:rsid w:val="009818BD"/>
    <w:rsid w:val="0098659E"/>
    <w:rsid w:val="009A64A5"/>
    <w:rsid w:val="00B33A3F"/>
    <w:rsid w:val="00B44741"/>
    <w:rsid w:val="00B548AB"/>
    <w:rsid w:val="00B65952"/>
    <w:rsid w:val="00BE390A"/>
    <w:rsid w:val="00C361CD"/>
    <w:rsid w:val="00C62707"/>
    <w:rsid w:val="00CC3EAE"/>
    <w:rsid w:val="00E67719"/>
    <w:rsid w:val="00F66360"/>
    <w:rsid w:val="00FA326F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590A9D-8A9C-421C-8CA3-338E20D9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A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42C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442CA4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42CA4"/>
    <w:pPr>
      <w:keepNext/>
      <w:numPr>
        <w:ilvl w:val="2"/>
        <w:numId w:val="1"/>
      </w:numPr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42CA4"/>
  </w:style>
  <w:style w:type="character" w:customStyle="1" w:styleId="WW8Num1z1">
    <w:name w:val="WW8Num1z1"/>
    <w:rsid w:val="00442CA4"/>
  </w:style>
  <w:style w:type="character" w:customStyle="1" w:styleId="WW8Num1z2">
    <w:name w:val="WW8Num1z2"/>
    <w:rsid w:val="00442CA4"/>
  </w:style>
  <w:style w:type="character" w:customStyle="1" w:styleId="WW8Num1z3">
    <w:name w:val="WW8Num1z3"/>
    <w:rsid w:val="00442CA4"/>
  </w:style>
  <w:style w:type="character" w:customStyle="1" w:styleId="WW8Num1z4">
    <w:name w:val="WW8Num1z4"/>
    <w:rsid w:val="00442CA4"/>
  </w:style>
  <w:style w:type="character" w:customStyle="1" w:styleId="WW8Num1z5">
    <w:name w:val="WW8Num1z5"/>
    <w:rsid w:val="00442CA4"/>
  </w:style>
  <w:style w:type="character" w:customStyle="1" w:styleId="WW8Num1z6">
    <w:name w:val="WW8Num1z6"/>
    <w:rsid w:val="00442CA4"/>
  </w:style>
  <w:style w:type="character" w:customStyle="1" w:styleId="WW8Num1z7">
    <w:name w:val="WW8Num1z7"/>
    <w:rsid w:val="00442CA4"/>
  </w:style>
  <w:style w:type="character" w:customStyle="1" w:styleId="WW8Num1z8">
    <w:name w:val="WW8Num1z8"/>
    <w:rsid w:val="00442CA4"/>
  </w:style>
  <w:style w:type="character" w:customStyle="1" w:styleId="WW8Num2z0">
    <w:name w:val="WW8Num2z0"/>
    <w:rsid w:val="00442CA4"/>
  </w:style>
  <w:style w:type="character" w:customStyle="1" w:styleId="Domylnaczcionkaakapitu2">
    <w:name w:val="Domyślna czcionka akapitu2"/>
    <w:rsid w:val="00442CA4"/>
  </w:style>
  <w:style w:type="character" w:customStyle="1" w:styleId="WW8Num2z1">
    <w:name w:val="WW8Num2z1"/>
    <w:rsid w:val="00442CA4"/>
    <w:rPr>
      <w:rFonts w:ascii="Courier New" w:hAnsi="Courier New" w:cs="Courier New" w:hint="default"/>
    </w:rPr>
  </w:style>
  <w:style w:type="character" w:customStyle="1" w:styleId="WW8Num2z2">
    <w:name w:val="WW8Num2z2"/>
    <w:rsid w:val="00442CA4"/>
    <w:rPr>
      <w:rFonts w:ascii="Wingdings" w:hAnsi="Wingdings" w:cs="Wingdings" w:hint="default"/>
    </w:rPr>
  </w:style>
  <w:style w:type="character" w:customStyle="1" w:styleId="WW8Num3z0">
    <w:name w:val="WW8Num3z0"/>
    <w:rsid w:val="00442CA4"/>
  </w:style>
  <w:style w:type="character" w:customStyle="1" w:styleId="WW8Num3z1">
    <w:name w:val="WW8Num3z1"/>
    <w:rsid w:val="00442CA4"/>
  </w:style>
  <w:style w:type="character" w:customStyle="1" w:styleId="WW8Num3z2">
    <w:name w:val="WW8Num3z2"/>
    <w:rsid w:val="00442CA4"/>
  </w:style>
  <w:style w:type="character" w:customStyle="1" w:styleId="WW8Num3z3">
    <w:name w:val="WW8Num3z3"/>
    <w:rsid w:val="00442CA4"/>
  </w:style>
  <w:style w:type="character" w:customStyle="1" w:styleId="WW8Num3z4">
    <w:name w:val="WW8Num3z4"/>
    <w:rsid w:val="00442CA4"/>
  </w:style>
  <w:style w:type="character" w:customStyle="1" w:styleId="WW8Num3z5">
    <w:name w:val="WW8Num3z5"/>
    <w:rsid w:val="00442CA4"/>
  </w:style>
  <w:style w:type="character" w:customStyle="1" w:styleId="WW8Num3z6">
    <w:name w:val="WW8Num3z6"/>
    <w:rsid w:val="00442CA4"/>
  </w:style>
  <w:style w:type="character" w:customStyle="1" w:styleId="WW8Num3z7">
    <w:name w:val="WW8Num3z7"/>
    <w:rsid w:val="00442CA4"/>
  </w:style>
  <w:style w:type="character" w:customStyle="1" w:styleId="WW8Num3z8">
    <w:name w:val="WW8Num3z8"/>
    <w:rsid w:val="00442CA4"/>
  </w:style>
  <w:style w:type="character" w:customStyle="1" w:styleId="WW8Num4z0">
    <w:name w:val="WW8Num4z0"/>
    <w:rsid w:val="00442CA4"/>
    <w:rPr>
      <w:rFonts w:hint="default"/>
    </w:rPr>
  </w:style>
  <w:style w:type="character" w:customStyle="1" w:styleId="WW8Num4z1">
    <w:name w:val="WW8Num4z1"/>
    <w:rsid w:val="00442CA4"/>
  </w:style>
  <w:style w:type="character" w:customStyle="1" w:styleId="WW8Num4z2">
    <w:name w:val="WW8Num4z2"/>
    <w:rsid w:val="00442CA4"/>
  </w:style>
  <w:style w:type="character" w:customStyle="1" w:styleId="WW8Num4z3">
    <w:name w:val="WW8Num4z3"/>
    <w:rsid w:val="00442CA4"/>
  </w:style>
  <w:style w:type="character" w:customStyle="1" w:styleId="WW8Num4z4">
    <w:name w:val="WW8Num4z4"/>
    <w:rsid w:val="00442CA4"/>
  </w:style>
  <w:style w:type="character" w:customStyle="1" w:styleId="WW8Num4z5">
    <w:name w:val="WW8Num4z5"/>
    <w:rsid w:val="00442CA4"/>
  </w:style>
  <w:style w:type="character" w:customStyle="1" w:styleId="WW8Num4z6">
    <w:name w:val="WW8Num4z6"/>
    <w:rsid w:val="00442CA4"/>
  </w:style>
  <w:style w:type="character" w:customStyle="1" w:styleId="WW8Num4z7">
    <w:name w:val="WW8Num4z7"/>
    <w:rsid w:val="00442CA4"/>
  </w:style>
  <w:style w:type="character" w:customStyle="1" w:styleId="WW8Num4z8">
    <w:name w:val="WW8Num4z8"/>
    <w:rsid w:val="00442CA4"/>
  </w:style>
  <w:style w:type="character" w:customStyle="1" w:styleId="WW8Num5z0">
    <w:name w:val="WW8Num5z0"/>
    <w:rsid w:val="00442CA4"/>
  </w:style>
  <w:style w:type="character" w:customStyle="1" w:styleId="WW8Num5z1">
    <w:name w:val="WW8Num5z1"/>
    <w:rsid w:val="00442CA4"/>
  </w:style>
  <w:style w:type="character" w:customStyle="1" w:styleId="WW8Num5z2">
    <w:name w:val="WW8Num5z2"/>
    <w:rsid w:val="00442CA4"/>
  </w:style>
  <w:style w:type="character" w:customStyle="1" w:styleId="WW8Num5z3">
    <w:name w:val="WW8Num5z3"/>
    <w:rsid w:val="00442CA4"/>
  </w:style>
  <w:style w:type="character" w:customStyle="1" w:styleId="WW8Num5z4">
    <w:name w:val="WW8Num5z4"/>
    <w:rsid w:val="00442CA4"/>
  </w:style>
  <w:style w:type="character" w:customStyle="1" w:styleId="WW8Num5z5">
    <w:name w:val="WW8Num5z5"/>
    <w:rsid w:val="00442CA4"/>
  </w:style>
  <w:style w:type="character" w:customStyle="1" w:styleId="WW8Num5z6">
    <w:name w:val="WW8Num5z6"/>
    <w:rsid w:val="00442CA4"/>
  </w:style>
  <w:style w:type="character" w:customStyle="1" w:styleId="WW8Num5z7">
    <w:name w:val="WW8Num5z7"/>
    <w:rsid w:val="00442CA4"/>
  </w:style>
  <w:style w:type="character" w:customStyle="1" w:styleId="WW8Num5z8">
    <w:name w:val="WW8Num5z8"/>
    <w:rsid w:val="00442CA4"/>
  </w:style>
  <w:style w:type="character" w:customStyle="1" w:styleId="WW8Num6z0">
    <w:name w:val="WW8Num6z0"/>
    <w:rsid w:val="00442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2CA4"/>
    <w:rPr>
      <w:rFonts w:ascii="Courier New" w:hAnsi="Courier New" w:cs="Courier New" w:hint="default"/>
    </w:rPr>
  </w:style>
  <w:style w:type="character" w:customStyle="1" w:styleId="WW8Num6z2">
    <w:name w:val="WW8Num6z2"/>
    <w:rsid w:val="00442CA4"/>
    <w:rPr>
      <w:rFonts w:ascii="Wingdings" w:hAnsi="Wingdings" w:cs="Wingdings" w:hint="default"/>
    </w:rPr>
  </w:style>
  <w:style w:type="character" w:customStyle="1" w:styleId="WW8Num6z3">
    <w:name w:val="WW8Num6z3"/>
    <w:rsid w:val="00442CA4"/>
    <w:rPr>
      <w:rFonts w:ascii="Symbol" w:hAnsi="Symbol" w:cs="Symbol" w:hint="default"/>
    </w:rPr>
  </w:style>
  <w:style w:type="character" w:customStyle="1" w:styleId="WW8Num7z0">
    <w:name w:val="WW8Num7z0"/>
    <w:rsid w:val="00442CA4"/>
    <w:rPr>
      <w:rFonts w:hint="default"/>
    </w:rPr>
  </w:style>
  <w:style w:type="character" w:customStyle="1" w:styleId="WW8Num8z0">
    <w:name w:val="WW8Num8z0"/>
    <w:rsid w:val="00442CA4"/>
    <w:rPr>
      <w:rFonts w:hint="default"/>
    </w:rPr>
  </w:style>
  <w:style w:type="character" w:customStyle="1" w:styleId="WW8Num9z0">
    <w:name w:val="WW8Num9z0"/>
    <w:rsid w:val="00442CA4"/>
  </w:style>
  <w:style w:type="character" w:customStyle="1" w:styleId="WW8Num9z1">
    <w:name w:val="WW8Num9z1"/>
    <w:rsid w:val="00442CA4"/>
  </w:style>
  <w:style w:type="character" w:customStyle="1" w:styleId="WW8Num9z2">
    <w:name w:val="WW8Num9z2"/>
    <w:rsid w:val="00442CA4"/>
  </w:style>
  <w:style w:type="character" w:customStyle="1" w:styleId="WW8Num9z3">
    <w:name w:val="WW8Num9z3"/>
    <w:rsid w:val="00442CA4"/>
  </w:style>
  <w:style w:type="character" w:customStyle="1" w:styleId="WW8Num9z4">
    <w:name w:val="WW8Num9z4"/>
    <w:rsid w:val="00442CA4"/>
  </w:style>
  <w:style w:type="character" w:customStyle="1" w:styleId="WW8Num9z5">
    <w:name w:val="WW8Num9z5"/>
    <w:rsid w:val="00442CA4"/>
  </w:style>
  <w:style w:type="character" w:customStyle="1" w:styleId="WW8Num9z6">
    <w:name w:val="WW8Num9z6"/>
    <w:rsid w:val="00442CA4"/>
  </w:style>
  <w:style w:type="character" w:customStyle="1" w:styleId="WW8Num9z7">
    <w:name w:val="WW8Num9z7"/>
    <w:rsid w:val="00442CA4"/>
  </w:style>
  <w:style w:type="character" w:customStyle="1" w:styleId="WW8Num9z8">
    <w:name w:val="WW8Num9z8"/>
    <w:rsid w:val="00442CA4"/>
  </w:style>
  <w:style w:type="character" w:customStyle="1" w:styleId="WW8Num10z0">
    <w:name w:val="WW8Num10z0"/>
    <w:rsid w:val="00442CA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42CA4"/>
    <w:rPr>
      <w:rFonts w:hint="default"/>
    </w:rPr>
  </w:style>
  <w:style w:type="character" w:customStyle="1" w:styleId="WW8Num10z2">
    <w:name w:val="WW8Num10z2"/>
    <w:rsid w:val="00442CA4"/>
    <w:rPr>
      <w:rFonts w:ascii="Wingdings" w:hAnsi="Wingdings" w:cs="Wingdings" w:hint="default"/>
    </w:rPr>
  </w:style>
  <w:style w:type="character" w:customStyle="1" w:styleId="WW8Num10z3">
    <w:name w:val="WW8Num10z3"/>
    <w:rsid w:val="00442CA4"/>
    <w:rPr>
      <w:rFonts w:ascii="Symbol" w:hAnsi="Symbol" w:cs="Symbol" w:hint="default"/>
    </w:rPr>
  </w:style>
  <w:style w:type="character" w:customStyle="1" w:styleId="WW8Num10z4">
    <w:name w:val="WW8Num10z4"/>
    <w:rsid w:val="00442CA4"/>
    <w:rPr>
      <w:rFonts w:ascii="Courier New" w:hAnsi="Courier New" w:cs="Courier New" w:hint="default"/>
    </w:rPr>
  </w:style>
  <w:style w:type="character" w:customStyle="1" w:styleId="WW8Num11z0">
    <w:name w:val="WW8Num11z0"/>
    <w:rsid w:val="00442CA4"/>
  </w:style>
  <w:style w:type="character" w:customStyle="1" w:styleId="WW8Num11z1">
    <w:name w:val="WW8Num11z1"/>
    <w:rsid w:val="00442CA4"/>
  </w:style>
  <w:style w:type="character" w:customStyle="1" w:styleId="WW8Num11z2">
    <w:name w:val="WW8Num11z2"/>
    <w:rsid w:val="00442CA4"/>
  </w:style>
  <w:style w:type="character" w:customStyle="1" w:styleId="WW8Num11z3">
    <w:name w:val="WW8Num11z3"/>
    <w:rsid w:val="00442CA4"/>
  </w:style>
  <w:style w:type="character" w:customStyle="1" w:styleId="WW8Num11z4">
    <w:name w:val="WW8Num11z4"/>
    <w:rsid w:val="00442CA4"/>
  </w:style>
  <w:style w:type="character" w:customStyle="1" w:styleId="WW8Num11z5">
    <w:name w:val="WW8Num11z5"/>
    <w:rsid w:val="00442CA4"/>
  </w:style>
  <w:style w:type="character" w:customStyle="1" w:styleId="WW8Num11z6">
    <w:name w:val="WW8Num11z6"/>
    <w:rsid w:val="00442CA4"/>
  </w:style>
  <w:style w:type="character" w:customStyle="1" w:styleId="WW8Num11z7">
    <w:name w:val="WW8Num11z7"/>
    <w:rsid w:val="00442CA4"/>
  </w:style>
  <w:style w:type="character" w:customStyle="1" w:styleId="WW8Num11z8">
    <w:name w:val="WW8Num11z8"/>
    <w:rsid w:val="00442CA4"/>
  </w:style>
  <w:style w:type="character" w:customStyle="1" w:styleId="WW8Num12z0">
    <w:name w:val="WW8Num12z0"/>
    <w:rsid w:val="00442CA4"/>
  </w:style>
  <w:style w:type="character" w:customStyle="1" w:styleId="WW8Num12z1">
    <w:name w:val="WW8Num12z1"/>
    <w:rsid w:val="00442CA4"/>
  </w:style>
  <w:style w:type="character" w:customStyle="1" w:styleId="WW8Num12z2">
    <w:name w:val="WW8Num12z2"/>
    <w:rsid w:val="00442CA4"/>
  </w:style>
  <w:style w:type="character" w:customStyle="1" w:styleId="WW8Num12z3">
    <w:name w:val="WW8Num12z3"/>
    <w:rsid w:val="00442CA4"/>
  </w:style>
  <w:style w:type="character" w:customStyle="1" w:styleId="WW8Num12z4">
    <w:name w:val="WW8Num12z4"/>
    <w:rsid w:val="00442CA4"/>
  </w:style>
  <w:style w:type="character" w:customStyle="1" w:styleId="WW8Num12z5">
    <w:name w:val="WW8Num12z5"/>
    <w:rsid w:val="00442CA4"/>
  </w:style>
  <w:style w:type="character" w:customStyle="1" w:styleId="WW8Num12z6">
    <w:name w:val="WW8Num12z6"/>
    <w:rsid w:val="00442CA4"/>
  </w:style>
  <w:style w:type="character" w:customStyle="1" w:styleId="WW8Num12z7">
    <w:name w:val="WW8Num12z7"/>
    <w:rsid w:val="00442CA4"/>
  </w:style>
  <w:style w:type="character" w:customStyle="1" w:styleId="WW8Num12z8">
    <w:name w:val="WW8Num12z8"/>
    <w:rsid w:val="00442CA4"/>
  </w:style>
  <w:style w:type="character" w:customStyle="1" w:styleId="WW8Num13z0">
    <w:name w:val="WW8Num13z0"/>
    <w:rsid w:val="00442CA4"/>
    <w:rPr>
      <w:rFonts w:ascii="Symbol" w:hAnsi="Symbol" w:cs="Symbol" w:hint="default"/>
    </w:rPr>
  </w:style>
  <w:style w:type="character" w:customStyle="1" w:styleId="WW8Num13z1">
    <w:name w:val="WW8Num13z1"/>
    <w:rsid w:val="00442CA4"/>
    <w:rPr>
      <w:rFonts w:ascii="Courier New" w:hAnsi="Courier New" w:cs="Courier New" w:hint="default"/>
    </w:rPr>
  </w:style>
  <w:style w:type="character" w:customStyle="1" w:styleId="WW8Num13z2">
    <w:name w:val="WW8Num13z2"/>
    <w:rsid w:val="00442CA4"/>
    <w:rPr>
      <w:rFonts w:ascii="Wingdings" w:hAnsi="Wingdings" w:cs="Wingdings" w:hint="default"/>
    </w:rPr>
  </w:style>
  <w:style w:type="character" w:customStyle="1" w:styleId="WW8Num14z0">
    <w:name w:val="WW8Num14z0"/>
    <w:rsid w:val="00442CA4"/>
    <w:rPr>
      <w:rFonts w:hint="default"/>
    </w:rPr>
  </w:style>
  <w:style w:type="character" w:customStyle="1" w:styleId="WW8Num14z2">
    <w:name w:val="WW8Num14z2"/>
    <w:rsid w:val="00442CA4"/>
  </w:style>
  <w:style w:type="character" w:customStyle="1" w:styleId="WW8Num14z3">
    <w:name w:val="WW8Num14z3"/>
    <w:rsid w:val="00442CA4"/>
  </w:style>
  <w:style w:type="character" w:customStyle="1" w:styleId="WW8Num14z4">
    <w:name w:val="WW8Num14z4"/>
    <w:rsid w:val="00442CA4"/>
  </w:style>
  <w:style w:type="character" w:customStyle="1" w:styleId="WW8Num14z5">
    <w:name w:val="WW8Num14z5"/>
    <w:rsid w:val="00442CA4"/>
  </w:style>
  <w:style w:type="character" w:customStyle="1" w:styleId="WW8Num14z6">
    <w:name w:val="WW8Num14z6"/>
    <w:rsid w:val="00442CA4"/>
  </w:style>
  <w:style w:type="character" w:customStyle="1" w:styleId="WW8Num14z7">
    <w:name w:val="WW8Num14z7"/>
    <w:rsid w:val="00442CA4"/>
  </w:style>
  <w:style w:type="character" w:customStyle="1" w:styleId="WW8Num14z8">
    <w:name w:val="WW8Num14z8"/>
    <w:rsid w:val="00442CA4"/>
  </w:style>
  <w:style w:type="character" w:customStyle="1" w:styleId="WW8Num15z0">
    <w:name w:val="WW8Num15z0"/>
    <w:rsid w:val="00442CA4"/>
  </w:style>
  <w:style w:type="character" w:customStyle="1" w:styleId="WW8Num15z1">
    <w:name w:val="WW8Num15z1"/>
    <w:rsid w:val="00442CA4"/>
  </w:style>
  <w:style w:type="character" w:customStyle="1" w:styleId="WW8Num15z2">
    <w:name w:val="WW8Num15z2"/>
    <w:rsid w:val="00442CA4"/>
  </w:style>
  <w:style w:type="character" w:customStyle="1" w:styleId="WW8Num15z3">
    <w:name w:val="WW8Num15z3"/>
    <w:rsid w:val="00442CA4"/>
  </w:style>
  <w:style w:type="character" w:customStyle="1" w:styleId="WW8Num15z4">
    <w:name w:val="WW8Num15z4"/>
    <w:rsid w:val="00442CA4"/>
  </w:style>
  <w:style w:type="character" w:customStyle="1" w:styleId="WW8Num15z5">
    <w:name w:val="WW8Num15z5"/>
    <w:rsid w:val="00442CA4"/>
  </w:style>
  <w:style w:type="character" w:customStyle="1" w:styleId="WW8Num15z6">
    <w:name w:val="WW8Num15z6"/>
    <w:rsid w:val="00442CA4"/>
  </w:style>
  <w:style w:type="character" w:customStyle="1" w:styleId="WW8Num15z7">
    <w:name w:val="WW8Num15z7"/>
    <w:rsid w:val="00442CA4"/>
  </w:style>
  <w:style w:type="character" w:customStyle="1" w:styleId="WW8Num15z8">
    <w:name w:val="WW8Num15z8"/>
    <w:rsid w:val="00442CA4"/>
  </w:style>
  <w:style w:type="character" w:customStyle="1" w:styleId="WW8Num16z0">
    <w:name w:val="WW8Num16z0"/>
    <w:rsid w:val="00442CA4"/>
    <w:rPr>
      <w:rFonts w:ascii="Arial" w:eastAsia="Times New Roman" w:hAnsi="Arial" w:cs="Arial" w:hint="default"/>
    </w:rPr>
  </w:style>
  <w:style w:type="character" w:customStyle="1" w:styleId="WW8Num16z1">
    <w:name w:val="WW8Num16z1"/>
    <w:rsid w:val="00442CA4"/>
  </w:style>
  <w:style w:type="character" w:customStyle="1" w:styleId="WW8Num16z2">
    <w:name w:val="WW8Num16z2"/>
    <w:rsid w:val="00442CA4"/>
    <w:rPr>
      <w:rFonts w:ascii="Wingdings" w:hAnsi="Wingdings" w:cs="Wingdings" w:hint="default"/>
    </w:rPr>
  </w:style>
  <w:style w:type="character" w:customStyle="1" w:styleId="WW8Num16z3">
    <w:name w:val="WW8Num16z3"/>
    <w:rsid w:val="00442CA4"/>
    <w:rPr>
      <w:rFonts w:ascii="Symbol" w:hAnsi="Symbol" w:cs="Symbol" w:hint="default"/>
    </w:rPr>
  </w:style>
  <w:style w:type="character" w:customStyle="1" w:styleId="WW8Num16z4">
    <w:name w:val="WW8Num16z4"/>
    <w:rsid w:val="00442CA4"/>
    <w:rPr>
      <w:rFonts w:ascii="Courier New" w:hAnsi="Courier New" w:cs="Courier New" w:hint="default"/>
    </w:rPr>
  </w:style>
  <w:style w:type="character" w:customStyle="1" w:styleId="WW8Num17z0">
    <w:name w:val="WW8Num17z0"/>
    <w:rsid w:val="00442CA4"/>
    <w:rPr>
      <w:rFonts w:hint="default"/>
    </w:rPr>
  </w:style>
  <w:style w:type="character" w:customStyle="1" w:styleId="WW8Num17z1">
    <w:name w:val="WW8Num17z1"/>
    <w:rsid w:val="00442CA4"/>
  </w:style>
  <w:style w:type="character" w:customStyle="1" w:styleId="WW8Num17z2">
    <w:name w:val="WW8Num17z2"/>
    <w:rsid w:val="00442CA4"/>
  </w:style>
  <w:style w:type="character" w:customStyle="1" w:styleId="WW8Num17z3">
    <w:name w:val="WW8Num17z3"/>
    <w:rsid w:val="00442CA4"/>
  </w:style>
  <w:style w:type="character" w:customStyle="1" w:styleId="WW8Num17z4">
    <w:name w:val="WW8Num17z4"/>
    <w:rsid w:val="00442CA4"/>
  </w:style>
  <w:style w:type="character" w:customStyle="1" w:styleId="WW8Num17z5">
    <w:name w:val="WW8Num17z5"/>
    <w:rsid w:val="00442CA4"/>
  </w:style>
  <w:style w:type="character" w:customStyle="1" w:styleId="WW8Num17z6">
    <w:name w:val="WW8Num17z6"/>
    <w:rsid w:val="00442CA4"/>
  </w:style>
  <w:style w:type="character" w:customStyle="1" w:styleId="WW8Num17z7">
    <w:name w:val="WW8Num17z7"/>
    <w:rsid w:val="00442CA4"/>
  </w:style>
  <w:style w:type="character" w:customStyle="1" w:styleId="WW8Num17z8">
    <w:name w:val="WW8Num17z8"/>
    <w:rsid w:val="00442CA4"/>
  </w:style>
  <w:style w:type="character" w:customStyle="1" w:styleId="WW8Num18z0">
    <w:name w:val="WW8Num18z0"/>
    <w:rsid w:val="00442CA4"/>
  </w:style>
  <w:style w:type="character" w:customStyle="1" w:styleId="WW8Num18z1">
    <w:name w:val="WW8Num18z1"/>
    <w:rsid w:val="00442CA4"/>
  </w:style>
  <w:style w:type="character" w:customStyle="1" w:styleId="WW8Num18z2">
    <w:name w:val="WW8Num18z2"/>
    <w:rsid w:val="00442CA4"/>
  </w:style>
  <w:style w:type="character" w:customStyle="1" w:styleId="WW8Num18z3">
    <w:name w:val="WW8Num18z3"/>
    <w:rsid w:val="00442CA4"/>
  </w:style>
  <w:style w:type="character" w:customStyle="1" w:styleId="WW8Num18z4">
    <w:name w:val="WW8Num18z4"/>
    <w:rsid w:val="00442CA4"/>
  </w:style>
  <w:style w:type="character" w:customStyle="1" w:styleId="WW8Num18z5">
    <w:name w:val="WW8Num18z5"/>
    <w:rsid w:val="00442CA4"/>
  </w:style>
  <w:style w:type="character" w:customStyle="1" w:styleId="WW8Num18z6">
    <w:name w:val="WW8Num18z6"/>
    <w:rsid w:val="00442CA4"/>
  </w:style>
  <w:style w:type="character" w:customStyle="1" w:styleId="WW8Num18z7">
    <w:name w:val="WW8Num18z7"/>
    <w:rsid w:val="00442CA4"/>
  </w:style>
  <w:style w:type="character" w:customStyle="1" w:styleId="WW8Num18z8">
    <w:name w:val="WW8Num18z8"/>
    <w:rsid w:val="00442CA4"/>
  </w:style>
  <w:style w:type="character" w:customStyle="1" w:styleId="WW8Num19z0">
    <w:name w:val="WW8Num19z0"/>
    <w:rsid w:val="00442CA4"/>
  </w:style>
  <w:style w:type="character" w:customStyle="1" w:styleId="WW8Num19z1">
    <w:name w:val="WW8Num19z1"/>
    <w:rsid w:val="00442CA4"/>
  </w:style>
  <w:style w:type="character" w:customStyle="1" w:styleId="WW8Num19z2">
    <w:name w:val="WW8Num19z2"/>
    <w:rsid w:val="00442CA4"/>
  </w:style>
  <w:style w:type="character" w:customStyle="1" w:styleId="WW8Num19z3">
    <w:name w:val="WW8Num19z3"/>
    <w:rsid w:val="00442CA4"/>
  </w:style>
  <w:style w:type="character" w:customStyle="1" w:styleId="WW8Num19z4">
    <w:name w:val="WW8Num19z4"/>
    <w:rsid w:val="00442CA4"/>
  </w:style>
  <w:style w:type="character" w:customStyle="1" w:styleId="WW8Num19z5">
    <w:name w:val="WW8Num19z5"/>
    <w:rsid w:val="00442CA4"/>
  </w:style>
  <w:style w:type="character" w:customStyle="1" w:styleId="WW8Num19z6">
    <w:name w:val="WW8Num19z6"/>
    <w:rsid w:val="00442CA4"/>
  </w:style>
  <w:style w:type="character" w:customStyle="1" w:styleId="WW8Num19z7">
    <w:name w:val="WW8Num19z7"/>
    <w:rsid w:val="00442CA4"/>
  </w:style>
  <w:style w:type="character" w:customStyle="1" w:styleId="WW8Num19z8">
    <w:name w:val="WW8Num19z8"/>
    <w:rsid w:val="00442CA4"/>
  </w:style>
  <w:style w:type="character" w:customStyle="1" w:styleId="Domylnaczcionkaakapitu1">
    <w:name w:val="Domyślna czcionka akapitu1"/>
    <w:rsid w:val="00442CA4"/>
  </w:style>
  <w:style w:type="character" w:styleId="Hipercze">
    <w:name w:val="Hyperlink"/>
    <w:rsid w:val="00442CA4"/>
    <w:rPr>
      <w:color w:val="0000FF"/>
      <w:u w:val="single"/>
    </w:rPr>
  </w:style>
  <w:style w:type="character" w:customStyle="1" w:styleId="Tekstpodstawowy3Znak">
    <w:name w:val="Tekst podstawowy 3 Znak"/>
    <w:rsid w:val="00442CA4"/>
    <w:rPr>
      <w:b/>
      <w:sz w:val="28"/>
    </w:rPr>
  </w:style>
  <w:style w:type="character" w:customStyle="1" w:styleId="TekstpodstawowyZnak">
    <w:name w:val="Tekst podstawowy Znak"/>
    <w:rsid w:val="00442CA4"/>
    <w:rPr>
      <w:sz w:val="28"/>
    </w:rPr>
  </w:style>
  <w:style w:type="character" w:customStyle="1" w:styleId="NagwekZnak">
    <w:name w:val="Nagłówek Znak"/>
    <w:rsid w:val="00442CA4"/>
    <w:rPr>
      <w:sz w:val="24"/>
      <w:szCs w:val="24"/>
    </w:rPr>
  </w:style>
  <w:style w:type="character" w:customStyle="1" w:styleId="StopkaZnak">
    <w:name w:val="Stopka Znak"/>
    <w:rsid w:val="00442CA4"/>
    <w:rPr>
      <w:sz w:val="24"/>
      <w:szCs w:val="24"/>
    </w:rPr>
  </w:style>
  <w:style w:type="character" w:customStyle="1" w:styleId="TekstdymkaZnak">
    <w:name w:val="Tekst dymka Znak"/>
    <w:rsid w:val="00442CA4"/>
    <w:rPr>
      <w:rFonts w:ascii="Segoe UI" w:hAnsi="Segoe UI" w:cs="Segoe UI"/>
      <w:sz w:val="18"/>
      <w:szCs w:val="18"/>
    </w:rPr>
  </w:style>
  <w:style w:type="character" w:customStyle="1" w:styleId="Domylnaczcionkaakapitu3">
    <w:name w:val="Domyślna czcionka akapitu3"/>
    <w:rsid w:val="00442CA4"/>
  </w:style>
  <w:style w:type="paragraph" w:customStyle="1" w:styleId="Nagwek20">
    <w:name w:val="Nagłówek2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42CA4"/>
    <w:pPr>
      <w:jc w:val="both"/>
    </w:pPr>
    <w:rPr>
      <w:sz w:val="28"/>
      <w:szCs w:val="20"/>
    </w:rPr>
  </w:style>
  <w:style w:type="paragraph" w:styleId="Lista">
    <w:name w:val="List"/>
    <w:basedOn w:val="Tekstpodstawowy"/>
    <w:rsid w:val="00442CA4"/>
    <w:rPr>
      <w:rFonts w:cs="Lucida Sans"/>
    </w:rPr>
  </w:style>
  <w:style w:type="paragraph" w:styleId="Legenda">
    <w:name w:val="caption"/>
    <w:basedOn w:val="Normalny"/>
    <w:qFormat/>
    <w:rsid w:val="00442C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442CA4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442CA4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31">
    <w:name w:val="Tekst podstawowy 31"/>
    <w:basedOn w:val="Normalny"/>
    <w:rsid w:val="00442CA4"/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442CA4"/>
    <w:pPr>
      <w:jc w:val="both"/>
    </w:pPr>
    <w:rPr>
      <w:b/>
      <w:bCs/>
      <w:sz w:val="28"/>
      <w:szCs w:val="20"/>
    </w:rPr>
  </w:style>
  <w:style w:type="paragraph" w:styleId="Tekstpodstawowywcity">
    <w:name w:val="Body Text Indent"/>
    <w:basedOn w:val="Normalny"/>
    <w:rsid w:val="00442CA4"/>
    <w:pPr>
      <w:ind w:left="360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442CA4"/>
    <w:pPr>
      <w:ind w:left="360"/>
    </w:pPr>
    <w:rPr>
      <w:i/>
      <w:iCs/>
      <w:sz w:val="20"/>
      <w:szCs w:val="20"/>
    </w:rPr>
  </w:style>
  <w:style w:type="paragraph" w:styleId="NormalnyWeb">
    <w:name w:val="Normal (Web)"/>
    <w:basedOn w:val="Normalny"/>
    <w:rsid w:val="00442CA4"/>
    <w:pPr>
      <w:spacing w:before="280" w:after="280"/>
    </w:pPr>
  </w:style>
  <w:style w:type="paragraph" w:customStyle="1" w:styleId="WW-Tekstpodstawowy3">
    <w:name w:val="WW-Tekst podstawowy 3"/>
    <w:basedOn w:val="Normalny"/>
    <w:rsid w:val="00442CA4"/>
    <w:rPr>
      <w:b/>
      <w:sz w:val="28"/>
      <w:szCs w:val="20"/>
    </w:rPr>
  </w:style>
  <w:style w:type="paragraph" w:customStyle="1" w:styleId="Gwkaistopka">
    <w:name w:val="Główka i stopka"/>
    <w:basedOn w:val="Normalny"/>
    <w:rsid w:val="00442CA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42CA4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442CA4"/>
    <w:pPr>
      <w:suppressAutoHyphens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42CA4"/>
    <w:pPr>
      <w:suppressLineNumbers/>
    </w:pPr>
  </w:style>
  <w:style w:type="paragraph" w:styleId="Nagwek">
    <w:name w:val="header"/>
    <w:basedOn w:val="Normalny"/>
    <w:rsid w:val="00442CA4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442CA4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42CA4"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442C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442CA4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rsid w:val="00442CA4"/>
    <w:pPr>
      <w:jc w:val="center"/>
    </w:pPr>
    <w:rPr>
      <w:b/>
      <w:bCs/>
    </w:rPr>
  </w:style>
  <w:style w:type="paragraph" w:customStyle="1" w:styleId="Standardowy1">
    <w:name w:val="Standardowy1"/>
    <w:rsid w:val="00442CA4"/>
    <w:pPr>
      <w:suppressAutoHyphens/>
    </w:pPr>
    <w:rPr>
      <w:rFonts w:ascii="Cambria" w:eastAsia="MS Mincho" w:hAnsi="Cambria" w:cs="Cambr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-UPROSZCZONA SPECYFIKACJA  ISTOTNYCH  WARUNKÓW ZAMÓWIENIA-</vt:lpstr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-UPROSZCZONA SPECYFIKACJA  ISTOTNYCH  WARUNKÓW ZAMÓWIENIA-</dc:title>
  <dc:creator>kubiakw</dc:creator>
  <cp:lastModifiedBy>Agnieszka Kryspin</cp:lastModifiedBy>
  <cp:revision>5</cp:revision>
  <cp:lastPrinted>2022-05-23T09:14:00Z</cp:lastPrinted>
  <dcterms:created xsi:type="dcterms:W3CDTF">2022-05-25T07:52:00Z</dcterms:created>
  <dcterms:modified xsi:type="dcterms:W3CDTF">2022-06-21T06:14:00Z</dcterms:modified>
</cp:coreProperties>
</file>