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5F7B" w14:textId="567AE46E" w:rsidR="00C56D86" w:rsidRPr="005A2723" w:rsidRDefault="00C56D86" w:rsidP="00C56D86">
      <w:pPr>
        <w:pStyle w:val="Standard"/>
        <w:rPr>
          <w:rFonts w:ascii="Century Gothic" w:hAnsi="Century Gothic"/>
          <w:sz w:val="22"/>
          <w:szCs w:val="22"/>
        </w:rPr>
      </w:pPr>
      <w:r w:rsidRPr="005A2723">
        <w:rPr>
          <w:rFonts w:ascii="Century Gothic" w:hAnsi="Century Gothic"/>
          <w:b/>
          <w:sz w:val="22"/>
          <w:szCs w:val="22"/>
          <w:lang w:val="pl-PL"/>
        </w:rPr>
        <w:t>Załącznik</w:t>
      </w:r>
      <w:r w:rsidRPr="005A2723">
        <w:rPr>
          <w:rFonts w:ascii="Century Gothic" w:hAnsi="Century Gothic"/>
          <w:b/>
          <w:sz w:val="22"/>
          <w:szCs w:val="22"/>
        </w:rPr>
        <w:t xml:space="preserve"> Nr </w:t>
      </w:r>
      <w:r w:rsidR="00EC3CBA">
        <w:rPr>
          <w:rFonts w:ascii="Century Gothic" w:hAnsi="Century Gothic"/>
          <w:b/>
          <w:sz w:val="22"/>
          <w:szCs w:val="22"/>
        </w:rPr>
        <w:t>2</w:t>
      </w:r>
      <w:r w:rsidRPr="005A2723">
        <w:rPr>
          <w:rFonts w:ascii="Century Gothic" w:hAnsi="Century Gothic"/>
          <w:b/>
          <w:sz w:val="22"/>
          <w:szCs w:val="22"/>
        </w:rPr>
        <w:t xml:space="preserve"> do SWZ                                                     </w:t>
      </w:r>
    </w:p>
    <w:p w14:paraId="1147AD8E" w14:textId="615E37ED" w:rsidR="00C56D86" w:rsidRDefault="00C56D86" w:rsidP="00C56D86">
      <w:pPr>
        <w:pStyle w:val="Lista"/>
        <w:spacing w:after="0"/>
        <w:rPr>
          <w:rFonts w:ascii="Century Gothic" w:hAnsi="Century Gothic"/>
          <w:b/>
          <w:sz w:val="22"/>
          <w:szCs w:val="22"/>
          <w:lang w:val="pl-PL"/>
        </w:rPr>
      </w:pPr>
      <w:r w:rsidRPr="005A2723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</w:t>
      </w:r>
      <w:r w:rsidRPr="005A2723">
        <w:rPr>
          <w:rFonts w:ascii="Century Gothic" w:hAnsi="Century Gothic"/>
          <w:b/>
          <w:noProof/>
          <w:sz w:val="22"/>
          <w:szCs w:val="22"/>
        </w:rPr>
        <w:t>Formularz</w:t>
      </w:r>
      <w:r w:rsidRPr="005A2723">
        <w:rPr>
          <w:rFonts w:ascii="Century Gothic" w:hAnsi="Century Gothic"/>
          <w:b/>
          <w:sz w:val="22"/>
          <w:szCs w:val="22"/>
          <w:lang w:val="pl-PL"/>
        </w:rPr>
        <w:t xml:space="preserve"> cenowy</w:t>
      </w:r>
    </w:p>
    <w:p w14:paraId="76947242" w14:textId="37F05526" w:rsidR="00C9447A" w:rsidRDefault="00C9447A" w:rsidP="00C56D86">
      <w:pPr>
        <w:pStyle w:val="Lista"/>
        <w:spacing w:after="0"/>
        <w:rPr>
          <w:rFonts w:ascii="Century Gothic" w:hAnsi="Century Gothic"/>
          <w:b/>
          <w:sz w:val="22"/>
          <w:szCs w:val="22"/>
          <w:lang w:val="pl-PL"/>
        </w:rPr>
      </w:pPr>
    </w:p>
    <w:p w14:paraId="19FF605C" w14:textId="77777777" w:rsidR="00C9447A" w:rsidRPr="005A2723" w:rsidRDefault="00C9447A" w:rsidP="00C56D86">
      <w:pPr>
        <w:pStyle w:val="Lista"/>
        <w:spacing w:after="0"/>
        <w:rPr>
          <w:rFonts w:ascii="Century Gothic" w:hAnsi="Century Gothic"/>
          <w:sz w:val="22"/>
          <w:szCs w:val="22"/>
        </w:rPr>
      </w:pPr>
    </w:p>
    <w:p w14:paraId="05D9D916" w14:textId="77777777" w:rsidR="00F73D1C" w:rsidRPr="00F73D1C" w:rsidRDefault="00C56D86" w:rsidP="00C56D86">
      <w:pPr>
        <w:pStyle w:val="Lista"/>
        <w:spacing w:after="0"/>
        <w:rPr>
          <w:rFonts w:ascii="Century Gothic" w:hAnsi="Century Gothic"/>
          <w:b/>
          <w:sz w:val="22"/>
          <w:szCs w:val="22"/>
        </w:rPr>
      </w:pPr>
      <w:r w:rsidRPr="005A2723">
        <w:rPr>
          <w:rFonts w:ascii="Century Gothic" w:hAnsi="Century Gothic"/>
          <w:b/>
          <w:sz w:val="22"/>
          <w:szCs w:val="22"/>
        </w:rPr>
        <w:t>* Naza</w:t>
      </w:r>
      <w:r w:rsidRPr="005A2723">
        <w:rPr>
          <w:rFonts w:ascii="Century Gothic" w:hAnsi="Century Gothic"/>
          <w:b/>
          <w:sz w:val="22"/>
          <w:szCs w:val="22"/>
          <w:lang w:val="pl-PL"/>
        </w:rPr>
        <w:t xml:space="preserve"> produktu</w:t>
      </w:r>
      <w:r w:rsidR="00EC3CBA">
        <w:rPr>
          <w:rFonts w:ascii="Century Gothic" w:hAnsi="Century Gothic"/>
          <w:b/>
          <w:sz w:val="22"/>
          <w:szCs w:val="22"/>
          <w:lang w:val="pl-PL"/>
        </w:rPr>
        <w:t>, która</w:t>
      </w:r>
      <w:r w:rsidRPr="005A2723">
        <w:rPr>
          <w:rFonts w:ascii="Century Gothic" w:hAnsi="Century Gothic"/>
          <w:b/>
          <w:sz w:val="22"/>
          <w:szCs w:val="22"/>
        </w:rPr>
        <w:t xml:space="preserve"> będzie </w:t>
      </w:r>
      <w:r w:rsidRPr="005A2723">
        <w:rPr>
          <w:rFonts w:ascii="Century Gothic" w:hAnsi="Century Gothic"/>
          <w:b/>
          <w:sz w:val="22"/>
          <w:szCs w:val="22"/>
          <w:lang w:val="pl-PL"/>
        </w:rPr>
        <w:t>znajdowała</w:t>
      </w:r>
      <w:r w:rsidRPr="005A2723">
        <w:rPr>
          <w:rFonts w:ascii="Century Gothic" w:hAnsi="Century Gothic"/>
          <w:b/>
          <w:sz w:val="22"/>
          <w:szCs w:val="22"/>
        </w:rPr>
        <w:t xml:space="preserve"> się na fakturze o raz nazwa producenta, nr katalogowy</w:t>
      </w:r>
    </w:p>
    <w:p w14:paraId="1169D2D3" w14:textId="77777777" w:rsidR="00C56D86" w:rsidRPr="005A2723" w:rsidRDefault="00C56D86" w:rsidP="00C56D86">
      <w:pPr>
        <w:pStyle w:val="Lista"/>
        <w:spacing w:after="0"/>
        <w:rPr>
          <w:rFonts w:ascii="Century Gothic" w:hAnsi="Century Gothic"/>
          <w:b/>
          <w:sz w:val="22"/>
          <w:szCs w:val="22"/>
        </w:rPr>
      </w:pPr>
    </w:p>
    <w:p w14:paraId="23C9941D" w14:textId="01CD6221" w:rsidR="00C56D86" w:rsidRPr="005A2723" w:rsidRDefault="00286D06" w:rsidP="00C56D86">
      <w:pPr>
        <w:pStyle w:val="Lista"/>
        <w:spacing w:after="0"/>
        <w:rPr>
          <w:rFonts w:ascii="Century Gothic" w:hAnsi="Century Gothic"/>
          <w:b/>
          <w:sz w:val="22"/>
          <w:szCs w:val="22"/>
        </w:rPr>
      </w:pPr>
      <w:r w:rsidRPr="00286D06">
        <w:rPr>
          <w:rFonts w:ascii="Century Gothic" w:hAnsi="Century Gothic"/>
          <w:b/>
          <w:sz w:val="22"/>
          <w:szCs w:val="22"/>
        </w:rPr>
        <w:t>Dzierżawa aparatu do wykrywania gruźlicy latentnej z krwi TB IGRA</w:t>
      </w:r>
      <w:r w:rsidRPr="00286D06">
        <w:rPr>
          <w:rFonts w:ascii="Century Gothic" w:hAnsi="Century Gothic"/>
          <w:b/>
          <w:sz w:val="22"/>
          <w:szCs w:val="22"/>
        </w:rPr>
        <w:t xml:space="preserve"> </w:t>
      </w:r>
      <w:r w:rsidR="00C56D86" w:rsidRPr="005A2723">
        <w:rPr>
          <w:rFonts w:ascii="Century Gothic" w:hAnsi="Century Gothic"/>
          <w:b/>
          <w:sz w:val="22"/>
          <w:szCs w:val="22"/>
        </w:rPr>
        <w:t xml:space="preserve">- dzierżawa </w:t>
      </w:r>
      <w:r w:rsidR="00C9447A">
        <w:rPr>
          <w:rFonts w:ascii="Century Gothic" w:hAnsi="Century Gothic"/>
          <w:b/>
          <w:sz w:val="22"/>
          <w:szCs w:val="22"/>
        </w:rPr>
        <w:t>1 rok</w:t>
      </w:r>
    </w:p>
    <w:p w14:paraId="0743DD80" w14:textId="77777777" w:rsidR="00C56D86" w:rsidRPr="005A2723" w:rsidRDefault="00C56D86" w:rsidP="00C56D86">
      <w:pPr>
        <w:pStyle w:val="Lista"/>
        <w:spacing w:after="0"/>
        <w:rPr>
          <w:rFonts w:ascii="Century Gothic" w:hAnsi="Century Gothic"/>
          <w:sz w:val="22"/>
          <w:szCs w:val="22"/>
        </w:rPr>
      </w:pPr>
    </w:p>
    <w:tbl>
      <w:tblPr>
        <w:tblW w:w="1472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3957"/>
        <w:gridCol w:w="1737"/>
        <w:gridCol w:w="1837"/>
        <w:gridCol w:w="1412"/>
        <w:gridCol w:w="1823"/>
        <w:gridCol w:w="1837"/>
        <w:gridCol w:w="1597"/>
      </w:tblGrid>
      <w:tr w:rsidR="00C56D86" w:rsidRPr="005A2723" w14:paraId="07D54FC4" w14:textId="77777777" w:rsidTr="00864B99">
        <w:trPr>
          <w:trHeight w:val="1363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3D7B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48A8C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Nazwa przedmiotu zamówienia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40828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Okres dzierżawy</w:t>
            </w:r>
          </w:p>
          <w:p w14:paraId="4A59C491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w kwartałach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6C6F0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Cena netto</w:t>
            </w:r>
          </w:p>
          <w:p w14:paraId="7A9AE456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dzierżawy za   1 kwartał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6C0E3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Cena brutto</w:t>
            </w:r>
          </w:p>
          <w:p w14:paraId="069291DF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dzierżawy za  1 kwartał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2BD7A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Stawka VAT</w:t>
            </w:r>
          </w:p>
          <w:p w14:paraId="5E5BC444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w %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54178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Całkowita</w:t>
            </w:r>
          </w:p>
          <w:p w14:paraId="702D471F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wartość netto dzierżawy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E68C0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Całkowita wartość brutto dzierżawy</w:t>
            </w:r>
          </w:p>
        </w:tc>
      </w:tr>
      <w:tr w:rsidR="00C56D86" w:rsidRPr="005A2723" w14:paraId="6176E2CD" w14:textId="77777777" w:rsidTr="00502A4B">
        <w:trPr>
          <w:trHeight w:val="2165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1C6A8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F9913" w14:textId="1C3E3A35" w:rsidR="00C56D86" w:rsidRPr="005A2723" w:rsidRDefault="00286D0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286D06">
              <w:rPr>
                <w:rFonts w:ascii="Century Gothic" w:hAnsi="Century Gothic"/>
                <w:b/>
                <w:bCs/>
                <w:sz w:val="22"/>
                <w:szCs w:val="22"/>
              </w:rPr>
              <w:t>Dzierżawa aparatu do wykrywania gruźlicy latentnej z krwi TB IGRA</w:t>
            </w:r>
            <w:r w:rsidRPr="00286D0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C56D86" w:rsidRPr="005A2723">
              <w:rPr>
                <w:rFonts w:ascii="Century Gothic" w:hAnsi="Century Gothic"/>
                <w:sz w:val="22"/>
                <w:szCs w:val="22"/>
              </w:rPr>
              <w:t>Należy podać :</w:t>
            </w:r>
          </w:p>
          <w:p w14:paraId="0CD01AA3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nazwę analizatora, model</w:t>
            </w:r>
          </w:p>
          <w:p w14:paraId="269AA38D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….....................................................</w:t>
            </w:r>
          </w:p>
          <w:p w14:paraId="158124E1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nazwę producenta</w:t>
            </w:r>
          </w:p>
          <w:p w14:paraId="16707840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…..................................................</w:t>
            </w:r>
          </w:p>
          <w:p w14:paraId="108F390F" w14:textId="77777777" w:rsidR="00C56D86" w:rsidRDefault="00C56D8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</w:p>
          <w:p w14:paraId="774D0E5B" w14:textId="4CA27C81" w:rsidR="00502A4B" w:rsidRPr="005A2723" w:rsidRDefault="00502A4B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CB07E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77BC04A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18CD404" w14:textId="4884CB81" w:rsidR="00C56D86" w:rsidRPr="005A2723" w:rsidRDefault="00286D0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E5DF7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7B5A1" w14:textId="77777777" w:rsidR="00C56D86" w:rsidRPr="005A2723" w:rsidRDefault="00C56D86" w:rsidP="005A2723">
            <w:pPr>
              <w:pStyle w:val="Standard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FC6B7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74389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6855C" w14:textId="77777777" w:rsidR="00C56D86" w:rsidRPr="005A2723" w:rsidRDefault="00C56D86" w:rsidP="005A2723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CC29D98" w14:textId="6124B1B3" w:rsidR="00C9447A" w:rsidRDefault="00C9447A" w:rsidP="00C56D86">
      <w:pPr>
        <w:pStyle w:val="Textbody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0"/>
        <w:tblW w:w="15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345"/>
        <w:gridCol w:w="751"/>
        <w:gridCol w:w="716"/>
        <w:gridCol w:w="1134"/>
        <w:gridCol w:w="1134"/>
        <w:gridCol w:w="851"/>
        <w:gridCol w:w="1701"/>
        <w:gridCol w:w="1559"/>
        <w:gridCol w:w="2551"/>
      </w:tblGrid>
      <w:tr w:rsidR="00502A4B" w14:paraId="7C5F7025" w14:textId="77777777" w:rsidTr="00502A4B">
        <w:trPr>
          <w:cantSplit/>
          <w:trHeight w:val="7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B75E6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6E1E8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954397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EEE8B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2198C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Cena jednostkowa </w:t>
            </w:r>
          </w:p>
          <w:p w14:paraId="6D3ADB89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50225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Cena </w:t>
            </w:r>
          </w:p>
          <w:p w14:paraId="09300429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jednostkowa</w:t>
            </w:r>
          </w:p>
          <w:p w14:paraId="121C4DA6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 brutto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DB87FC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Stawka  VAT </w:t>
            </w:r>
          </w:p>
          <w:p w14:paraId="1AFCAE9C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w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344E6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Wartość netto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72E87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00DE5D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*Nazwa handlowa produktu</w:t>
            </w:r>
          </w:p>
        </w:tc>
      </w:tr>
      <w:tr w:rsidR="00502A4B" w14:paraId="7806F246" w14:textId="77777777" w:rsidTr="00502A4B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5E3DE4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7936CF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 xml:space="preserve">Test do wykrywania zakażenia </w:t>
            </w:r>
            <w:proofErr w:type="spellStart"/>
            <w:r>
              <w:rPr>
                <w:rFonts w:ascii="Century Gothic" w:hAnsi="Century Gothic"/>
                <w:szCs w:val="22"/>
                <w:lang w:eastAsia="en-US"/>
              </w:rPr>
              <w:t>latentnego</w:t>
            </w:r>
            <w:proofErr w:type="spellEnd"/>
            <w:r>
              <w:rPr>
                <w:rFonts w:ascii="Century Gothic" w:hAnsi="Century Gothic"/>
                <w:szCs w:val="22"/>
                <w:lang w:eastAsia="en-US"/>
              </w:rPr>
              <w:t xml:space="preserve"> prątkiem gruźlicy TB IGRA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87B16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oznaczenia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6FDAA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5A92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799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6A24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497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A2B4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C907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502A4B" w14:paraId="5159A806" w14:textId="77777777" w:rsidTr="00502A4B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95460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6C4E9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Odczynniki, akcesoria niezbędne do wykonania i kalibracji w/w testów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CF6E9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9216F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8287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61C4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6542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2A3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B301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F465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502A4B" w14:paraId="1394B43F" w14:textId="77777777" w:rsidTr="00502A4B">
        <w:trPr>
          <w:cantSplit/>
          <w:trHeight w:val="476"/>
        </w:trPr>
        <w:tc>
          <w:tcPr>
            <w:tcW w:w="8644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14:paraId="778FC624" w14:textId="77777777" w:rsidR="00502A4B" w:rsidRDefault="00502A4B" w:rsidP="00502A4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61B15CB8" w14:textId="77777777" w:rsidR="00502A4B" w:rsidRDefault="00502A4B" w:rsidP="00502A4B">
            <w:pPr>
              <w:spacing w:line="276" w:lineRule="auto"/>
              <w:jc w:val="right"/>
              <w:rPr>
                <w:rFonts w:ascii="Century Gothic" w:hAnsi="Century Gothic"/>
                <w:b/>
                <w:szCs w:val="22"/>
                <w:lang w:eastAsia="en-US"/>
              </w:rPr>
            </w:pPr>
          </w:p>
          <w:p w14:paraId="6C3EF29B" w14:textId="77777777" w:rsidR="00502A4B" w:rsidRDefault="00502A4B" w:rsidP="00502A4B">
            <w:pPr>
              <w:spacing w:line="276" w:lineRule="auto"/>
              <w:jc w:val="right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5EE1680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FF72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11952D" w14:textId="77777777" w:rsidR="00502A4B" w:rsidRDefault="00502A4B" w:rsidP="00502A4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</w:tr>
    </w:tbl>
    <w:p w14:paraId="5FE8D3E0" w14:textId="43E79471" w:rsidR="00BE70D8" w:rsidRPr="00BE70D8" w:rsidRDefault="00BE70D8" w:rsidP="00BE70D8">
      <w:pPr>
        <w:tabs>
          <w:tab w:val="left" w:pos="780"/>
        </w:tabs>
        <w:rPr>
          <w:lang w:val="de-DE"/>
        </w:rPr>
        <w:sectPr w:rsidR="00BE70D8" w:rsidRPr="00BE70D8">
          <w:pgSz w:w="16838" w:h="11906" w:orient="landscape"/>
          <w:pgMar w:top="1134" w:right="1134" w:bottom="1134" w:left="1134" w:header="708" w:footer="708" w:gutter="0"/>
          <w:cols w:space="708"/>
        </w:sectPr>
      </w:pPr>
    </w:p>
    <w:tbl>
      <w:tblPr>
        <w:tblW w:w="12765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7837"/>
        <w:gridCol w:w="4305"/>
      </w:tblGrid>
      <w:tr w:rsidR="00C56D86" w:rsidRPr="005A2723" w14:paraId="4B1FA356" w14:textId="77777777" w:rsidTr="00CF0A87"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173D" w14:textId="77777777" w:rsidR="00C56D86" w:rsidRPr="005A2723" w:rsidRDefault="00C56D86" w:rsidP="005A2723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7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2930FC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b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sz w:val="22"/>
                <w:szCs w:val="22"/>
              </w:rPr>
              <w:t>Parametry graniczne (minimalne) dla oferowanego analizatora i odczynników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92BBD" w14:textId="77777777" w:rsidR="00C56D86" w:rsidRPr="005A2723" w:rsidRDefault="00C56D86" w:rsidP="005A2723">
            <w:pPr>
              <w:pStyle w:val="TableContents"/>
              <w:ind w:left="737" w:firstLine="57"/>
              <w:rPr>
                <w:rFonts w:ascii="Century Gothic" w:hAnsi="Century Gothic"/>
                <w:b/>
                <w:sz w:val="22"/>
                <w:szCs w:val="22"/>
              </w:rPr>
            </w:pPr>
            <w:r w:rsidRPr="005A2723">
              <w:rPr>
                <w:rFonts w:ascii="Century Gothic" w:hAnsi="Century Gothic"/>
                <w:b/>
                <w:sz w:val="22"/>
                <w:szCs w:val="22"/>
              </w:rPr>
              <w:t>TAK / NIE</w:t>
            </w:r>
          </w:p>
        </w:tc>
      </w:tr>
      <w:tr w:rsidR="00C56D86" w:rsidRPr="005A2723" w14:paraId="0F67046B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A047E" w14:textId="77777777" w:rsidR="00C56D86" w:rsidRPr="005A2723" w:rsidRDefault="00C56D86" w:rsidP="005A2723">
            <w:pPr>
              <w:pStyle w:val="TableContents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1B1EFB" w14:textId="45101A80" w:rsidR="00C56D86" w:rsidRPr="005A2723" w:rsidRDefault="00931B2B" w:rsidP="005A2723">
            <w:pPr>
              <w:pStyle w:val="TableContents"/>
              <w:spacing w:after="200"/>
              <w:ind w:left="-28" w:right="737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Wieloparametrowy analizator do badan immunodiagnostycznych metodą enzymoimmunofluorescencyjną</w:t>
            </w:r>
            <w:r w:rsidR="00C56D86" w:rsidRPr="005A2723">
              <w:rPr>
                <w:rFonts w:ascii="Century Gothic" w:hAnsi="Century Gothic"/>
                <w:sz w:val="22"/>
                <w:szCs w:val="22"/>
              </w:rPr>
              <w:t>:  nazwa / typ / rok produkcji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0486A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C56D86" w:rsidRPr="005A2723" w14:paraId="6AF23E81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144B9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5674D3" w14:textId="6A2C8D2A" w:rsidR="00C56D86" w:rsidRPr="005A2723" w:rsidRDefault="00C56D86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 xml:space="preserve">Analizator </w:t>
            </w:r>
            <w:r w:rsidR="00BE70D8">
              <w:rPr>
                <w:rFonts w:ascii="Century Gothic" w:hAnsi="Century Gothic"/>
                <w:sz w:val="22"/>
                <w:szCs w:val="22"/>
              </w:rPr>
              <w:t>fabrycznie nowy</w:t>
            </w:r>
            <w:r w:rsidRPr="005A2723">
              <w:rPr>
                <w:rFonts w:ascii="Century Gothic" w:hAnsi="Century Gothic"/>
                <w:sz w:val="22"/>
                <w:szCs w:val="22"/>
              </w:rPr>
              <w:t xml:space="preserve">                                    </w:t>
            </w:r>
          </w:p>
          <w:p w14:paraId="58CCBA29" w14:textId="77777777" w:rsidR="00C56D86" w:rsidRPr="005A2723" w:rsidRDefault="00C56D86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 xml:space="preserve"> Analizator, odczynniki, materiały kontrolne posiadają znak CE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0EAC3C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3083EDB7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4CA5B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E3E9B0" w14:textId="56784041" w:rsidR="00C56D86" w:rsidRPr="005A2723" w:rsidRDefault="00931B2B" w:rsidP="005A2723">
            <w:pPr>
              <w:pStyle w:val="Textbody"/>
              <w:spacing w:before="57" w:after="177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Aparat niewymagający wykonywania czynności startowych (płukanie, wstawianie dodatkowych odczynników takich jak substraty, płyny dekontaminujace)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88DC9B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2158C2F3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3634A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44F79B" w14:textId="44C61E1A" w:rsidR="00C56D86" w:rsidRPr="005A2723" w:rsidRDefault="00931B2B" w:rsidP="005A2723">
            <w:pPr>
              <w:pStyle w:val="TableContents"/>
              <w:spacing w:before="228" w:after="314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3.</w:t>
            </w:r>
            <w:r w:rsidRPr="00931B2B">
              <w:rPr>
                <w:rFonts w:ascii="Century Gothic" w:hAnsi="Century Gothic"/>
                <w:sz w:val="22"/>
                <w:szCs w:val="22"/>
              </w:rPr>
              <w:tab/>
              <w:t>Brak płynów płuczących i odczynników dodatkowych koniecznych do rutynowej obsługi aparatów.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DBDA77" w14:textId="77777777" w:rsidR="00C56D86" w:rsidRPr="005A2723" w:rsidRDefault="00C56D86" w:rsidP="005A2723">
            <w:pPr>
              <w:pStyle w:val="TableContents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0F201A0F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BB533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A345F6" w14:textId="0715C99A" w:rsidR="00C56D86" w:rsidRPr="005A2723" w:rsidRDefault="00931B2B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4.</w:t>
            </w:r>
            <w:r w:rsidRPr="00931B2B">
              <w:rPr>
                <w:rFonts w:ascii="Century Gothic" w:hAnsi="Century Gothic"/>
                <w:sz w:val="22"/>
                <w:szCs w:val="22"/>
              </w:rPr>
              <w:tab/>
              <w:t>Aparat bezigłowy –</w:t>
            </w:r>
            <w:r w:rsidRPr="00931B2B">
              <w:rPr>
                <w:rFonts w:ascii="Century Gothic" w:hAnsi="Century Gothic"/>
                <w:sz w:val="22"/>
                <w:szCs w:val="22"/>
              </w:rPr>
              <w:tab/>
              <w:t>wykluczenie możliwości kontaminacji próbki (przeniesienia oznaczanego składnika pomiędzy próbkami) i zakażenia personelu (jednorazowe zestawy testowe dla jednego pacjenta).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8BFBF71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1038A605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47A47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23E4EA" w14:textId="26A37608" w:rsidR="00C56D86" w:rsidRPr="005A2723" w:rsidRDefault="00931B2B" w:rsidP="005A2723">
            <w:pPr>
              <w:pStyle w:val="Standard"/>
              <w:spacing w:before="57" w:after="257"/>
              <w:rPr>
                <w:rFonts w:ascii="Century Gothic" w:hAnsi="Century Gothic" w:cs="Arial"/>
                <w:sz w:val="22"/>
                <w:szCs w:val="22"/>
              </w:rPr>
            </w:pPr>
            <w:r w:rsidRPr="00931B2B">
              <w:rPr>
                <w:rFonts w:ascii="Century Gothic" w:hAnsi="Century Gothic" w:cs="Arial"/>
                <w:sz w:val="22"/>
                <w:szCs w:val="22"/>
              </w:rPr>
              <w:t>5.</w:t>
            </w:r>
            <w:r w:rsidRPr="00931B2B">
              <w:rPr>
                <w:rFonts w:ascii="Century Gothic" w:hAnsi="Century Gothic" w:cs="Arial"/>
                <w:sz w:val="22"/>
                <w:szCs w:val="22"/>
              </w:rPr>
              <w:tab/>
              <w:t>Kompletne zestawy odczynników (zestawy testowe, kalibratory i kontrole wchodzące w skład zestawu).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11A6CC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4E351AEE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5D359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ECC0" w14:textId="43066FD3" w:rsidR="00C56D86" w:rsidRPr="005A2723" w:rsidRDefault="00931B2B" w:rsidP="005A2723">
            <w:pPr>
              <w:pStyle w:val="TableContents"/>
              <w:spacing w:after="257"/>
              <w:rPr>
                <w:rFonts w:ascii="Century Gothic" w:hAnsi="Century Gothic" w:cs="Arial"/>
                <w:sz w:val="22"/>
                <w:szCs w:val="22"/>
              </w:rPr>
            </w:pPr>
            <w:r w:rsidRPr="00931B2B">
              <w:rPr>
                <w:rFonts w:ascii="Century Gothic" w:hAnsi="Century Gothic" w:cs="Arial"/>
                <w:sz w:val="22"/>
                <w:szCs w:val="22"/>
              </w:rPr>
              <w:t>6.</w:t>
            </w:r>
            <w:r w:rsidRPr="00931B2B">
              <w:rPr>
                <w:rFonts w:ascii="Century Gothic" w:hAnsi="Century Gothic" w:cs="Arial"/>
                <w:sz w:val="22"/>
                <w:szCs w:val="22"/>
              </w:rPr>
              <w:tab/>
              <w:t>Możliwość wykonywania pojedynczych badań lub serii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28C5F69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4090F807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709DB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421F7E4" w14:textId="664025C5" w:rsidR="00C56D86" w:rsidRPr="005A2723" w:rsidRDefault="00931B2B" w:rsidP="005A2723">
            <w:pPr>
              <w:pStyle w:val="TableContents"/>
              <w:spacing w:after="257"/>
              <w:rPr>
                <w:rFonts w:ascii="Century Gothic" w:hAnsi="Century Gothic" w:cs="Arial"/>
                <w:sz w:val="22"/>
                <w:szCs w:val="22"/>
              </w:rPr>
            </w:pPr>
            <w:r w:rsidRPr="00931B2B">
              <w:rPr>
                <w:rFonts w:ascii="Century Gothic" w:hAnsi="Century Gothic" w:cs="Arial"/>
                <w:sz w:val="22"/>
                <w:szCs w:val="22"/>
              </w:rPr>
              <w:t>7.</w:t>
            </w:r>
            <w:r w:rsidRPr="00931B2B">
              <w:rPr>
                <w:rFonts w:ascii="Century Gothic" w:hAnsi="Century Gothic" w:cs="Arial"/>
                <w:sz w:val="22"/>
                <w:szCs w:val="22"/>
              </w:rPr>
              <w:tab/>
              <w:t>Zestawy odczynników, których otwarcie nie skraca terminu ważności opisanego na zestawie odczynnikowym.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2FBDCC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7507EC15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7F1DF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56BCDF" w14:textId="06050F3C" w:rsidR="00C56D86" w:rsidRPr="005A2723" w:rsidRDefault="00931B2B" w:rsidP="005A2723">
            <w:pPr>
              <w:pStyle w:val="TableContents"/>
              <w:shd w:val="clear" w:color="auto" w:fill="FFFFFF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8.</w:t>
            </w:r>
            <w:r w:rsidRPr="00931B2B">
              <w:rPr>
                <w:rFonts w:ascii="Century Gothic" w:hAnsi="Century Gothic"/>
                <w:sz w:val="22"/>
                <w:szCs w:val="22"/>
              </w:rPr>
              <w:tab/>
              <w:t>Oprogramowanie graficzne w języku polskim umożliwiające archiwizacje danych pacjentów i wyników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0988E15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  <w:p w14:paraId="178F71A8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6DF2F1B5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8C85B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2B2619" w14:textId="227AB396" w:rsidR="00C56D86" w:rsidRPr="005A2723" w:rsidRDefault="00931B2B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9.</w:t>
            </w:r>
            <w:r w:rsidRPr="00931B2B">
              <w:rPr>
                <w:rFonts w:ascii="Century Gothic" w:hAnsi="Century Gothic"/>
                <w:sz w:val="22"/>
                <w:szCs w:val="22"/>
              </w:rPr>
              <w:tab/>
              <w:t xml:space="preserve">Całkowicie automatyczny przebieg badania od momentu </w:t>
            </w:r>
            <w:r w:rsidRPr="00931B2B">
              <w:rPr>
                <w:rFonts w:ascii="Century Gothic" w:hAnsi="Century Gothic"/>
                <w:sz w:val="22"/>
                <w:szCs w:val="22"/>
              </w:rPr>
              <w:lastRenderedPageBreak/>
              <w:t>dodania próbki do zakończenia badania.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615B28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26613F46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FA76A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364E52" w14:textId="55557A48" w:rsidR="00C56D86" w:rsidRPr="005A2723" w:rsidRDefault="00931B2B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931B2B">
              <w:rPr>
                <w:rFonts w:ascii="Century Gothic" w:hAnsi="Century Gothic"/>
                <w:sz w:val="22"/>
                <w:szCs w:val="22"/>
              </w:rPr>
              <w:t>10.</w:t>
            </w:r>
            <w:r w:rsidRPr="00931B2B">
              <w:rPr>
                <w:rFonts w:ascii="Century Gothic" w:hAnsi="Century Gothic"/>
                <w:sz w:val="22"/>
                <w:szCs w:val="22"/>
              </w:rPr>
              <w:tab/>
              <w:t>Instalacja i przygotowanie analizatora do pracy wraz z bezpłatnym szkoleniem osób obsługujących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677E33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60489C38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5249C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51A801D" w14:textId="77777777" w:rsidR="00C56D86" w:rsidRPr="005A2723" w:rsidRDefault="00C56D86" w:rsidP="005A2723">
            <w:pPr>
              <w:pStyle w:val="TableContents"/>
              <w:spacing w:before="0" w:after="86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Automatyczne mieszanie próbek przed aspiracją w trybie pracy z podajnikiem.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4B1B3B8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194D4C33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EC48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E5B20" w14:textId="2489924A" w:rsidR="00C56D86" w:rsidRPr="005A2723" w:rsidRDefault="00CF0A87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CF0A87">
              <w:rPr>
                <w:rFonts w:ascii="Century Gothic" w:hAnsi="Century Gothic"/>
                <w:sz w:val="22"/>
                <w:szCs w:val="22"/>
              </w:rPr>
              <w:t>11.</w:t>
            </w:r>
            <w:r w:rsidRPr="00CF0A87">
              <w:rPr>
                <w:rFonts w:ascii="Century Gothic" w:hAnsi="Century Gothic"/>
                <w:sz w:val="22"/>
                <w:szCs w:val="22"/>
              </w:rPr>
              <w:tab/>
              <w:t>Analizator przeznaczony do pracy na stole laboratoryjnym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7AB3B7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025FCE1D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0F667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A997E6" w14:textId="5F4DA88F" w:rsidR="00C56D86" w:rsidRPr="005A2723" w:rsidRDefault="00CF0A87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CF0A87">
              <w:rPr>
                <w:rFonts w:ascii="Century Gothic" w:hAnsi="Century Gothic"/>
                <w:sz w:val="22"/>
                <w:szCs w:val="22"/>
              </w:rPr>
              <w:t>12.</w:t>
            </w:r>
            <w:r w:rsidRPr="00CF0A87">
              <w:rPr>
                <w:rFonts w:ascii="Century Gothic" w:hAnsi="Century Gothic"/>
                <w:sz w:val="22"/>
                <w:szCs w:val="22"/>
              </w:rPr>
              <w:tab/>
              <w:t>Inkubacja materiału badanego dla testy w kierunku utajonego zakażenia prątkiem gruźlicy na pokładzie analizatora bez konieczności inkubowania w cieplarce zewnętrznej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351B2A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76689652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2D653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94F2F0" w14:textId="3FEFD0B1" w:rsidR="00C56D86" w:rsidRPr="005A2723" w:rsidRDefault="00CF0A87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CF0A87">
              <w:rPr>
                <w:rFonts w:ascii="Century Gothic" w:hAnsi="Century Gothic"/>
                <w:sz w:val="22"/>
                <w:szCs w:val="22"/>
              </w:rPr>
              <w:t>13.</w:t>
            </w:r>
            <w:r w:rsidRPr="00CF0A87">
              <w:rPr>
                <w:rFonts w:ascii="Century Gothic" w:hAnsi="Century Gothic"/>
                <w:sz w:val="22"/>
                <w:szCs w:val="22"/>
              </w:rPr>
              <w:tab/>
              <w:t>Wszystkie odczynniki i materiały zużywalne pochodzące od jednego producenta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38C84A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0A87" w:rsidRPr="005A2723" w14:paraId="0B050E9D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FCCBB" w14:textId="77777777" w:rsidR="00CF0A87" w:rsidRPr="005A2723" w:rsidRDefault="00CF0A87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9DEFEE" w14:textId="431BD55D" w:rsidR="00CF0A87" w:rsidRPr="00CF0A87" w:rsidRDefault="00CF0A87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CF0A87">
              <w:rPr>
                <w:rFonts w:ascii="Century Gothic" w:hAnsi="Century Gothic"/>
                <w:sz w:val="22"/>
                <w:szCs w:val="22"/>
              </w:rPr>
              <w:t>14.</w:t>
            </w:r>
            <w:r w:rsidRPr="00CF0A87">
              <w:rPr>
                <w:rFonts w:ascii="Century Gothic" w:hAnsi="Century Gothic"/>
                <w:sz w:val="22"/>
                <w:szCs w:val="22"/>
              </w:rPr>
              <w:tab/>
              <w:t>Kalibracja testu do rozpoznania utajonego zakażenia prątkiem gruźlicy nie częściej niż raz na 50 dni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0A810A" w14:textId="77777777" w:rsidR="00CF0A87" w:rsidRPr="005A2723" w:rsidRDefault="00CF0A87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0A87" w:rsidRPr="005A2723" w14:paraId="6AC0EACE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AD454" w14:textId="77777777" w:rsidR="00CF0A87" w:rsidRPr="005A2723" w:rsidRDefault="00CF0A87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5080DF" w14:textId="264BF8FC" w:rsidR="00CF0A87" w:rsidRPr="00CF0A87" w:rsidRDefault="00CF0A87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CF0A87">
              <w:rPr>
                <w:rFonts w:ascii="Century Gothic" w:hAnsi="Century Gothic"/>
                <w:sz w:val="22"/>
                <w:szCs w:val="22"/>
              </w:rPr>
              <w:t>15.</w:t>
            </w:r>
            <w:r w:rsidRPr="00CF0A87">
              <w:rPr>
                <w:rFonts w:ascii="Century Gothic" w:hAnsi="Century Gothic"/>
                <w:sz w:val="22"/>
                <w:szCs w:val="22"/>
              </w:rPr>
              <w:tab/>
              <w:t>Możliwość zdalnej obsługi serwisowej analizatora z wykorzystaniem łącza internetowego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6CA349" w14:textId="77777777" w:rsidR="00CF0A87" w:rsidRPr="005A2723" w:rsidRDefault="00CF0A87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0A87" w:rsidRPr="005A2723" w14:paraId="1B35C6DA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2A323" w14:textId="77777777" w:rsidR="00CF0A87" w:rsidRPr="005A2723" w:rsidRDefault="00CF0A87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593063" w14:textId="69D5D996" w:rsidR="00CF0A87" w:rsidRPr="00CF0A87" w:rsidRDefault="00CF0A87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  <w:r w:rsidRPr="00CF0A87">
              <w:rPr>
                <w:rFonts w:ascii="Century Gothic" w:hAnsi="Century Gothic"/>
                <w:sz w:val="22"/>
                <w:szCs w:val="22"/>
              </w:rPr>
              <w:t>16.</w:t>
            </w:r>
            <w:r w:rsidRPr="00CF0A87">
              <w:rPr>
                <w:rFonts w:ascii="Century Gothic" w:hAnsi="Century Gothic"/>
                <w:sz w:val="22"/>
                <w:szCs w:val="22"/>
              </w:rPr>
              <w:tab/>
              <w:t>Wpięcie do systemu laboratoryjnego</w:t>
            </w: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A20210" w14:textId="77777777" w:rsidR="00CF0A87" w:rsidRPr="005A2723" w:rsidRDefault="00CF0A87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6D86" w:rsidRPr="005A2723" w14:paraId="353D54B5" w14:textId="77777777" w:rsidTr="00CF0A87">
        <w:tc>
          <w:tcPr>
            <w:tcW w:w="62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BC705" w14:textId="77777777" w:rsidR="00C56D86" w:rsidRPr="005A2723" w:rsidRDefault="00C56D86" w:rsidP="005A2723">
            <w:pPr>
              <w:pStyle w:val="TableContents"/>
              <w:spacing w:before="0" w:after="20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A2723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78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5C3A0FE" w14:textId="77777777" w:rsidR="00CF0A87" w:rsidRDefault="00CF0A87" w:rsidP="00CF0A87">
            <w:pPr>
              <w:widowControl/>
              <w:numPr>
                <w:ilvl w:val="0"/>
                <w:numId w:val="11"/>
              </w:numPr>
              <w:overflowPunct w:val="0"/>
              <w:autoSpaceDE w:val="0"/>
              <w:adjustRightInd w:val="0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Szkolenie personelu z obsługi aparatu</w:t>
            </w:r>
          </w:p>
          <w:p w14:paraId="7D041114" w14:textId="77777777" w:rsidR="00CF0A87" w:rsidRDefault="00CF0A87" w:rsidP="00CF0A87">
            <w:pPr>
              <w:tabs>
                <w:tab w:val="left" w:pos="2370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CEECEC7" w14:textId="4C390905" w:rsidR="00C56D86" w:rsidRPr="005A2723" w:rsidRDefault="00C56D86" w:rsidP="005A2723">
            <w:pPr>
              <w:pStyle w:val="TableContents"/>
              <w:spacing w:after="257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7F7878" w14:textId="77777777" w:rsidR="00C56D86" w:rsidRPr="005A2723" w:rsidRDefault="00C56D86" w:rsidP="005A2723">
            <w:pPr>
              <w:pStyle w:val="TableContents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CE777AE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0E162C09" w14:textId="77777777" w:rsidR="00502A4B" w:rsidRPr="005A2723" w:rsidRDefault="00502A4B" w:rsidP="00502A4B">
      <w:pPr>
        <w:pStyle w:val="Textbody"/>
        <w:rPr>
          <w:rFonts w:ascii="Century Gothic" w:hAnsi="Century Gothic"/>
          <w:sz w:val="22"/>
          <w:szCs w:val="22"/>
        </w:rPr>
      </w:pPr>
    </w:p>
    <w:p w14:paraId="03A40CCC" w14:textId="77777777" w:rsidR="00502A4B" w:rsidRDefault="00502A4B" w:rsidP="00502A4B">
      <w:pPr>
        <w:pStyle w:val="Standard"/>
        <w:spacing w:after="120"/>
        <w:ind w:right="393"/>
        <w:rPr>
          <w:rFonts w:ascii="Century Gothic" w:hAnsi="Century Gothic"/>
          <w:b/>
          <w:bCs/>
          <w:iCs/>
          <w:sz w:val="22"/>
          <w:szCs w:val="22"/>
        </w:rPr>
      </w:pPr>
    </w:p>
    <w:p w14:paraId="478B9213" w14:textId="77777777" w:rsidR="00502A4B" w:rsidRDefault="00502A4B" w:rsidP="00502A4B">
      <w:pPr>
        <w:pStyle w:val="Standard"/>
        <w:spacing w:after="120"/>
        <w:ind w:right="393"/>
        <w:rPr>
          <w:rFonts w:ascii="Century Gothic" w:hAnsi="Century Gothic"/>
          <w:b/>
          <w:bCs/>
          <w:iCs/>
          <w:sz w:val="22"/>
          <w:szCs w:val="22"/>
        </w:rPr>
      </w:pPr>
    </w:p>
    <w:p w14:paraId="506FC3EF" w14:textId="77777777" w:rsidR="00502A4B" w:rsidRDefault="00502A4B" w:rsidP="00502A4B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Przedmiot zamówienia musi posiadać dokumenty dopuszczające do obrotu i używania zgodnie z ustawą o wyrobach medycznych (dla wyrobów nie zakwalifikowanych jako wyroby medyczne wymagane stosowne oświadczenie złożone przez Wykonawcę</w:t>
      </w:r>
    </w:p>
    <w:p w14:paraId="6ABC8A47" w14:textId="77777777" w:rsidR="00502A4B" w:rsidRDefault="00502A4B" w:rsidP="00502A4B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p w14:paraId="5E11B98E" w14:textId="77777777" w:rsidR="00502A4B" w:rsidRDefault="00502A4B" w:rsidP="00502A4B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69086EC6" w14:textId="77777777" w:rsidR="00502A4B" w:rsidRPr="00021F38" w:rsidRDefault="00502A4B" w:rsidP="00502A4B">
      <w:pPr>
        <w:tabs>
          <w:tab w:val="left" w:pos="237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Zamawiający wymaga dostarczenia w wersji drukowanej dla wszystkich produktów objętych umową, metodyk, kart charakterystyki preparatu niebezpiecznego, w języku polskim, które zostaną dołączone do pierwszej dostawy. Wszystkie odczynniki należy dostarczyć bezpośrednio do </w:t>
      </w:r>
      <w:r w:rsidRPr="00021F38">
        <w:rPr>
          <w:rFonts w:ascii="Century Gothic" w:hAnsi="Century Gothic"/>
          <w:b/>
          <w:sz w:val="22"/>
          <w:szCs w:val="22"/>
        </w:rPr>
        <w:t>Działu Diagnostyki Laboratoryjnej.</w:t>
      </w:r>
    </w:p>
    <w:p w14:paraId="26E6F79C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05B5F002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2FC52DC5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3A79A0C4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9181" w:tblpY="2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346"/>
        <w:gridCol w:w="1398"/>
        <w:gridCol w:w="1296"/>
        <w:gridCol w:w="1107"/>
      </w:tblGrid>
      <w:tr w:rsidR="002844EA" w14:paraId="1FCBAD99" w14:textId="77777777" w:rsidTr="002844EA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7195841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B9E10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  <w:r w:rsidRPr="002844EA"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  <w:t xml:space="preserve">................................................................................         </w:t>
            </w:r>
          </w:p>
        </w:tc>
      </w:tr>
      <w:tr w:rsidR="002844EA" w14:paraId="48D0255B" w14:textId="77777777" w:rsidTr="002844EA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3CF7BA1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6C068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  <w:r w:rsidRPr="002844EA"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  <w:t xml:space="preserve">     (podpisy osoby/osób uprawnionej/uprawnionych </w:t>
            </w:r>
          </w:p>
        </w:tc>
      </w:tr>
      <w:tr w:rsidR="002844EA" w14:paraId="74C0E6F3" w14:textId="77777777" w:rsidTr="002844EA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435EA26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4A8B1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  <w:r w:rsidRPr="002844EA"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  <w:t>do reprezentowania Wykonawcy)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7A875ED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</w:tr>
      <w:tr w:rsidR="002844EA" w14:paraId="563B6DE0" w14:textId="77777777" w:rsidTr="002844EA">
        <w:trPr>
          <w:trHeight w:val="24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7690106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25909B1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CD57BDB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FD4F04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4CCF763" w14:textId="77777777" w:rsidR="002844EA" w:rsidRPr="002844EA" w:rsidRDefault="002844EA" w:rsidP="002844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entury Gothic" w:eastAsiaTheme="minorHAnsi" w:hAnsi="Century Gothic" w:cs="Century Gothic"/>
                <w:b/>
                <w:bCs/>
                <w:color w:val="000000"/>
                <w:kern w:val="0"/>
                <w:sz w:val="20"/>
                <w:szCs w:val="18"/>
                <w:lang w:eastAsia="en-US" w:bidi="ar-SA"/>
              </w:rPr>
            </w:pPr>
          </w:p>
        </w:tc>
      </w:tr>
    </w:tbl>
    <w:p w14:paraId="40F30D35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474E7422" w14:textId="77777777" w:rsidR="00C56D86" w:rsidRPr="005A2723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27CA19F0" w14:textId="77777777" w:rsidR="00C56D86" w:rsidRDefault="00C56D86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0F51E102" w14:textId="77777777" w:rsidR="005A2723" w:rsidRDefault="005A2723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p w14:paraId="5331D4E1" w14:textId="77777777" w:rsidR="005A2723" w:rsidRPr="005A2723" w:rsidRDefault="005A2723" w:rsidP="00C56D86">
      <w:pPr>
        <w:pStyle w:val="Standard"/>
        <w:spacing w:after="120"/>
        <w:ind w:right="393"/>
        <w:rPr>
          <w:rFonts w:ascii="Century Gothic" w:hAnsi="Century Gothic"/>
          <w:b/>
          <w:bCs/>
          <w:sz w:val="22"/>
          <w:szCs w:val="22"/>
        </w:rPr>
      </w:pPr>
    </w:p>
    <w:sectPr w:rsidR="005A2723" w:rsidRPr="005A2723" w:rsidSect="00C9447A">
      <w:pgSz w:w="16838" w:h="11906" w:orient="landscape"/>
      <w:pgMar w:top="113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5054" w14:textId="77777777" w:rsidR="007437D4" w:rsidRDefault="007437D4" w:rsidP="002844EA">
      <w:r>
        <w:separator/>
      </w:r>
    </w:p>
  </w:endnote>
  <w:endnote w:type="continuationSeparator" w:id="0">
    <w:p w14:paraId="568AF9E7" w14:textId="77777777" w:rsidR="007437D4" w:rsidRDefault="007437D4" w:rsidP="002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6F5C" w14:textId="77777777" w:rsidR="007437D4" w:rsidRDefault="007437D4" w:rsidP="002844EA">
      <w:r>
        <w:separator/>
      </w:r>
    </w:p>
  </w:footnote>
  <w:footnote w:type="continuationSeparator" w:id="0">
    <w:p w14:paraId="3DFAD669" w14:textId="77777777" w:rsidR="007437D4" w:rsidRDefault="007437D4" w:rsidP="0028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F3B"/>
    <w:multiLevelType w:val="multilevel"/>
    <w:tmpl w:val="6496683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8814AD"/>
    <w:multiLevelType w:val="multilevel"/>
    <w:tmpl w:val="D682B664"/>
    <w:styleLink w:val="WWNum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AE43AA"/>
    <w:multiLevelType w:val="hybridMultilevel"/>
    <w:tmpl w:val="D9FAF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2A1C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03410"/>
    <w:multiLevelType w:val="multilevel"/>
    <w:tmpl w:val="050264D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0CA61CD"/>
    <w:multiLevelType w:val="multilevel"/>
    <w:tmpl w:val="6C265B3E"/>
    <w:lvl w:ilvl="0">
      <w:numFmt w:val="bullet"/>
      <w:lvlText w:val="•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7C217BE"/>
    <w:multiLevelType w:val="multilevel"/>
    <w:tmpl w:val="F118E852"/>
    <w:lvl w:ilvl="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BA5"/>
    <w:rsid w:val="00027251"/>
    <w:rsid w:val="00062ACC"/>
    <w:rsid w:val="002844EA"/>
    <w:rsid w:val="00286D06"/>
    <w:rsid w:val="00322D7E"/>
    <w:rsid w:val="003A4B77"/>
    <w:rsid w:val="003E0FB3"/>
    <w:rsid w:val="004E151F"/>
    <w:rsid w:val="00502A4B"/>
    <w:rsid w:val="005A2723"/>
    <w:rsid w:val="006D72AF"/>
    <w:rsid w:val="006E5BA5"/>
    <w:rsid w:val="007437D4"/>
    <w:rsid w:val="00797E08"/>
    <w:rsid w:val="008050CE"/>
    <w:rsid w:val="00864B99"/>
    <w:rsid w:val="008C6D25"/>
    <w:rsid w:val="00931B2B"/>
    <w:rsid w:val="00BE70D8"/>
    <w:rsid w:val="00C56D86"/>
    <w:rsid w:val="00C9447A"/>
    <w:rsid w:val="00CC1F78"/>
    <w:rsid w:val="00CF0A87"/>
    <w:rsid w:val="00DA5508"/>
    <w:rsid w:val="00DF08BE"/>
    <w:rsid w:val="00EA2875"/>
    <w:rsid w:val="00EC3CBA"/>
    <w:rsid w:val="00F10CF7"/>
    <w:rsid w:val="00F21B66"/>
    <w:rsid w:val="00F34342"/>
    <w:rsid w:val="00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46EA"/>
  <w15:docId w15:val="{A22C84FB-FD54-4402-B28F-C59A131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56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2">
    <w:name w:val="heading 2"/>
    <w:basedOn w:val="Standard"/>
    <w:next w:val="Standard"/>
    <w:link w:val="Nagwek2Znak"/>
    <w:rsid w:val="008050CE"/>
    <w:pPr>
      <w:keepNext/>
      <w:outlineLvl w:val="1"/>
    </w:pPr>
    <w:rPr>
      <w:sz w:val="28"/>
    </w:rPr>
  </w:style>
  <w:style w:type="paragraph" w:styleId="Nagwek4">
    <w:name w:val="heading 4"/>
    <w:basedOn w:val="Standard"/>
    <w:next w:val="Textbody"/>
    <w:link w:val="Nagwek4Znak"/>
    <w:rsid w:val="00C56D86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56D86"/>
    <w:rPr>
      <w:rFonts w:ascii="Times New Roman" w:eastAsia="Arial Unicode MS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C56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56D86"/>
    <w:pPr>
      <w:spacing w:after="120"/>
    </w:pPr>
  </w:style>
  <w:style w:type="paragraph" w:styleId="Lista">
    <w:name w:val="List"/>
    <w:basedOn w:val="Textbody"/>
    <w:rsid w:val="00C56D86"/>
  </w:style>
  <w:style w:type="paragraph" w:customStyle="1" w:styleId="TableContents">
    <w:name w:val="Table Contents"/>
    <w:basedOn w:val="Standard"/>
    <w:rsid w:val="00C56D86"/>
    <w:pPr>
      <w:suppressLineNumbers/>
      <w:spacing w:before="57" w:after="57"/>
    </w:pPr>
  </w:style>
  <w:style w:type="paragraph" w:styleId="Akapitzlist">
    <w:name w:val="List Paragraph"/>
    <w:basedOn w:val="Standard"/>
    <w:rsid w:val="00C56D86"/>
    <w:pPr>
      <w:ind w:left="720"/>
    </w:pPr>
  </w:style>
  <w:style w:type="paragraph" w:customStyle="1" w:styleId="Default">
    <w:name w:val="Default"/>
    <w:rsid w:val="00C56D86"/>
    <w:pPr>
      <w:autoSpaceDE w:val="0"/>
      <w:autoSpaceDN w:val="0"/>
      <w:spacing w:after="0" w:line="240" w:lineRule="auto"/>
    </w:pPr>
    <w:rPr>
      <w:rFonts w:ascii="Arial" w:eastAsia="Andale Sans UI" w:hAnsi="Arial" w:cs="Arial"/>
      <w:color w:val="000000"/>
      <w:sz w:val="24"/>
      <w:szCs w:val="24"/>
      <w:lang w:eastAsia="ja-JP"/>
    </w:rPr>
  </w:style>
  <w:style w:type="numbering" w:customStyle="1" w:styleId="WWNum1">
    <w:name w:val="WWNum1"/>
    <w:basedOn w:val="Bezlisty"/>
    <w:rsid w:val="00C56D86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8050CE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numbering" w:customStyle="1" w:styleId="Bezlisty1">
    <w:name w:val="Bez listy1"/>
    <w:next w:val="Bezlisty"/>
    <w:uiPriority w:val="99"/>
    <w:semiHidden/>
    <w:unhideWhenUsed/>
    <w:rsid w:val="008050CE"/>
  </w:style>
  <w:style w:type="paragraph" w:customStyle="1" w:styleId="Heading">
    <w:name w:val="Heading"/>
    <w:basedOn w:val="Standard"/>
    <w:next w:val="Textbody"/>
    <w:rsid w:val="008050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8050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50CE"/>
    <w:pPr>
      <w:suppressLineNumbers/>
    </w:pPr>
  </w:style>
  <w:style w:type="paragraph" w:customStyle="1" w:styleId="TableHeading">
    <w:name w:val="Table Heading"/>
    <w:basedOn w:val="TableContents"/>
    <w:rsid w:val="008050CE"/>
    <w:pPr>
      <w:spacing w:before="0" w:after="0"/>
      <w:jc w:val="center"/>
    </w:pPr>
    <w:rPr>
      <w:b/>
      <w:bCs/>
    </w:rPr>
  </w:style>
  <w:style w:type="paragraph" w:styleId="Bezodstpw">
    <w:name w:val="No Spacing"/>
    <w:rsid w:val="008050CE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odytext2">
    <w:name w:val="Body text (2)"/>
    <w:rsid w:val="008050CE"/>
    <w:pPr>
      <w:widowControl w:val="0"/>
      <w:shd w:val="clear" w:color="auto" w:fill="FFFFFF"/>
      <w:suppressAutoHyphens/>
      <w:autoSpaceDN w:val="0"/>
      <w:spacing w:after="240" w:line="266" w:lineRule="exact"/>
      <w:textAlignment w:val="baseline"/>
    </w:pPr>
    <w:rPr>
      <w:rFonts w:ascii="Calibri" w:eastAsia="Calibri" w:hAnsi="Calibri" w:cs="Calibri"/>
      <w:b/>
      <w:bCs/>
      <w:kern w:val="3"/>
      <w:lang w:val="de-DE" w:eastAsia="ja-JP" w:bidi="fa-IR"/>
    </w:rPr>
  </w:style>
  <w:style w:type="paragraph" w:customStyle="1" w:styleId="Tekstpodstawowy2">
    <w:name w:val="Tekst podstawowy2"/>
    <w:rsid w:val="008050CE"/>
    <w:pPr>
      <w:widowControl w:val="0"/>
      <w:shd w:val="clear" w:color="auto" w:fill="FFFFFF"/>
      <w:suppressAutoHyphens/>
      <w:autoSpaceDN w:val="0"/>
      <w:spacing w:before="240" w:after="0" w:line="274" w:lineRule="exact"/>
      <w:ind w:hanging="420"/>
      <w:textAlignment w:val="baseline"/>
    </w:pPr>
    <w:rPr>
      <w:rFonts w:ascii="Calibri" w:eastAsia="Calibri" w:hAnsi="Calibri" w:cs="Calibri"/>
      <w:kern w:val="3"/>
      <w:sz w:val="23"/>
      <w:szCs w:val="23"/>
      <w:lang w:val="de-DE" w:eastAsia="ja-JP" w:bidi="fa-IR"/>
    </w:rPr>
  </w:style>
  <w:style w:type="paragraph" w:styleId="Nagwek">
    <w:name w:val="header"/>
    <w:basedOn w:val="Standard"/>
    <w:link w:val="NagwekZnak"/>
    <w:rsid w:val="008050CE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8050C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ulletSymbols">
    <w:name w:val="Bullet Symbols"/>
    <w:rsid w:val="008050CE"/>
    <w:rPr>
      <w:rFonts w:ascii="OpenSymbol" w:eastAsia="OpenSymbol" w:hAnsi="OpenSymbol" w:cs="OpenSymbol"/>
    </w:rPr>
  </w:style>
  <w:style w:type="character" w:customStyle="1" w:styleId="ListLabel1">
    <w:name w:val="ListLabel 1"/>
    <w:rsid w:val="008050CE"/>
    <w:rPr>
      <w:rFonts w:cs="Times New Roman"/>
    </w:rPr>
  </w:style>
  <w:style w:type="character" w:customStyle="1" w:styleId="NumberingSymbols">
    <w:name w:val="Numbering Symbols"/>
    <w:rsid w:val="008050CE"/>
  </w:style>
  <w:style w:type="paragraph" w:styleId="Tekstdymka">
    <w:name w:val="Balloon Text"/>
    <w:basedOn w:val="Normalny"/>
    <w:link w:val="TekstdymkaZnak"/>
    <w:rsid w:val="008050CE"/>
    <w:rPr>
      <w:rFonts w:ascii="Segoe UI" w:hAnsi="Segoe UI" w:cs="Segoe UI"/>
      <w:sz w:val="18"/>
      <w:szCs w:val="18"/>
      <w:lang w:val="de-DE"/>
    </w:rPr>
  </w:style>
  <w:style w:type="character" w:customStyle="1" w:styleId="TekstdymkaZnak">
    <w:name w:val="Tekst dymka Znak"/>
    <w:basedOn w:val="Domylnaczcionkaakapitu"/>
    <w:link w:val="Tekstdymka"/>
    <w:rsid w:val="008050CE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Stopka">
    <w:name w:val="footer"/>
    <w:basedOn w:val="Normalny"/>
    <w:link w:val="StopkaZnak"/>
    <w:rsid w:val="008050CE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basedOn w:val="Domylnaczcionkaakapitu"/>
    <w:link w:val="Stopka"/>
    <w:rsid w:val="008050C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8">
    <w:name w:val="WWNum8"/>
    <w:basedOn w:val="Bezlisty"/>
    <w:rsid w:val="008050CE"/>
    <w:pPr>
      <w:numPr>
        <w:numId w:val="3"/>
      </w:numPr>
    </w:pPr>
  </w:style>
  <w:style w:type="numbering" w:customStyle="1" w:styleId="WWNum9">
    <w:name w:val="WWNum9"/>
    <w:basedOn w:val="Bezlisty"/>
    <w:rsid w:val="008050CE"/>
    <w:pPr>
      <w:numPr>
        <w:numId w:val="4"/>
      </w:numPr>
    </w:pPr>
  </w:style>
  <w:style w:type="table" w:styleId="Tabela-Siatka">
    <w:name w:val="Table Grid"/>
    <w:basedOn w:val="Standardowy"/>
    <w:uiPriority w:val="59"/>
    <w:rsid w:val="005A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30CF-DC32-4001-89D1-4ABB5C2A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15</cp:revision>
  <dcterms:created xsi:type="dcterms:W3CDTF">2019-04-30T05:40:00Z</dcterms:created>
  <dcterms:modified xsi:type="dcterms:W3CDTF">2022-03-18T09:59:00Z</dcterms:modified>
</cp:coreProperties>
</file>