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6468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OPIS PRZEDMIOTU ZAMÓWIENIA</w:t>
      </w:r>
    </w:p>
    <w:p w14:paraId="0E1FCF76" w14:textId="77777777" w:rsidR="00A7253E" w:rsidRPr="00296D06" w:rsidRDefault="00A7253E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566A7FF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Przedmiotem zamówienia jest:</w:t>
      </w:r>
    </w:p>
    <w:p w14:paraId="7E47E26F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>„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Zimowe utrzymanie ulic i dróg na terenie Gminy Tuchów 2023 / 2024”, </w:t>
      </w:r>
      <w:r w:rsidRPr="00296D06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26C6C5D2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przy użyciu sprzętu i materiałów Wykonawcy. </w:t>
      </w:r>
    </w:p>
    <w:p w14:paraId="329FC8C1" w14:textId="77777777" w:rsidR="00A7253E" w:rsidRPr="00296D06" w:rsidRDefault="00A7253E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E5682F" w14:textId="77777777" w:rsidR="00A7253E" w:rsidRPr="00296D06" w:rsidRDefault="00296D06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296D06">
        <w:rPr>
          <w:rFonts w:asciiTheme="minorHAnsi" w:hAnsiTheme="minorHAnsi" w:cstheme="minorHAnsi"/>
          <w:sz w:val="24"/>
          <w:szCs w:val="24"/>
          <w:lang w:bidi="ar-SA"/>
        </w:rPr>
        <w:t xml:space="preserve">Usługi związane z zimowym utrzymaniem ulic i dróg będą odbywały się na terenie </w:t>
      </w:r>
      <w:r w:rsidRPr="00296D06">
        <w:rPr>
          <w:rFonts w:asciiTheme="minorHAnsi" w:hAnsiTheme="minorHAnsi" w:cstheme="minorHAnsi"/>
          <w:b/>
          <w:bCs/>
          <w:sz w:val="24"/>
          <w:szCs w:val="24"/>
          <w:lang w:bidi="ar-SA"/>
        </w:rPr>
        <w:t>miasta Tuchów oraz miejscowości Lubaszowa</w:t>
      </w:r>
      <w:r w:rsidRPr="00296D06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296D06">
        <w:rPr>
          <w:rFonts w:asciiTheme="minorHAnsi" w:hAnsiTheme="minorHAnsi" w:cstheme="minorHAnsi"/>
          <w:b/>
          <w:bCs/>
          <w:sz w:val="24"/>
          <w:szCs w:val="24"/>
          <w:lang w:bidi="ar-SA"/>
        </w:rPr>
        <w:t>w okresie</w:t>
      </w:r>
      <w:r w:rsidRPr="00296D06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296D06">
        <w:rPr>
          <w:rFonts w:asciiTheme="minorHAnsi" w:hAnsiTheme="minorHAnsi" w:cstheme="minorHAnsi"/>
          <w:b/>
          <w:bCs/>
          <w:sz w:val="24"/>
          <w:szCs w:val="24"/>
          <w:lang w:bidi="ar-SA"/>
        </w:rPr>
        <w:t xml:space="preserve">od 20.10.2023 r. do 15.04.2024 r.  </w:t>
      </w:r>
      <w:r w:rsidRPr="00296D06">
        <w:rPr>
          <w:rFonts w:asciiTheme="minorHAnsi" w:hAnsiTheme="minorHAnsi" w:cstheme="minorHAnsi"/>
          <w:sz w:val="24"/>
          <w:szCs w:val="24"/>
          <w:lang w:bidi="ar-SA"/>
        </w:rPr>
        <w:t>-  wg poniższego zestawienia ulic i dróg.</w:t>
      </w:r>
    </w:p>
    <w:p w14:paraId="19DAA546" w14:textId="77777777" w:rsidR="00A7253E" w:rsidRPr="00296D06" w:rsidRDefault="00A7253E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032BDE" w14:textId="77777777" w:rsidR="00A7253E" w:rsidRPr="00296D06" w:rsidRDefault="00296D06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38B6E1C1" w14:textId="77777777" w:rsidR="00A7253E" w:rsidRPr="00296D06" w:rsidRDefault="00A7253E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F7790" w14:textId="77777777" w:rsidR="00A7253E" w:rsidRPr="00296D06" w:rsidRDefault="00296D06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6D06">
        <w:rPr>
          <w:rFonts w:asciiTheme="minorHAnsi" w:hAnsiTheme="minorHAnsi" w:cstheme="minorHAnsi"/>
          <w:b/>
          <w:bCs/>
          <w:sz w:val="24"/>
          <w:szCs w:val="24"/>
        </w:rPr>
        <w:t>Oznaczenie wg kodów CPV:</w:t>
      </w:r>
    </w:p>
    <w:p w14:paraId="159AAFF9" w14:textId="77777777" w:rsidR="00A7253E" w:rsidRPr="00296D06" w:rsidRDefault="00296D06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>90620000-9 /usługi odśnieżania /</w:t>
      </w:r>
    </w:p>
    <w:p w14:paraId="6A5DA312" w14:textId="77777777" w:rsidR="00A7253E" w:rsidRPr="00296D06" w:rsidRDefault="00296D06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 xml:space="preserve">90630000-2  /usługi usuwania </w:t>
      </w:r>
      <w:proofErr w:type="spellStart"/>
      <w:r w:rsidRPr="00296D06">
        <w:rPr>
          <w:rFonts w:asciiTheme="minorHAnsi" w:hAnsiTheme="minorHAnsi" w:cstheme="minorHAnsi"/>
          <w:sz w:val="24"/>
          <w:szCs w:val="24"/>
        </w:rPr>
        <w:t>oblodzeń</w:t>
      </w:r>
      <w:proofErr w:type="spellEnd"/>
      <w:r w:rsidRPr="00296D06">
        <w:rPr>
          <w:rFonts w:asciiTheme="minorHAnsi" w:hAnsiTheme="minorHAnsi" w:cstheme="minorHAnsi"/>
          <w:sz w:val="24"/>
          <w:szCs w:val="24"/>
        </w:rPr>
        <w:t>/</w:t>
      </w:r>
    </w:p>
    <w:p w14:paraId="2545CB8C" w14:textId="77777777" w:rsidR="00A7253E" w:rsidRPr="00296D06" w:rsidRDefault="00A7253E" w:rsidP="00296D06">
      <w:pPr>
        <w:spacing w:line="360" w:lineRule="auto"/>
        <w:rPr>
          <w:rFonts w:asciiTheme="minorHAnsi" w:hAnsiTheme="minorHAnsi" w:cstheme="minorHAnsi"/>
        </w:rPr>
      </w:pPr>
    </w:p>
    <w:p w14:paraId="019E83D1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Zamówienie obejmuje w szczególności: </w:t>
      </w:r>
    </w:p>
    <w:p w14:paraId="3933A71E" w14:textId="65FACC09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- usuwanie śliskości zimowej przy zastosowaniu odpowiednich (właściwych) środków chemicznych i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uszorstniających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dostosowanych do warunków pogodowych wraz z dostawą tych materiałów i ich załadunkiem na środki transportowe - środek chemiczny w postaci stałej chlorek sodu (sól drogowa) w proporcjach: sól 20 %, kruszywo 80 %</w:t>
      </w:r>
      <w:r w:rsidR="00D4305F">
        <w:rPr>
          <w:rFonts w:asciiTheme="minorHAnsi" w:eastAsia="Times New Roman" w:hAnsiTheme="minorHAnsi" w:cstheme="minorHAnsi"/>
          <w:lang w:bidi="ar-SA"/>
        </w:rPr>
        <w:t xml:space="preserve"> </w:t>
      </w:r>
      <w:r w:rsidR="00D4305F" w:rsidRPr="00D4305F">
        <w:rPr>
          <w:rFonts w:asciiTheme="minorHAnsi" w:eastAsia="Times New Roman" w:hAnsiTheme="minorHAnsi" w:cstheme="minorHAnsi"/>
          <w:lang w:bidi="ar-SA"/>
        </w:rPr>
        <w:t>o uziarnieniu do 4 mm</w:t>
      </w:r>
    </w:p>
    <w:p w14:paraId="0D9EFA9A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- odśnieżanie jezdni przy zastosowaniu pługów zamontowanych na solarkach, piaskarkach samochodach ciężarowych, ciągnikach, itp.</w:t>
      </w:r>
    </w:p>
    <w:p w14:paraId="27009693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-  użycie ciężkiego sprzętu - na wyłączne polecenie zamawiającego, w przypadku intensywnych opadów śniegu lub zamieci powodujących powstanie zasp.</w:t>
      </w:r>
    </w:p>
    <w:p w14:paraId="5C9D5AD2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- załadunek i wywóz śniegu w sytuacjach wyjątkowych przy zastosowaniu sprzętu nieuszkadzającego nawierzchnię i elementów pasa drogowego (np. z zastosowaniem listew ogumionych) – wyłącznie na polecenie zamawiającego.</w:t>
      </w:r>
    </w:p>
    <w:p w14:paraId="1BB206D4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-  stałe patrolowanie dróg w celu bieżącej oceny skuteczności podejmowanych działań w ramach realizacji zamówienia oraz gotowość do pracy 24 godziny na dobę przez 7 dni w </w:t>
      </w:r>
      <w:r w:rsidRPr="00296D06">
        <w:rPr>
          <w:rFonts w:asciiTheme="minorHAnsi" w:eastAsia="Times New Roman" w:hAnsiTheme="minorHAnsi" w:cstheme="minorHAnsi"/>
          <w:lang w:bidi="ar-SA"/>
        </w:rPr>
        <w:lastRenderedPageBreak/>
        <w:t>tygodniu umożliwiając kontakt telefoniczny oraz fax do i od Zamawiającego. Wykonawca przedstawi osoby do kontaktu telefonicznego w celu zapewnienia pełnej dyspozycyjności.</w:t>
      </w:r>
    </w:p>
    <w:p w14:paraId="17BCB302" w14:textId="77777777" w:rsidR="00A7253E" w:rsidRPr="00296D06" w:rsidRDefault="00A7253E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bookmarkStart w:id="0" w:name="_Hlk83985923"/>
      <w:bookmarkEnd w:id="0"/>
    </w:p>
    <w:p w14:paraId="3D2C0BD9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>W cenie za wykonanie usługi należy uwzględnić wszystkie elementy t. j. w szczególności:</w:t>
      </w:r>
    </w:p>
    <w:p w14:paraId="5DCF5F8B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>- cenę pracy sprzętu, płace kierowcy, koszty paliwa, itp.,</w:t>
      </w:r>
    </w:p>
    <w:p w14:paraId="77913DEC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>- koszt soli i solanki oraz mieszanki piasku z solą,</w:t>
      </w:r>
    </w:p>
    <w:p w14:paraId="1A016C31" w14:textId="77777777" w:rsidR="00A7253E" w:rsidRPr="00296D06" w:rsidRDefault="00296D06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296D06">
        <w:rPr>
          <w:rFonts w:asciiTheme="minorHAnsi" w:hAnsiTheme="minorHAnsi" w:cstheme="minorHAnsi"/>
          <w:sz w:val="24"/>
          <w:szCs w:val="24"/>
          <w:lang w:bidi="ar-SA"/>
        </w:rPr>
        <w:t>- koszt załadunku materiałów.</w:t>
      </w:r>
    </w:p>
    <w:p w14:paraId="43A0452E" w14:textId="77777777" w:rsidR="00A7253E" w:rsidRPr="00296D06" w:rsidRDefault="00A7253E" w:rsidP="00296D06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bidi="ar-SA"/>
        </w:rPr>
      </w:pPr>
    </w:p>
    <w:p w14:paraId="768AC415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Warunki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techniczno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- organizacyjne podczas wykonywania robót przy zimowym utrzymaniu dróg i ulic: </w:t>
      </w:r>
    </w:p>
    <w:p w14:paraId="449159AE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prace związane z zimowym utrzymaniem ulic i dróg będą odbywały się na terenie Gminy Tuchów wg zestawienia ulic i dróg objętych zimowym utrzymaniem z uwzględnieniem znaczenia komunikacyjnego poszczególnych ulic i dróg oraz wymogów w zakresie ochrony środowiska. </w:t>
      </w:r>
    </w:p>
    <w:p w14:paraId="172A5263" w14:textId="77777777" w:rsidR="00A7253E" w:rsidRPr="00296D06" w:rsidRDefault="00A7253E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DA76233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Standardy odśnieżania i zwalczania śliskości zimowej ulic i dróg:</w:t>
      </w:r>
    </w:p>
    <w:p w14:paraId="296F2E3F" w14:textId="77777777" w:rsidR="00A7253E" w:rsidRPr="00296D06" w:rsidRDefault="00296D06" w:rsidP="00296D0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I kategoria - Standard I</w:t>
      </w:r>
      <w:r w:rsidRPr="00296D06">
        <w:rPr>
          <w:rFonts w:asciiTheme="minorHAnsi" w:eastAsia="Times New Roman" w:hAnsiTheme="minorHAnsi" w:cstheme="minorHAnsi"/>
          <w:lang w:bidi="ar-SA"/>
        </w:rPr>
        <w:t>: jezdnia odśnieżana na całej szerokości,  jezdnia  posypana na skrzyżowaniach dróg  i odcinkach o   pochyleniu &gt; 4 % utrzymana stała przejezdność ulicy ( przyjmując   średnio 4 m. szerokości ulicy i 50 % do posypania). Każdorazowy wyjazd na rejon musi być uzgodniony z pracownikiem Urzędu odpowiedzialnym za utrzymanie dróg.</w:t>
      </w:r>
    </w:p>
    <w:p w14:paraId="294DFA0F" w14:textId="77777777" w:rsidR="00A7253E" w:rsidRPr="00296D06" w:rsidRDefault="00296D06" w:rsidP="00296D0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II kategoria  - Standard II</w:t>
      </w:r>
      <w:r w:rsidRPr="00296D06">
        <w:rPr>
          <w:rFonts w:asciiTheme="minorHAnsi" w:eastAsia="Times New Roman" w:hAnsiTheme="minorHAnsi" w:cstheme="minorHAnsi"/>
          <w:lang w:bidi="ar-SA"/>
        </w:rPr>
        <w:t>:  jezdnia odśnieżana na całej szerokości, jezdnia posypana na skrzyżowaniach dróg  co stanowi 30 % danej   ulicy  i odcinkach o pochyleniu &gt; 4 % utrzymana stała   przejezdność ulicy ( przyjmując średnio 4 m. szerokości ulicy). Każdorazowy wyjazd na rejon musi być uzgodniony z pracownikiem Urzędu  odpowiedzialnym za utrzymanie dróg.</w:t>
      </w:r>
    </w:p>
    <w:p w14:paraId="2F7EDCC1" w14:textId="77777777" w:rsidR="00A7253E" w:rsidRPr="00296D06" w:rsidRDefault="00296D06" w:rsidP="00296D0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III kategoria - Standard III</w:t>
      </w:r>
      <w:r w:rsidRPr="00296D06">
        <w:rPr>
          <w:rFonts w:asciiTheme="minorHAnsi" w:eastAsia="Times New Roman" w:hAnsiTheme="minorHAnsi" w:cstheme="minorHAnsi"/>
          <w:lang w:bidi="ar-SA"/>
        </w:rPr>
        <w:t>: Utrzymana przejezdność drogi, posypane skrzyżowania z drogami  wyższego rzędu i odcinkami jezdni ze stromymi podjazdami, oraz  odcinkami o pochyleniu &gt; 4% co stanowi 30 % danej ulicy,  średnia szerokość ulic 4 m. Każdorazowy wyjazd na rejon musi być uzgodniony z pracownikiem Urzędu  odpowiedzialnym za utrzymanie dróg.</w:t>
      </w:r>
    </w:p>
    <w:p w14:paraId="30E7A0A5" w14:textId="77777777" w:rsidR="00A7253E" w:rsidRPr="00296D06" w:rsidRDefault="00A7253E" w:rsidP="00296D0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1440"/>
        <w:rPr>
          <w:rFonts w:asciiTheme="minorHAnsi" w:eastAsia="Times New Roman" w:hAnsiTheme="minorHAnsi" w:cstheme="minorHAnsi"/>
          <w:lang w:bidi="ar-SA"/>
        </w:rPr>
      </w:pPr>
    </w:p>
    <w:p w14:paraId="410AAD30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lastRenderedPageBreak/>
        <w:t>Odśnieżanie odbywać się będzie za pomocą pługów. Przy odśnieżaniu należy zwrócić uwagę, aby śnieg usuwany z jezdni nie był przemieszczany na inne krzyżujące się drogi. Z zachowaniem obowiązujących przepisów o ruchu drogowym, zakładana prędkość przy odśnieżaniu nie powinna przekraczać 20 - 30 km/h.</w:t>
      </w:r>
    </w:p>
    <w:p w14:paraId="51A2DCB5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Wykonawca zobowiązany jest śledzić na bieżąco prognozę pogody dla obszaru Gminy Tuchów. W czasie wykonywania usług związanych z zimowym utrzymaniem dróg Wykonawca będzie przestrzegał przepisów BHP,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organizacyjno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– technicznych.</w:t>
      </w:r>
    </w:p>
    <w:p w14:paraId="6FF9F686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Każdorazowe rozpoczęcie usługi odśnieżania lub likwidacji śliskości nastąpi wyłącznie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 </w:t>
      </w:r>
    </w:p>
    <w:p w14:paraId="63736CA9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Kontrolowanie zimowego utrzymania dróg odbywać się będzie na bieżąco przez uprawnionych pracowników Urzędu Miejskiego w Tuchowie. </w:t>
      </w:r>
    </w:p>
    <w:p w14:paraId="5E1C8482" w14:textId="77777777" w:rsidR="00A7253E" w:rsidRPr="00296D06" w:rsidRDefault="00296D06" w:rsidP="0029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Wykonawca będzie ponosił odpowiedzialność wobec Zamawiającego lub osób trzecich za ewentualne szkody powstałe w wyniku nie wykonania lub nienależytego wykonania usług stanowiących przedmiot niniejszego zamówienia.</w:t>
      </w:r>
    </w:p>
    <w:p w14:paraId="07144566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hAnsiTheme="minorHAnsi" w:cstheme="minorHAnsi"/>
          <w:b/>
          <w:bCs/>
        </w:rPr>
      </w:pPr>
    </w:p>
    <w:p w14:paraId="2FB70930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 w:rsidRPr="00296D06">
        <w:rPr>
          <w:rFonts w:asciiTheme="minorHAnsi" w:hAnsiTheme="minorHAnsi" w:cstheme="minorHAnsi"/>
          <w:b/>
          <w:bCs/>
          <w:color w:val="00000A"/>
        </w:rPr>
        <w:t>Dodatkowo przewiduje się monitorowanie pracy jednostek sprzętowych Wykonawcy przez Zamawiającego, na następujących zasadach:</w:t>
      </w:r>
    </w:p>
    <w:p w14:paraId="1BE83395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wykonywanie usług zimowego utrzymania dróg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360F96FF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miesięczna opłata za świadczenie usług lokalizacyjnych będzie dokonywana przez Zamawiającego;</w:t>
      </w:r>
    </w:p>
    <w:p w14:paraId="0F209380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urządzenia GPS dostarczy, zamontuje oraz zdemontuje po okresie zimowym Zamawiający;</w:t>
      </w:r>
    </w:p>
    <w:p w14:paraId="6FC74753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w celu montażu GPS, Wykonawca podstawi nośniki pługów na adres wskazany przez Zamawiającego w terminie wskazanym przez Zamawiającego;</w:t>
      </w:r>
    </w:p>
    <w:p w14:paraId="4B083356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lastRenderedPageBreak/>
        <w:t>- demontaż urządzeń GPS nastąpi po zakończeniu umowy;</w:t>
      </w:r>
    </w:p>
    <w:p w14:paraId="14A65192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Wykonawca odpowiada materialnie za stan urządzeń GPS przez cały okres obowiązywania umowy, w przypadku uszkodzenia urządzenia do monitorowania pracy sprzętu, koszt jego naprawy ponosi Wykonawca;</w:t>
      </w:r>
    </w:p>
    <w:p w14:paraId="4B941406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jeżeli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0AD0F6AF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>- potwierdzenie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0D945C83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 xml:space="preserve">- w przypadku awarii urządzenia GPS godzina pracy jednostki sprzętowej wynikać będzie z karty drogowej / pisemnego raportu;  </w:t>
      </w:r>
    </w:p>
    <w:p w14:paraId="0FADC544" w14:textId="77777777" w:rsidR="00A7253E" w:rsidRPr="00296D06" w:rsidRDefault="00296D06" w:rsidP="00296D06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color w:val="00000A"/>
        </w:rPr>
        <w:t xml:space="preserve">- Zamawiający zastrzega sobie prawo do rezygnacji z monitorowania pracy jednostek sprzętowych, o których mowa powyżej, przed podpisaniem umowy z Wykonawcą. </w:t>
      </w:r>
    </w:p>
    <w:p w14:paraId="1875739C" w14:textId="77777777" w:rsidR="00A7253E" w:rsidRPr="00296D06" w:rsidRDefault="00A7253E" w:rsidP="00296D06">
      <w:pPr>
        <w:pStyle w:val="western"/>
        <w:spacing w:before="0" w:after="0" w:line="360" w:lineRule="auto"/>
        <w:ind w:left="567"/>
        <w:rPr>
          <w:rFonts w:asciiTheme="minorHAnsi" w:hAnsiTheme="minorHAnsi" w:cstheme="minorHAnsi"/>
          <w:color w:val="00000A"/>
        </w:rPr>
      </w:pPr>
    </w:p>
    <w:p w14:paraId="0BABE13E" w14:textId="35B9D84F" w:rsidR="00A7253E" w:rsidRPr="00296D06" w:rsidRDefault="00296D06" w:rsidP="00296D06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 w:rsidRPr="00296D06">
        <w:rPr>
          <w:rFonts w:asciiTheme="minorHAnsi" w:hAnsiTheme="minorHAnsi" w:cstheme="minorHAnsi"/>
          <w:b/>
          <w:bCs/>
          <w:u w:val="single"/>
        </w:rPr>
        <w:t>Ulice i drogi zakwalifikowane do I kat. odśnieżania</w:t>
      </w:r>
    </w:p>
    <w:p w14:paraId="5BECD081" w14:textId="77777777" w:rsidR="00A7253E" w:rsidRPr="00296D06" w:rsidRDefault="00A7253E" w:rsidP="00296D06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2707BB8F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Standard:</w:t>
      </w:r>
      <w:r w:rsidRPr="00296D06">
        <w:rPr>
          <w:rFonts w:asciiTheme="minorHAnsi" w:eastAsia="Times New Roman" w:hAnsiTheme="minorHAnsi" w:cstheme="minorHAnsi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6EB3167E" w14:textId="45CD6051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6772CCCB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A276CA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Łączna długość ulic I kat. - 15 755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= 15,76 km + 2,43 km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>= 18,19 km</w:t>
      </w:r>
    </w:p>
    <w:p w14:paraId="1580F607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</w:p>
    <w:p w14:paraId="0F6B217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Rynek 400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1BEFB18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Kolejowa 1600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1,60 km</w:t>
      </w:r>
    </w:p>
    <w:p w14:paraId="557AD6C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Reymonta 270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0,27 km</w:t>
      </w:r>
    </w:p>
    <w:p w14:paraId="648E230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Jana Pawła II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0,30km</w:t>
      </w:r>
    </w:p>
    <w:p w14:paraId="3BE286C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Kościuszki 80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0,08 km</w:t>
      </w:r>
    </w:p>
    <w:p w14:paraId="7C58715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Plac Kościuszki 70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0,07 km</w:t>
      </w:r>
    </w:p>
    <w:p w14:paraId="68008DD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Szkolna 130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0,13 km</w:t>
      </w:r>
    </w:p>
    <w:p w14:paraId="784E415A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Zielona 500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6D2E0823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2 300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2,30 km</w:t>
      </w:r>
    </w:p>
    <w:p w14:paraId="19FB1D0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Grochmala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120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0,12 km</w:t>
      </w:r>
    </w:p>
    <w:p w14:paraId="5195683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Polna 95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0,95 km</w:t>
      </w:r>
    </w:p>
    <w:p w14:paraId="6BCAE0B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Długa 2 000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2,00 km</w:t>
      </w:r>
    </w:p>
    <w:p w14:paraId="611AA55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Długa boczna /do ul. Tarnowskiej/ 850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0,85 km</w:t>
      </w:r>
    </w:p>
    <w:p w14:paraId="5644E51F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Długa boczna /do PSZOK/ 280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0,28 km</w:t>
      </w:r>
    </w:p>
    <w:p w14:paraId="2C16C82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Wróblewskiego 2 000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2,00 km</w:t>
      </w:r>
    </w:p>
    <w:p w14:paraId="01095D9C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Żeromskiego 180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0,18 km</w:t>
      </w:r>
    </w:p>
    <w:p w14:paraId="5F58CA3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Chopina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6C518D32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Ogrodowa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0FA2A2D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Szpitalna 400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6D4DC65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Os. Centrum do kotłowni 180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0,18 km</w:t>
      </w:r>
    </w:p>
    <w:p w14:paraId="5BBE7582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Os. Centrum do bloków 100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34AED2C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Wspólna 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0,05 km</w:t>
      </w:r>
    </w:p>
    <w:p w14:paraId="31D8A18A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- pod dawną szkołę 1 650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1,65 km</w:t>
      </w:r>
    </w:p>
    <w:p w14:paraId="5EB9FA0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Daszyńskiego i Mickiewicza /od ronda pod klasztorem do ronda przed Dąbrówką/  -  1900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- 1,9 km </w:t>
      </w:r>
    </w:p>
    <w:p w14:paraId="1FB9E903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3A2CE55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Lubaszowa - pod willę 2 425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2,43 km</w:t>
      </w:r>
    </w:p>
    <w:p w14:paraId="67671EDC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A17B91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Ulice odśnieżone i posypane po ustaniu opadów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nie później niż do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godz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6.00,</w:t>
      </w:r>
      <w:r w:rsidRPr="00296D06">
        <w:rPr>
          <w:rFonts w:asciiTheme="minorHAnsi" w:eastAsia="Times New Roman" w:hAnsiTheme="minorHAnsi" w:cstheme="minorHAnsi"/>
          <w:lang w:bidi="ar-SA"/>
        </w:rPr>
        <w:t xml:space="preserve"> a w ciągu dnia w miarę potrzeb. Materiał zabezpiecza wykonawca.</w:t>
      </w:r>
    </w:p>
    <w:p w14:paraId="7B25432E" w14:textId="77777777" w:rsidR="00A7253E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5842D3A" w14:textId="77777777" w:rsid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64145592" w14:textId="77777777" w:rsid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21BDC5CA" w14:textId="77777777" w:rsidR="00296D06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F8F3E02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154ACE23" w14:textId="77777777" w:rsidR="00A7253E" w:rsidRPr="00296D06" w:rsidRDefault="00296D06" w:rsidP="00296D06">
      <w:pPr>
        <w:suppressAutoHyphens w:val="0"/>
        <w:spacing w:line="360" w:lineRule="auto"/>
        <w:ind w:left="363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u w:val="single"/>
          <w:lang w:bidi="ar-SA"/>
        </w:rPr>
        <w:lastRenderedPageBreak/>
        <w:t>Ulice zakwalifikowane do II kat. odśnieżania</w:t>
      </w:r>
    </w:p>
    <w:p w14:paraId="71D2CE68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F4566B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>Standard:</w:t>
      </w:r>
      <w:r w:rsidRPr="00296D06">
        <w:rPr>
          <w:rFonts w:asciiTheme="minorHAnsi" w:eastAsia="Times New Roman" w:hAnsiTheme="minorHAnsi" w:cstheme="minorHAnsi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64833D5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19D54D43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2701B33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Łączna dł. ulic II kat. - 17 170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=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>17,17 km</w:t>
      </w:r>
    </w:p>
    <w:p w14:paraId="074547CF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07E0893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Łączna dł. 30 % ulic II kat. - 5 151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=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>5,15 km</w:t>
      </w:r>
    </w:p>
    <w:p w14:paraId="4BFD0BF3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5C0449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Wysoka 800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0,80 km</w:t>
      </w:r>
    </w:p>
    <w:p w14:paraId="7C1524F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Kopernika 400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5238AB3E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Konopnickiej 650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0,65 km</w:t>
      </w:r>
    </w:p>
    <w:p w14:paraId="630E3F5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Dzierżona 500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349FDF7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Kazimierza Wielkiego 400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744BC3C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Widok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19A3497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Sikorskiego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28464AD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650-Lecia 250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2BB240E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Bp.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Wałegi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1000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1,00 km</w:t>
      </w:r>
    </w:p>
    <w:p w14:paraId="707077C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Św. Józefa 850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0,85 km</w:t>
      </w:r>
    </w:p>
    <w:p w14:paraId="25AF8D9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Warzywna + łącznik 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5AD7CF9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Piotrowskiego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2442D53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Kąpielowa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32FAECF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Podwale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5F61598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Krótka 100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34B3964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Graniczna 1 200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1,20 km</w:t>
      </w:r>
    </w:p>
    <w:p w14:paraId="689941F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Górna + przewiązka 2 500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2,55 km</w:t>
      </w:r>
    </w:p>
    <w:p w14:paraId="5A856E1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Młyńca 450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4BDD206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Drelicharza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250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7D30E42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Stawarza 350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0,35 km</w:t>
      </w:r>
    </w:p>
    <w:p w14:paraId="57ADE37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Szafera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44FB4B4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Okólna 900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0,90 km</w:t>
      </w:r>
    </w:p>
    <w:p w14:paraId="7783CBD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Słoneczna + osiedle + Jasna 1 000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1,00 km</w:t>
      </w:r>
    </w:p>
    <w:p w14:paraId="162FEA46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Wyszyńskiego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473B39F3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Długa/boczne/ 500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462AF3CC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Nowa 360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0,36 km</w:t>
      </w:r>
    </w:p>
    <w:p w14:paraId="78D7AEC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Brzozówki 1 600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1,60 km</w:t>
      </w:r>
    </w:p>
    <w:p w14:paraId="0557ED32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Boczna od ul. Leśnej /do p. Starzyk/ 100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19334AF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Paderewskiego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5FCEC6B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Promienna I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1AAAE33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Promienna II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28DB119E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Nadziei 250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773F9810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DB98A7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Ulice odśnieżone i posypane nie później niż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po upływie 5 godzin od ustania opadów.  </w:t>
      </w:r>
      <w:r w:rsidRPr="00296D06">
        <w:rPr>
          <w:rFonts w:asciiTheme="minorHAnsi" w:eastAsia="Times New Roman" w:hAnsiTheme="minorHAnsi" w:cstheme="minorHAnsi"/>
          <w:lang w:bidi="ar-SA"/>
        </w:rPr>
        <w:t>Materiał zabezpiecza wykonawca.</w:t>
      </w:r>
    </w:p>
    <w:p w14:paraId="32019308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01725C4C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1B4B808A" w14:textId="77777777" w:rsidR="00A7253E" w:rsidRPr="00296D06" w:rsidRDefault="00296D06" w:rsidP="00296D06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296D06">
        <w:rPr>
          <w:rFonts w:asciiTheme="minorHAnsi" w:hAnsiTheme="minorHAnsi" w:cstheme="minorHAnsi"/>
        </w:rPr>
        <w:br w:type="page"/>
      </w:r>
    </w:p>
    <w:p w14:paraId="3A8EF910" w14:textId="77777777" w:rsidR="00A7253E" w:rsidRPr="00296D06" w:rsidRDefault="00296D06" w:rsidP="00296D06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296D06">
        <w:rPr>
          <w:rFonts w:asciiTheme="minorHAnsi" w:eastAsia="Times New Roman" w:hAnsiTheme="minorHAnsi" w:cstheme="minorHAnsi"/>
          <w:b/>
          <w:bCs/>
          <w:u w:val="single"/>
          <w:lang w:bidi="ar-SA"/>
        </w:rPr>
        <w:lastRenderedPageBreak/>
        <w:t>Ulice zakwalifikowane do III kat. odśnieżania</w:t>
      </w:r>
    </w:p>
    <w:p w14:paraId="19F5B25E" w14:textId="77777777" w:rsidR="00A7253E" w:rsidRPr="00296D06" w:rsidRDefault="00A7253E" w:rsidP="00296D06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bidi="ar-SA"/>
        </w:rPr>
      </w:pPr>
    </w:p>
    <w:p w14:paraId="01C89053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 w:rsidRPr="00296D06">
        <w:rPr>
          <w:rFonts w:asciiTheme="minorHAnsi" w:eastAsia="Times New Roman" w:hAnsiTheme="minorHAnsi" w:cstheme="minorHAnsi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</w:p>
    <w:p w14:paraId="06558145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194CE1A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3578926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6D9466F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Łączna dł. ulic III kat. - 12 390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=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>12,39 km</w:t>
      </w:r>
    </w:p>
    <w:p w14:paraId="713F2470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1E65CFB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Łączna dł. 30 % ulic III kat. - 3 717 </w:t>
      </w:r>
      <w:proofErr w:type="spellStart"/>
      <w:r w:rsidRPr="00296D06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lang w:bidi="ar-SA"/>
        </w:rPr>
        <w:t xml:space="preserve"> =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>3,72 km</w:t>
      </w:r>
    </w:p>
    <w:p w14:paraId="42DDFF56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999630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Łowiecka 1 150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1,15 km</w:t>
      </w:r>
    </w:p>
    <w:p w14:paraId="6C77F24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Ziołowa 450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5095A01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Przedmieście Górne 800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0,8 km</w:t>
      </w:r>
    </w:p>
    <w:p w14:paraId="172BBBEC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Strzelecka 2 350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2,35 km</w:t>
      </w:r>
    </w:p>
    <w:p w14:paraId="03D5023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Działkowiczów 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1DC385C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Szafera 900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0,90 km</w:t>
      </w:r>
    </w:p>
    <w:p w14:paraId="70F0C05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Strzelecka/ do p. Twardziak/ 1 700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1,70 km</w:t>
      </w:r>
    </w:p>
    <w:p w14:paraId="5F0EE221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Stroma 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0,05 km</w:t>
      </w:r>
    </w:p>
    <w:p w14:paraId="5905EBD2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 do p. Róża/ 450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5334BD5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Polna - boczna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29509B9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Okólna 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146D68F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Brzozówki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44608A4C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/do p.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Sandeckiego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/ 300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46A652C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/k. zbiornika wodnego/ 550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0,55 km</w:t>
      </w:r>
    </w:p>
    <w:p w14:paraId="75C2C64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/k. p. Maniaka/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4C3E7DA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Długa - boczna /do p. Wodzisz/ 330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0,33 km</w:t>
      </w:r>
    </w:p>
    <w:p w14:paraId="1466FE95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Bp.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Wałęgi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4E415339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Słowackiego /od Konopnickiej/ 200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3B229B48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Ryglicka - boczna /k. Pazdurów/ 150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39ABF060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Spacerowa – boczna od Ryglickiej /k. Maniaków/ 60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0,06 km</w:t>
      </w:r>
    </w:p>
    <w:p w14:paraId="143156D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Tarnowska – boczna /k. p. Lisaka/ 140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0,14 km </w:t>
      </w:r>
    </w:p>
    <w:p w14:paraId="43DD1FEA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Tarnowska – boczna /k. p. Rogozińskiego/ 130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0,13 km </w:t>
      </w:r>
    </w:p>
    <w:p w14:paraId="151E3B7D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od Partyzantów – k. przekaźnika /do p.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Janusia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/ 100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0,10 km </w:t>
      </w:r>
    </w:p>
    <w:p w14:paraId="43DCD7F7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– łącznik do Partyzantów  -  600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0,6 km  </w:t>
      </w:r>
    </w:p>
    <w:p w14:paraId="0A56095B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Wołowa – przed Pikusem  -  80 </w:t>
      </w:r>
      <w:proofErr w:type="spellStart"/>
      <w:r w:rsidRPr="00296D06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 – 0,08 km  </w:t>
      </w:r>
    </w:p>
    <w:p w14:paraId="21B1ADBE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38632904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Ulice odśnieżone i posypane </w:t>
      </w:r>
      <w:r w:rsidRPr="00296D06">
        <w:rPr>
          <w:rFonts w:asciiTheme="minorHAnsi" w:eastAsia="Times New Roman" w:hAnsiTheme="minorHAnsi" w:cstheme="minorHAnsi"/>
          <w:b/>
          <w:bCs/>
          <w:lang w:bidi="ar-SA"/>
        </w:rPr>
        <w:t xml:space="preserve">w ciągu 24 godzin od ustania opadów. </w:t>
      </w:r>
    </w:p>
    <w:p w14:paraId="4F2953DF" w14:textId="77777777" w:rsidR="00A7253E" w:rsidRPr="00296D06" w:rsidRDefault="00296D06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296D06">
        <w:rPr>
          <w:rFonts w:asciiTheme="minorHAnsi" w:eastAsia="Times New Roman" w:hAnsiTheme="minorHAnsi" w:cstheme="minorHAnsi"/>
          <w:lang w:bidi="ar-SA"/>
        </w:rPr>
        <w:t xml:space="preserve">Materiał zabezpiecza wykonawca. </w:t>
      </w:r>
    </w:p>
    <w:p w14:paraId="7F836E8B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034D735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b/>
          <w:bCs/>
          <w:sz w:val="24"/>
          <w:szCs w:val="24"/>
        </w:rPr>
        <w:t>Podwykonawstwo:</w:t>
      </w:r>
    </w:p>
    <w:p w14:paraId="36311141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136FADFA" w14:textId="77777777" w:rsidR="00A7253E" w:rsidRPr="00296D06" w:rsidRDefault="00296D06" w:rsidP="00296D06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296D06">
        <w:rPr>
          <w:rFonts w:asciiTheme="minorHAnsi" w:hAnsiTheme="minorHAnsi" w:cstheme="minorHAnsi"/>
          <w:sz w:val="24"/>
          <w:szCs w:val="24"/>
        </w:rPr>
        <w:t>ców</w:t>
      </w:r>
      <w:proofErr w:type="spellEnd"/>
      <w:r w:rsidRPr="00296D06">
        <w:rPr>
          <w:rFonts w:asciiTheme="minorHAnsi" w:hAnsiTheme="minorHAnsi" w:cstheme="minorHAns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3E720E9C" w14:textId="77777777" w:rsidR="00A7253E" w:rsidRPr="00296D06" w:rsidRDefault="00A7253E" w:rsidP="00296D06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8A758C1" w14:textId="77777777" w:rsidR="00A7253E" w:rsidRPr="00296D06" w:rsidRDefault="00296D06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b/>
          <w:bCs/>
          <w:sz w:val="24"/>
          <w:szCs w:val="24"/>
        </w:rPr>
        <w:t>UWAGA !</w:t>
      </w:r>
      <w:r w:rsidRPr="00296D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04B50A" w14:textId="77777777" w:rsidR="00A7253E" w:rsidRPr="00296D06" w:rsidRDefault="00296D06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D06">
        <w:rPr>
          <w:rFonts w:asciiTheme="minorHAnsi" w:hAnsiTheme="minorHAnsi" w:cstheme="minorHAnsi"/>
          <w:sz w:val="24"/>
          <w:szCs w:val="24"/>
        </w:rPr>
        <w:t xml:space="preserve">Zamawiający zastrzega sobie w szczególnie uzasadnionym przypadku prawo ograniczenia zakresu rzeczowego przedmiotu umowy. Zamawiający szacuje wykonanie usługi objętej przedmiotem zamówienia w stosunku do podanych w poszczególnych kategoriach długości dróg wyrażonych w km. Podanie faktycznej ilości kilometrów odśnieżanych dróg w okresie umowy nie jest możliwe do określenia, gdyż związane jest to z panującymi w danym okresie warunkami atmosferycznymi, niezależnymi od zamawiającego. Zamawiający zastrzega sobie możliwość zmiany długości ulic i dróg w poszczególnych standardach utrzymania, w trakcie realizacji zamówienia.                         </w:t>
      </w:r>
    </w:p>
    <w:p w14:paraId="5AA1FAB3" w14:textId="77777777" w:rsidR="00A7253E" w:rsidRPr="00296D06" w:rsidRDefault="00A7253E" w:rsidP="00296D06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7253E" w:rsidRPr="0029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69" w:left="1417" w:header="0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82B2" w14:textId="77777777" w:rsidR="000D7B61" w:rsidRDefault="00296D06">
      <w:r>
        <w:separator/>
      </w:r>
    </w:p>
  </w:endnote>
  <w:endnote w:type="continuationSeparator" w:id="0">
    <w:p w14:paraId="1AF148F0" w14:textId="77777777" w:rsidR="000D7B61" w:rsidRDefault="0029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9406" w14:textId="77777777" w:rsidR="00296D06" w:rsidRDefault="00296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768A" w14:textId="77777777" w:rsidR="00A7253E" w:rsidRPr="00296D06" w:rsidRDefault="00296D06">
    <w:pPr>
      <w:pStyle w:val="Stopka"/>
      <w:jc w:val="center"/>
      <w:rPr>
        <w:rFonts w:asciiTheme="minorHAnsi" w:hAnsiTheme="minorHAnsi" w:cstheme="minorHAnsi"/>
      </w:rPr>
    </w:pPr>
    <w:r w:rsidRPr="00296D06">
      <w:rPr>
        <w:rFonts w:asciiTheme="minorHAnsi" w:hAnsiTheme="minorHAnsi" w:cstheme="minorHAnsi"/>
      </w:rPr>
      <w:fldChar w:fldCharType="begin"/>
    </w:r>
    <w:r w:rsidRPr="00296D06">
      <w:rPr>
        <w:rFonts w:asciiTheme="minorHAnsi" w:hAnsiTheme="minorHAnsi" w:cstheme="minorHAnsi"/>
      </w:rPr>
      <w:instrText>PAGE</w:instrText>
    </w:r>
    <w:r w:rsidRPr="00296D06">
      <w:rPr>
        <w:rFonts w:asciiTheme="minorHAnsi" w:hAnsiTheme="minorHAnsi" w:cstheme="minorHAnsi"/>
      </w:rPr>
      <w:fldChar w:fldCharType="separate"/>
    </w:r>
    <w:r w:rsidRPr="00296D06">
      <w:rPr>
        <w:rFonts w:asciiTheme="minorHAnsi" w:hAnsiTheme="minorHAnsi" w:cstheme="minorHAnsi"/>
      </w:rPr>
      <w:t>9</w:t>
    </w:r>
    <w:r w:rsidRPr="00296D06">
      <w:rPr>
        <w:rFonts w:asciiTheme="minorHAnsi" w:hAnsiTheme="minorHAnsi" w:cstheme="minorHAnsi"/>
      </w:rPr>
      <w:fldChar w:fldCharType="end"/>
    </w:r>
    <w:r w:rsidRPr="00296D06">
      <w:rPr>
        <w:rFonts w:asciiTheme="minorHAnsi" w:hAnsiTheme="minorHAnsi" w:cstheme="minorHAnsi"/>
      </w:rPr>
      <w:t>/9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FCE6" w14:textId="77777777" w:rsidR="00296D06" w:rsidRDefault="00296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9C77" w14:textId="77777777" w:rsidR="000D7B61" w:rsidRDefault="00296D06">
      <w:r>
        <w:separator/>
      </w:r>
    </w:p>
  </w:footnote>
  <w:footnote w:type="continuationSeparator" w:id="0">
    <w:p w14:paraId="475C71FE" w14:textId="77777777" w:rsidR="000D7B61" w:rsidRDefault="0029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6404" w14:textId="77777777" w:rsidR="00296D06" w:rsidRDefault="00296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7548" w14:textId="77777777" w:rsidR="00A7253E" w:rsidRDefault="00A7253E" w:rsidP="00296D06">
    <w:pPr>
      <w:spacing w:before="120" w:after="120"/>
      <w:rPr>
        <w:rFonts w:ascii="Calibri" w:hAnsi="Calibri" w:cs="Calibri"/>
        <w:b/>
        <w:bCs/>
        <w:color w:val="000000"/>
        <w:sz w:val="22"/>
        <w:szCs w:val="22"/>
      </w:rPr>
    </w:pPr>
  </w:p>
  <w:p w14:paraId="4FA75239" w14:textId="54446A38" w:rsidR="00296D06" w:rsidRPr="00296D06" w:rsidRDefault="00296D06" w:rsidP="00296D06">
    <w:pPr>
      <w:widowControl w:val="0"/>
      <w:suppressAutoHyphens w:val="0"/>
      <w:spacing w:line="237" w:lineRule="exact"/>
      <w:ind w:right="-148"/>
      <w:rPr>
        <w:rFonts w:ascii="Calibri" w:eastAsia="Calibri" w:hAnsi="Calibri" w:cs="Calibri"/>
        <w:b/>
        <w:bCs/>
        <w:color w:val="auto"/>
        <w:spacing w:val="-1"/>
        <w:lang w:eastAsia="en-US" w:bidi="ar-SA"/>
      </w:rPr>
    </w:pPr>
    <w:bookmarkStart w:id="1" w:name="_Hlk114227419"/>
    <w:bookmarkStart w:id="2" w:name="_Hlk114227420"/>
    <w:r w:rsidRPr="00296D06">
      <w:rPr>
        <w:rFonts w:ascii="Calibri" w:eastAsia="Calibri" w:hAnsi="Calibri" w:cs="Calibri"/>
        <w:b/>
        <w:bCs/>
        <w:color w:val="auto"/>
        <w:lang w:eastAsia="en-US" w:bidi="ar-SA"/>
      </w:rPr>
      <w:t>ZP-271-1</w:t>
    </w:r>
    <w:r>
      <w:rPr>
        <w:rFonts w:ascii="Calibri" w:eastAsia="Calibri" w:hAnsi="Calibri" w:cs="Calibri"/>
        <w:b/>
        <w:bCs/>
        <w:color w:val="auto"/>
        <w:lang w:eastAsia="en-US" w:bidi="ar-SA"/>
      </w:rPr>
      <w:t>1</w:t>
    </w:r>
    <w:r w:rsidRPr="00296D06">
      <w:rPr>
        <w:rFonts w:ascii="Calibri" w:eastAsia="Calibri" w:hAnsi="Calibri" w:cs="Calibri"/>
        <w:b/>
        <w:bCs/>
        <w:color w:val="auto"/>
        <w:lang w:eastAsia="en-US" w:bidi="ar-SA"/>
      </w:rPr>
      <w:t>/202</w:t>
    </w:r>
    <w:r>
      <w:rPr>
        <w:rFonts w:ascii="Calibri" w:eastAsia="Calibri" w:hAnsi="Calibri" w:cs="Calibri"/>
        <w:b/>
        <w:bCs/>
        <w:color w:val="auto"/>
        <w:lang w:eastAsia="en-US" w:bidi="ar-SA"/>
      </w:rPr>
      <w:t>3</w:t>
    </w:r>
    <w:r w:rsidRPr="00296D06">
      <w:rPr>
        <w:rFonts w:ascii="Arial" w:eastAsia="Calibri" w:hAnsi="Arial"/>
        <w:b/>
        <w:bCs/>
        <w:color w:val="auto"/>
        <w:lang w:eastAsia="en-US" w:bidi="ar-SA"/>
      </w:rPr>
      <w:t xml:space="preserve">      </w:t>
    </w:r>
    <w:r>
      <w:rPr>
        <w:rFonts w:ascii="Arial" w:eastAsia="Calibri" w:hAnsi="Arial"/>
        <w:b/>
        <w:bCs/>
        <w:color w:val="auto"/>
        <w:lang w:eastAsia="en-US" w:bidi="ar-SA"/>
      </w:rPr>
      <w:tab/>
    </w:r>
    <w:r>
      <w:rPr>
        <w:rFonts w:ascii="Arial" w:eastAsia="Calibri" w:hAnsi="Arial"/>
        <w:b/>
        <w:bCs/>
        <w:color w:val="auto"/>
        <w:lang w:eastAsia="en-US" w:bidi="ar-SA"/>
      </w:rPr>
      <w:tab/>
    </w:r>
    <w:r>
      <w:rPr>
        <w:rFonts w:ascii="Arial" w:eastAsia="Calibri" w:hAnsi="Arial"/>
        <w:b/>
        <w:bCs/>
        <w:color w:val="auto"/>
        <w:lang w:eastAsia="en-US" w:bidi="ar-SA"/>
      </w:rPr>
      <w:tab/>
    </w:r>
    <w:r w:rsidRPr="00296D06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Załącznik</w:t>
    </w:r>
    <w:r w:rsidRPr="00296D06">
      <w:rPr>
        <w:rFonts w:ascii="Calibri" w:eastAsia="Calibri" w:hAnsi="Calibri" w:cs="Calibri"/>
        <w:b/>
        <w:bCs/>
        <w:color w:val="auto"/>
        <w:spacing w:val="5"/>
        <w:lang w:eastAsia="en-US" w:bidi="ar-SA"/>
      </w:rPr>
      <w:t xml:space="preserve"> </w:t>
    </w:r>
    <w:r w:rsidRPr="00296D06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nr</w:t>
    </w:r>
    <w:r w:rsidRPr="00296D06">
      <w:rPr>
        <w:rFonts w:ascii="Calibri" w:eastAsia="Calibri" w:hAnsi="Calibri" w:cs="Calibri"/>
        <w:b/>
        <w:bCs/>
        <w:color w:val="auto"/>
        <w:spacing w:val="6"/>
        <w:lang w:eastAsia="en-US" w:bidi="ar-SA"/>
      </w:rPr>
      <w:t xml:space="preserve"> </w:t>
    </w:r>
    <w:r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4</w:t>
    </w:r>
    <w:r w:rsidRPr="00296D06">
      <w:rPr>
        <w:rFonts w:ascii="Calibri" w:eastAsia="Calibri" w:hAnsi="Calibri" w:cs="Calibri"/>
        <w:b/>
        <w:bCs/>
        <w:color w:val="auto"/>
        <w:spacing w:val="6"/>
        <w:lang w:eastAsia="en-US" w:bidi="ar-SA"/>
      </w:rPr>
      <w:t xml:space="preserve"> </w:t>
    </w:r>
    <w:r w:rsidRPr="00296D06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do</w:t>
    </w:r>
    <w:r w:rsidRPr="00296D06">
      <w:rPr>
        <w:rFonts w:ascii="Calibri" w:eastAsia="Calibri" w:hAnsi="Calibri" w:cs="Calibri"/>
        <w:b/>
        <w:bCs/>
        <w:color w:val="auto"/>
        <w:spacing w:val="5"/>
        <w:lang w:eastAsia="en-US" w:bidi="ar-SA"/>
      </w:rPr>
      <w:t xml:space="preserve"> </w:t>
    </w:r>
    <w:r w:rsidRPr="00296D06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SWZ</w:t>
    </w:r>
    <w:r w:rsidRPr="00296D06">
      <w:rPr>
        <w:rFonts w:ascii="Calibri" w:eastAsia="Calibri" w:hAnsi="Calibri" w:cs="Calibri"/>
        <w:b/>
        <w:bCs/>
        <w:color w:val="auto"/>
        <w:spacing w:val="7"/>
        <w:lang w:eastAsia="en-US" w:bidi="ar-SA"/>
      </w:rPr>
      <w:t xml:space="preserve"> </w:t>
    </w:r>
    <w:r w:rsidRPr="00296D06">
      <w:rPr>
        <w:rFonts w:ascii="Calibri" w:eastAsia="Calibri" w:hAnsi="Calibri" w:cs="Calibri"/>
        <w:b/>
        <w:bCs/>
        <w:color w:val="auto"/>
        <w:lang w:eastAsia="en-US" w:bidi="ar-SA"/>
      </w:rPr>
      <w:t>‐</w:t>
    </w:r>
    <w:r w:rsidRPr="00296D06">
      <w:rPr>
        <w:rFonts w:ascii="Calibri" w:eastAsia="Calibri" w:hAnsi="Calibri" w:cs="Calibri"/>
        <w:b/>
        <w:bCs/>
        <w:color w:val="auto"/>
        <w:spacing w:val="6"/>
        <w:lang w:eastAsia="en-US" w:bidi="ar-SA"/>
      </w:rPr>
      <w:t xml:space="preserve"> </w:t>
    </w:r>
    <w:bookmarkEnd w:id="1"/>
    <w:bookmarkEnd w:id="2"/>
    <w:r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Opis przedmiotu zamówienia</w:t>
    </w:r>
  </w:p>
  <w:p w14:paraId="744329CB" w14:textId="77777777" w:rsidR="00296D06" w:rsidRDefault="00296D06" w:rsidP="00296D06">
    <w:pPr>
      <w:spacing w:before="120" w:after="120"/>
      <w:rPr>
        <w:rFonts w:ascii="Calibri" w:hAnsi="Calibri" w:cs="Calibri"/>
        <w:b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37A" w14:textId="77777777" w:rsidR="00296D06" w:rsidRDefault="00296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446D"/>
    <w:multiLevelType w:val="multilevel"/>
    <w:tmpl w:val="ABFC69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C02412"/>
    <w:multiLevelType w:val="multilevel"/>
    <w:tmpl w:val="23920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</w:abstractNum>
  <w:num w:numId="1" w16cid:durableId="385371757">
    <w:abstractNumId w:val="1"/>
  </w:num>
  <w:num w:numId="2" w16cid:durableId="15084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3E"/>
    <w:rsid w:val="000D7B61"/>
    <w:rsid w:val="00296D06"/>
    <w:rsid w:val="00A7253E"/>
    <w:rsid w:val="00D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A03"/>
  <w15:docId w15:val="{4214CDC9-3C34-46AF-B8A4-6A1B571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 w:cs="Arial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  <w:b/>
      <w:bCs/>
      <w:color w:val="000000"/>
      <w:sz w:val="19"/>
      <w:szCs w:val="19"/>
      <w:lang w:eastAsia="pl-PL" w:bidi="ar-SA"/>
    </w:rPr>
  </w:style>
  <w:style w:type="character" w:customStyle="1" w:styleId="WW8Num3z1">
    <w:name w:val="WW8Num3z1"/>
    <w:qFormat/>
    <w:rPr>
      <w:rFonts w:ascii="Courier New" w:hAnsi="Courier New" w:cs="Times New Roman"/>
      <w:sz w:val="24"/>
      <w:szCs w:val="24"/>
    </w:rPr>
  </w:style>
  <w:style w:type="character" w:customStyle="1" w:styleId="WW8Num3z2">
    <w:name w:val="WW8Num3z2"/>
    <w:qFormat/>
    <w:rPr>
      <w:rFonts w:ascii="Wingdings" w:hAnsi="Wingdings" w:cs="Times New Roman"/>
      <w:b/>
      <w:bCs/>
      <w:color w:val="000000"/>
      <w:sz w:val="24"/>
      <w:szCs w:val="24"/>
      <w:lang w:eastAsia="pl-P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qFormat/>
    <w:rPr>
      <w:rFonts w:ascii="Times New Roman" w:hAnsi="Times New Roman" w:cs="Times New Roman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">
    <w:name w:val="ListLabel 8"/>
    <w:qFormat/>
    <w:rPr>
      <w:rFonts w:eastAsia="Times New Roman" w:cs="Times New Roman"/>
      <w:color w:val="000000"/>
      <w:spacing w:val="-8"/>
      <w:sz w:val="19"/>
      <w:szCs w:val="19"/>
      <w:lang w:eastAsia="pl-PL"/>
    </w:rPr>
  </w:style>
  <w:style w:type="character" w:customStyle="1" w:styleId="ListLabel9">
    <w:name w:val="ListLabel 9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2">
    <w:name w:val="ListLabel 12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5">
    <w:name w:val="ListLabel 15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4">
    <w:name w:val="ListLabel 24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7">
    <w:name w:val="ListLabel 27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0">
    <w:name w:val="ListLabel 30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3">
    <w:name w:val="ListLabel 33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Times New Roman" w:hAnsi="Courier New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western">
    <w:name w:val="western"/>
    <w:basedOn w:val="Normalny"/>
    <w:qFormat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9</Pages>
  <Words>1873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124</cp:revision>
  <dcterms:created xsi:type="dcterms:W3CDTF">2021-10-01T08:18:00Z</dcterms:created>
  <dcterms:modified xsi:type="dcterms:W3CDTF">2023-07-13T11:18:00Z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