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C12CD" w14:textId="4648D68A" w:rsidR="00AA7318" w:rsidRDefault="00691D6F" w:rsidP="00691D6F">
      <w:pPr>
        <w:pStyle w:val="Tekstpodstawowy"/>
        <w:ind w:left="-851"/>
        <w:jc w:val="left"/>
        <w:rPr>
          <w:rFonts w:ascii="Calibri" w:hAnsi="Calibri" w:cs="Calibri"/>
          <w:sz w:val="22"/>
          <w:szCs w:val="22"/>
        </w:rPr>
      </w:pPr>
      <w:r>
        <w:object w:dxaOrig="10884" w:dyaOrig="1862" w14:anchorId="0C843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8pt;height:90.6pt;mso-position-vertical:absolute" o:ole="" o:preferrelative="f">
            <v:imagedata r:id="rId8" o:title=""/>
            <o:lock v:ext="edit" aspectratio="f"/>
          </v:shape>
          <o:OLEObject Type="Embed" ProgID="CorelDraw.Graphic.15" ShapeID="_x0000_i1025" DrawAspect="Content" ObjectID="_1785587539" r:id="rId9"/>
        </w:object>
      </w:r>
    </w:p>
    <w:p w14:paraId="4353C677" w14:textId="488FE5E4" w:rsidR="00E377A2" w:rsidRPr="00E377A2" w:rsidRDefault="00E377A2" w:rsidP="00E377A2">
      <w:pPr>
        <w:tabs>
          <w:tab w:val="right" w:pos="9072"/>
        </w:tabs>
        <w:spacing w:after="0" w:line="240" w:lineRule="auto"/>
        <w:rPr>
          <w:rFonts w:ascii="Verdana" w:eastAsia="Times New Roman" w:hAnsi="Verdana" w:cs="Times New Roman"/>
          <w:sz w:val="16"/>
          <w:szCs w:val="16"/>
          <w:lang w:eastAsia="pl-PL"/>
        </w:rPr>
      </w:pPr>
      <w:r w:rsidRPr="00E377A2">
        <w:rPr>
          <w:rFonts w:ascii="Times New Roman" w:eastAsia="Times New Roman" w:hAnsi="Times New Roman" w:cs="Times New Roman"/>
          <w:noProof/>
          <w:sz w:val="24"/>
          <w:szCs w:val="24"/>
          <w:lang w:eastAsia="pl-PL"/>
        </w:rPr>
        <w:t xml:space="preserve">         </w:t>
      </w:r>
      <w:r w:rsidRPr="00E377A2">
        <w:rPr>
          <w:rFonts w:ascii="Verdana" w:eastAsia="Times New Roman" w:hAnsi="Verdana" w:cs="Times New Roman"/>
          <w:sz w:val="16"/>
          <w:szCs w:val="16"/>
          <w:lang w:eastAsia="pl-PL"/>
        </w:rPr>
        <w:t xml:space="preserve">                                                   </w:t>
      </w:r>
    </w:p>
    <w:p w14:paraId="0437FCFD" w14:textId="53F8B119" w:rsidR="003C166F" w:rsidRDefault="00294623" w:rsidP="003C166F">
      <w:pPr>
        <w:pStyle w:val="Tekstpodstawowy"/>
        <w:jc w:val="left"/>
        <w:rPr>
          <w:rFonts w:ascii="Calibri" w:hAnsi="Calibri" w:cs="Calibri"/>
          <w:sz w:val="22"/>
          <w:szCs w:val="22"/>
        </w:rPr>
      </w:pPr>
      <w:r w:rsidRPr="009C213A">
        <w:rPr>
          <w:rFonts w:ascii="Calibri" w:hAnsi="Calibri" w:cs="Calibri"/>
          <w:sz w:val="22"/>
          <w:szCs w:val="22"/>
        </w:rPr>
        <w:t>IiZ.271.</w:t>
      </w:r>
      <w:r w:rsidR="00E377A2">
        <w:rPr>
          <w:rFonts w:ascii="Calibri" w:hAnsi="Calibri" w:cs="Calibri"/>
          <w:sz w:val="22"/>
          <w:szCs w:val="22"/>
        </w:rPr>
        <w:t>1</w:t>
      </w:r>
      <w:r w:rsidR="00873BC9">
        <w:rPr>
          <w:rFonts w:ascii="Calibri" w:hAnsi="Calibri" w:cs="Calibri"/>
          <w:sz w:val="22"/>
          <w:szCs w:val="22"/>
        </w:rPr>
        <w:t>8</w:t>
      </w:r>
      <w:r w:rsidR="00AC3F4F">
        <w:rPr>
          <w:rFonts w:ascii="Calibri" w:hAnsi="Calibri" w:cs="Calibri"/>
          <w:sz w:val="22"/>
          <w:szCs w:val="22"/>
        </w:rPr>
        <w:t>.</w:t>
      </w:r>
      <w:r w:rsidRPr="009C213A">
        <w:rPr>
          <w:rFonts w:ascii="Calibri" w:hAnsi="Calibri" w:cs="Calibri"/>
          <w:sz w:val="22"/>
          <w:szCs w:val="22"/>
        </w:rPr>
        <w:t>20</w:t>
      </w:r>
      <w:r w:rsidR="007A2AAD" w:rsidRPr="009C213A">
        <w:rPr>
          <w:rFonts w:ascii="Calibri" w:hAnsi="Calibri" w:cs="Calibri"/>
          <w:sz w:val="22"/>
          <w:szCs w:val="22"/>
        </w:rPr>
        <w:t>2</w:t>
      </w:r>
      <w:r w:rsidR="00AA7318">
        <w:rPr>
          <w:rFonts w:ascii="Calibri" w:hAnsi="Calibri" w:cs="Calibri"/>
          <w:sz w:val="22"/>
          <w:szCs w:val="22"/>
        </w:rPr>
        <w:t>4</w:t>
      </w:r>
      <w:r w:rsidRPr="009C213A">
        <w:rPr>
          <w:rFonts w:ascii="Calibri" w:hAnsi="Calibri" w:cs="Calibri"/>
          <w:sz w:val="22"/>
          <w:szCs w:val="22"/>
        </w:rPr>
        <w:t xml:space="preserve">            </w:t>
      </w:r>
      <w:r w:rsidRPr="009C213A">
        <w:rPr>
          <w:rFonts w:ascii="Calibri" w:hAnsi="Calibri" w:cs="Calibri"/>
          <w:sz w:val="22"/>
          <w:szCs w:val="22"/>
        </w:rPr>
        <w:tab/>
      </w:r>
      <w:r w:rsidRPr="009C213A">
        <w:rPr>
          <w:rFonts w:ascii="Calibri" w:hAnsi="Calibri" w:cs="Calibri"/>
          <w:sz w:val="22"/>
          <w:szCs w:val="22"/>
        </w:rPr>
        <w:tab/>
        <w:t xml:space="preserve"> </w:t>
      </w:r>
      <w:r w:rsidR="003C166F" w:rsidRPr="009C213A">
        <w:rPr>
          <w:rFonts w:ascii="Calibri" w:hAnsi="Calibri" w:cs="Calibri"/>
          <w:sz w:val="22"/>
          <w:szCs w:val="22"/>
        </w:rPr>
        <w:t xml:space="preserve">           </w:t>
      </w:r>
      <w:r w:rsidRPr="009C213A">
        <w:rPr>
          <w:rFonts w:ascii="Calibri" w:hAnsi="Calibri" w:cs="Calibri"/>
          <w:sz w:val="22"/>
          <w:szCs w:val="22"/>
        </w:rPr>
        <w:t xml:space="preserve">        </w:t>
      </w:r>
      <w:r w:rsidR="006A70A7">
        <w:rPr>
          <w:rFonts w:ascii="Calibri" w:hAnsi="Calibri" w:cs="Calibri"/>
          <w:sz w:val="22"/>
          <w:szCs w:val="22"/>
        </w:rPr>
        <w:t xml:space="preserve">                    </w:t>
      </w:r>
      <w:r w:rsidRPr="009C213A">
        <w:rPr>
          <w:rFonts w:ascii="Calibri" w:hAnsi="Calibri" w:cs="Calibri"/>
          <w:sz w:val="22"/>
          <w:szCs w:val="22"/>
        </w:rPr>
        <w:t xml:space="preserve">           </w:t>
      </w:r>
      <w:r w:rsidR="00691D6F">
        <w:rPr>
          <w:rFonts w:ascii="Calibri" w:hAnsi="Calibri" w:cs="Calibri"/>
          <w:sz w:val="22"/>
          <w:szCs w:val="22"/>
        </w:rPr>
        <w:t xml:space="preserve">  </w:t>
      </w:r>
      <w:r w:rsidRPr="009C213A">
        <w:rPr>
          <w:rFonts w:ascii="Calibri" w:hAnsi="Calibri" w:cs="Calibri"/>
          <w:sz w:val="22"/>
          <w:szCs w:val="22"/>
        </w:rPr>
        <w:t xml:space="preserve">    </w:t>
      </w:r>
      <w:r w:rsidR="00D83726" w:rsidRPr="009C213A">
        <w:rPr>
          <w:rFonts w:ascii="Calibri" w:hAnsi="Calibri" w:cs="Calibri"/>
          <w:sz w:val="22"/>
          <w:szCs w:val="22"/>
        </w:rPr>
        <w:t xml:space="preserve">         </w:t>
      </w:r>
      <w:r w:rsidRPr="009C213A">
        <w:rPr>
          <w:rFonts w:ascii="Calibri" w:hAnsi="Calibri" w:cs="Calibri"/>
          <w:sz w:val="22"/>
          <w:szCs w:val="22"/>
        </w:rPr>
        <w:t xml:space="preserve"> </w:t>
      </w:r>
      <w:r w:rsidR="003C166F" w:rsidRPr="009C213A">
        <w:rPr>
          <w:rFonts w:ascii="Calibri" w:hAnsi="Calibri" w:cs="Calibri"/>
          <w:sz w:val="22"/>
          <w:szCs w:val="22"/>
        </w:rPr>
        <w:t>Środa Wielkopolska 202</w:t>
      </w:r>
      <w:r w:rsidR="00664BE7">
        <w:rPr>
          <w:rFonts w:ascii="Calibri" w:hAnsi="Calibri" w:cs="Calibri"/>
          <w:sz w:val="22"/>
          <w:szCs w:val="22"/>
        </w:rPr>
        <w:t>4</w:t>
      </w:r>
      <w:r w:rsidR="003C166F" w:rsidRPr="009C213A">
        <w:rPr>
          <w:rFonts w:ascii="Calibri" w:hAnsi="Calibri" w:cs="Calibri"/>
          <w:sz w:val="22"/>
          <w:szCs w:val="22"/>
        </w:rPr>
        <w:t>.</w:t>
      </w:r>
      <w:r w:rsidR="00E377A2">
        <w:rPr>
          <w:rFonts w:ascii="Calibri" w:hAnsi="Calibri" w:cs="Calibri"/>
          <w:sz w:val="22"/>
          <w:szCs w:val="22"/>
        </w:rPr>
        <w:t>08</w:t>
      </w:r>
      <w:r w:rsidR="003C166F" w:rsidRPr="009C213A">
        <w:rPr>
          <w:rFonts w:ascii="Calibri" w:hAnsi="Calibri" w:cs="Calibri"/>
          <w:sz w:val="22"/>
          <w:szCs w:val="22"/>
        </w:rPr>
        <w:t>.</w:t>
      </w:r>
      <w:r w:rsidR="00293DDB">
        <w:rPr>
          <w:rFonts w:ascii="Calibri" w:hAnsi="Calibri" w:cs="Calibri"/>
          <w:sz w:val="22"/>
          <w:szCs w:val="22"/>
        </w:rPr>
        <w:t>1</w:t>
      </w:r>
      <w:r w:rsidR="00873BC9">
        <w:rPr>
          <w:rFonts w:ascii="Calibri" w:hAnsi="Calibri" w:cs="Calibri"/>
          <w:sz w:val="22"/>
          <w:szCs w:val="22"/>
        </w:rPr>
        <w:t>9</w:t>
      </w:r>
    </w:p>
    <w:p w14:paraId="07600CEF" w14:textId="77777777" w:rsidR="00664BE7" w:rsidRPr="009C213A" w:rsidRDefault="00664BE7" w:rsidP="003C166F">
      <w:pPr>
        <w:pStyle w:val="Tekstpodstawowy"/>
        <w:jc w:val="left"/>
        <w:rPr>
          <w:rFonts w:ascii="Calibri" w:hAnsi="Calibri" w:cs="Calibri"/>
          <w:sz w:val="22"/>
          <w:szCs w:val="22"/>
        </w:rPr>
      </w:pPr>
    </w:p>
    <w:p w14:paraId="338904A7" w14:textId="38B80CA7" w:rsidR="00DD2405" w:rsidRPr="009C213A" w:rsidRDefault="00DD2405" w:rsidP="00DD2405">
      <w:pPr>
        <w:pStyle w:val="Nagwek2"/>
        <w:rPr>
          <w:rFonts w:ascii="Calibri" w:hAnsi="Calibri" w:cs="Calibri"/>
          <w:sz w:val="22"/>
          <w:szCs w:val="22"/>
        </w:rPr>
      </w:pPr>
      <w:r w:rsidRPr="009C213A">
        <w:rPr>
          <w:rFonts w:ascii="Calibri" w:hAnsi="Calibri" w:cs="Calibri"/>
          <w:sz w:val="22"/>
          <w:szCs w:val="22"/>
        </w:rPr>
        <w:t>Wyjaśnienie nr 1</w:t>
      </w:r>
    </w:p>
    <w:p w14:paraId="2A843E55" w14:textId="2FB6DF28" w:rsidR="00DD2405" w:rsidRPr="009C213A" w:rsidRDefault="00DD2405" w:rsidP="00DD2405">
      <w:pPr>
        <w:pStyle w:val="Nagwek2"/>
        <w:rPr>
          <w:rFonts w:ascii="Calibri" w:hAnsi="Calibri" w:cs="Calibri"/>
          <w:sz w:val="22"/>
          <w:szCs w:val="22"/>
        </w:rPr>
      </w:pPr>
      <w:r w:rsidRPr="009C213A">
        <w:rPr>
          <w:rFonts w:ascii="Calibri" w:hAnsi="Calibri" w:cs="Calibri"/>
          <w:sz w:val="22"/>
          <w:szCs w:val="22"/>
        </w:rPr>
        <w:t>treści specyfikacji warunków zamówienia</w:t>
      </w:r>
    </w:p>
    <w:p w14:paraId="2C50B7D7" w14:textId="77777777" w:rsidR="00294623" w:rsidRPr="009C213A" w:rsidRDefault="00294623" w:rsidP="00294623">
      <w:pPr>
        <w:pStyle w:val="Tekstpodstawowy"/>
        <w:ind w:firstLine="708"/>
        <w:rPr>
          <w:rFonts w:ascii="Calibri" w:hAnsi="Calibri" w:cs="Calibri"/>
          <w:sz w:val="22"/>
          <w:szCs w:val="22"/>
        </w:rPr>
      </w:pPr>
    </w:p>
    <w:p w14:paraId="41BA0A24" w14:textId="0E9B2BC6" w:rsidR="00A66EF7" w:rsidRPr="00873BC9" w:rsidRDefault="009C213A" w:rsidP="00873BC9">
      <w:pPr>
        <w:tabs>
          <w:tab w:val="left" w:pos="0"/>
        </w:tabs>
        <w:suppressAutoHyphens/>
        <w:spacing w:after="0" w:line="276" w:lineRule="auto"/>
        <w:jc w:val="both"/>
        <w:rPr>
          <w:rFonts w:cstheme="minorHAnsi"/>
        </w:rPr>
      </w:pPr>
      <w:r w:rsidRPr="00A66EF7">
        <w:rPr>
          <w:rFonts w:ascii="Calibri" w:hAnsi="Calibri" w:cs="Calibri"/>
          <w:bCs/>
        </w:rPr>
        <w:t xml:space="preserve">Dotyczy: </w:t>
      </w:r>
      <w:r w:rsidRPr="00873BC9">
        <w:rPr>
          <w:rFonts w:ascii="Calibri" w:hAnsi="Calibri" w:cs="Calibri"/>
        </w:rPr>
        <w:t xml:space="preserve">postępowania o udzielenie zamówienia publicznego pn.: </w:t>
      </w:r>
      <w:bookmarkStart w:id="0" w:name="_Hlk96346682"/>
      <w:r w:rsidR="00A66EF7" w:rsidRPr="00873BC9">
        <w:rPr>
          <w:rFonts w:cstheme="minorHAnsi"/>
          <w:u w:val="single"/>
        </w:rPr>
        <w:t>Nakładki asfaltowe w mieście i gminie Środa Wielkopolska</w:t>
      </w:r>
      <w:r w:rsidR="00A66EF7" w:rsidRPr="00873BC9">
        <w:rPr>
          <w:rFonts w:cstheme="minorHAnsi"/>
          <w:b/>
          <w:bCs/>
        </w:rPr>
        <w:t xml:space="preserve"> </w:t>
      </w:r>
      <w:r w:rsidR="00A66EF7" w:rsidRPr="00873BC9">
        <w:rPr>
          <w:rFonts w:cstheme="minorHAnsi"/>
        </w:rPr>
        <w:t>w zakresie:</w:t>
      </w:r>
    </w:p>
    <w:p w14:paraId="0DE066EC" w14:textId="48ED4770" w:rsidR="00A66EF7" w:rsidRPr="00A66EF7" w:rsidRDefault="00A66EF7" w:rsidP="00873BC9">
      <w:pPr>
        <w:tabs>
          <w:tab w:val="left" w:pos="0"/>
        </w:tabs>
        <w:autoSpaceDE w:val="0"/>
        <w:autoSpaceDN w:val="0"/>
        <w:adjustRightInd w:val="0"/>
        <w:spacing w:after="0" w:line="276" w:lineRule="auto"/>
        <w:ind w:right="-2"/>
        <w:jc w:val="both"/>
        <w:rPr>
          <w:rFonts w:ascii="Calibri" w:hAnsi="Calibri" w:cs="Calibri"/>
        </w:rPr>
      </w:pPr>
      <w:bookmarkStart w:id="1" w:name="_Hlk158099478"/>
      <w:r w:rsidRPr="00A66EF7">
        <w:rPr>
          <w:rFonts w:ascii="Calibri" w:hAnsi="Calibri" w:cs="Calibri"/>
        </w:rPr>
        <w:t xml:space="preserve"> Zadani</w:t>
      </w:r>
      <w:r>
        <w:rPr>
          <w:rFonts w:ascii="Calibri" w:hAnsi="Calibri" w:cs="Calibri"/>
        </w:rPr>
        <w:t>a</w:t>
      </w:r>
      <w:r w:rsidRPr="00A66EF7">
        <w:rPr>
          <w:rFonts w:ascii="Calibri" w:hAnsi="Calibri" w:cs="Calibri"/>
        </w:rPr>
        <w:t xml:space="preserve"> Nr 1: Nakładki asfaltowe w ul. Lotniczej w Środzie Wielkopolskiej </w:t>
      </w:r>
      <w:r w:rsidRPr="00A66EF7">
        <w:rPr>
          <w:rFonts w:cstheme="minorHAnsi"/>
        </w:rPr>
        <w:t xml:space="preserve"> </w:t>
      </w:r>
    </w:p>
    <w:p w14:paraId="74D917A4" w14:textId="46210943" w:rsidR="00A66EF7" w:rsidRPr="00A66EF7" w:rsidRDefault="00A66EF7" w:rsidP="00873BC9">
      <w:pPr>
        <w:keepLines/>
        <w:tabs>
          <w:tab w:val="left" w:pos="0"/>
        </w:tabs>
        <w:spacing w:after="0" w:line="276" w:lineRule="auto"/>
        <w:jc w:val="both"/>
        <w:rPr>
          <w:rFonts w:cstheme="minorHAnsi"/>
        </w:rPr>
      </w:pPr>
      <w:r w:rsidRPr="00A66EF7">
        <w:rPr>
          <w:rFonts w:cstheme="minorHAnsi"/>
        </w:rPr>
        <w:t xml:space="preserve"> Zadani</w:t>
      </w:r>
      <w:r>
        <w:rPr>
          <w:rFonts w:cstheme="minorHAnsi"/>
        </w:rPr>
        <w:t>a</w:t>
      </w:r>
      <w:r w:rsidRPr="00A66EF7">
        <w:rPr>
          <w:rFonts w:cstheme="minorHAnsi"/>
        </w:rPr>
        <w:t xml:space="preserve"> Nr 2: Nakładki asfaltowe w </w:t>
      </w:r>
      <w:bookmarkStart w:id="2" w:name="_Hlk172714623"/>
      <w:r w:rsidRPr="00A66EF7">
        <w:rPr>
          <w:rFonts w:cstheme="minorHAnsi"/>
        </w:rPr>
        <w:t xml:space="preserve">ul. Spacerowej i ul. Modrakowej </w:t>
      </w:r>
      <w:bookmarkEnd w:id="2"/>
      <w:r w:rsidRPr="00A66EF7">
        <w:rPr>
          <w:rFonts w:cstheme="minorHAnsi"/>
        </w:rPr>
        <w:t xml:space="preserve">w Środzie Wielkopolskiej </w:t>
      </w:r>
    </w:p>
    <w:p w14:paraId="476CD95A" w14:textId="24522018" w:rsidR="00A66EF7" w:rsidRPr="00A66EF7" w:rsidRDefault="00A66EF7" w:rsidP="00A66EF7">
      <w:pPr>
        <w:keepLines/>
        <w:tabs>
          <w:tab w:val="left" w:pos="0"/>
        </w:tabs>
        <w:spacing w:after="0" w:line="276" w:lineRule="auto"/>
        <w:jc w:val="both"/>
        <w:rPr>
          <w:rFonts w:cstheme="minorHAnsi"/>
        </w:rPr>
      </w:pPr>
      <w:r w:rsidRPr="00A66EF7">
        <w:rPr>
          <w:rFonts w:cstheme="minorHAnsi"/>
        </w:rPr>
        <w:t xml:space="preserve"> Zadani</w:t>
      </w:r>
      <w:r>
        <w:rPr>
          <w:rFonts w:cstheme="minorHAnsi"/>
        </w:rPr>
        <w:t>a</w:t>
      </w:r>
      <w:r w:rsidRPr="00A66EF7">
        <w:rPr>
          <w:rFonts w:cstheme="minorHAnsi"/>
        </w:rPr>
        <w:t xml:space="preserve"> Nr 3: Nakładki asfaltowe </w:t>
      </w:r>
      <w:bookmarkStart w:id="3" w:name="_Hlk172714839"/>
      <w:r w:rsidRPr="00A66EF7">
        <w:rPr>
          <w:rFonts w:cstheme="minorHAnsi"/>
        </w:rPr>
        <w:t xml:space="preserve">w ul. Słonecznej w Brodowie </w:t>
      </w:r>
      <w:bookmarkEnd w:id="3"/>
    </w:p>
    <w:p w14:paraId="35DB2564" w14:textId="5CA06DA3" w:rsidR="00A66EF7" w:rsidRPr="00A66EF7" w:rsidRDefault="00A66EF7" w:rsidP="00A66EF7">
      <w:pPr>
        <w:keepLines/>
        <w:tabs>
          <w:tab w:val="left" w:pos="0"/>
        </w:tabs>
        <w:spacing w:after="0" w:line="276" w:lineRule="auto"/>
        <w:jc w:val="both"/>
        <w:rPr>
          <w:rFonts w:cstheme="minorHAnsi"/>
        </w:rPr>
      </w:pPr>
      <w:r w:rsidRPr="00A66EF7">
        <w:rPr>
          <w:rFonts w:cstheme="minorHAnsi"/>
        </w:rPr>
        <w:t xml:space="preserve"> Zadani</w:t>
      </w:r>
      <w:r>
        <w:rPr>
          <w:rFonts w:cstheme="minorHAnsi"/>
        </w:rPr>
        <w:t>a</w:t>
      </w:r>
      <w:r w:rsidRPr="00A66EF7">
        <w:rPr>
          <w:rFonts w:cstheme="minorHAnsi"/>
        </w:rPr>
        <w:t xml:space="preserve"> nr 4: Nakładki asfaltowe w </w:t>
      </w:r>
      <w:bookmarkStart w:id="4" w:name="_Hlk172715042"/>
      <w:r w:rsidRPr="00A66EF7">
        <w:rPr>
          <w:rFonts w:cstheme="minorHAnsi"/>
        </w:rPr>
        <w:t>Połażejewie</w:t>
      </w:r>
      <w:bookmarkEnd w:id="4"/>
    </w:p>
    <w:bookmarkEnd w:id="1"/>
    <w:p w14:paraId="64C41D14" w14:textId="3336430C" w:rsidR="00E377A2" w:rsidRPr="00A66EF7" w:rsidRDefault="00E377A2" w:rsidP="00E377A2">
      <w:pPr>
        <w:spacing w:after="0"/>
        <w:jc w:val="both"/>
        <w:rPr>
          <w:rFonts w:cstheme="minorHAnsi"/>
          <w:sz w:val="24"/>
          <w:szCs w:val="24"/>
        </w:rPr>
      </w:pPr>
    </w:p>
    <w:bookmarkEnd w:id="0"/>
    <w:p w14:paraId="3F2681CF" w14:textId="77777777" w:rsidR="009C213A" w:rsidRPr="00B4378E" w:rsidRDefault="009C213A" w:rsidP="00B4378E">
      <w:pPr>
        <w:autoSpaceDE w:val="0"/>
        <w:autoSpaceDN w:val="0"/>
        <w:adjustRightInd w:val="0"/>
        <w:spacing w:after="0" w:line="240" w:lineRule="auto"/>
        <w:rPr>
          <w:rFonts w:ascii="Calibri" w:hAnsi="Calibri" w:cs="Calibri"/>
          <w:b/>
          <w:bCs/>
        </w:rPr>
      </w:pPr>
    </w:p>
    <w:p w14:paraId="7DDD7C7D" w14:textId="1E5A0B57" w:rsidR="009C213A" w:rsidRPr="00B4378E" w:rsidRDefault="00066E5D" w:rsidP="00873BC9">
      <w:pPr>
        <w:autoSpaceDE w:val="0"/>
        <w:autoSpaceDN w:val="0"/>
        <w:adjustRightInd w:val="0"/>
        <w:spacing w:after="0" w:line="240" w:lineRule="auto"/>
        <w:jc w:val="both"/>
        <w:rPr>
          <w:rFonts w:ascii="Calibri" w:hAnsi="Calibri" w:cs="Calibri"/>
        </w:rPr>
      </w:pPr>
      <w:r w:rsidRPr="00B4378E">
        <w:rPr>
          <w:rFonts w:ascii="Calibri" w:hAnsi="Calibri" w:cs="Calibri"/>
        </w:rPr>
        <w:t>Zamawiający tj. Gmina Środa Wielkopolska reprezentowana przez Burmistrza Miasta</w:t>
      </w:r>
      <w:r w:rsidR="00103600" w:rsidRPr="00B4378E">
        <w:rPr>
          <w:rFonts w:ascii="Calibri" w:hAnsi="Calibri" w:cs="Calibri"/>
        </w:rPr>
        <w:t>,</w:t>
      </w:r>
      <w:r w:rsidRPr="00B4378E">
        <w:rPr>
          <w:rFonts w:ascii="Calibri" w:hAnsi="Calibri" w:cs="Calibri"/>
        </w:rPr>
        <w:t xml:space="preserve"> n</w:t>
      </w:r>
      <w:r w:rsidR="009C213A" w:rsidRPr="00B4378E">
        <w:rPr>
          <w:rFonts w:ascii="Calibri" w:hAnsi="Calibri" w:cs="Calibri"/>
        </w:rPr>
        <w:t>a podstawie art.</w:t>
      </w:r>
      <w:r w:rsidR="0066634C" w:rsidRPr="00B4378E">
        <w:rPr>
          <w:rFonts w:ascii="Calibri" w:hAnsi="Calibri" w:cs="Calibri"/>
        </w:rPr>
        <w:t xml:space="preserve"> </w:t>
      </w:r>
      <w:r w:rsidR="009C213A" w:rsidRPr="00B4378E">
        <w:rPr>
          <w:rFonts w:ascii="Calibri" w:hAnsi="Calibri" w:cs="Calibri"/>
        </w:rPr>
        <w:t xml:space="preserve">284 ust 1 i 2 ustawy Prawo zamówień publicznych </w:t>
      </w:r>
      <w:r w:rsidR="009C213A" w:rsidRPr="00B4378E">
        <w:rPr>
          <w:rFonts w:ascii="Calibri" w:hAnsi="Calibri" w:cs="Calibri"/>
          <w:i/>
          <w:iCs/>
        </w:rPr>
        <w:t>(Dz.U. z 202</w:t>
      </w:r>
      <w:r w:rsidR="00AA0126" w:rsidRPr="00B4378E">
        <w:rPr>
          <w:rFonts w:ascii="Calibri" w:hAnsi="Calibri" w:cs="Calibri"/>
          <w:i/>
          <w:iCs/>
        </w:rPr>
        <w:t>3</w:t>
      </w:r>
      <w:r w:rsidR="009C213A" w:rsidRPr="00B4378E">
        <w:rPr>
          <w:rFonts w:ascii="Calibri" w:hAnsi="Calibri" w:cs="Calibri"/>
          <w:i/>
          <w:iCs/>
        </w:rPr>
        <w:t xml:space="preserve"> poz.</w:t>
      </w:r>
      <w:r w:rsidR="004B5E0C" w:rsidRPr="00B4378E">
        <w:rPr>
          <w:rFonts w:ascii="Calibri" w:hAnsi="Calibri" w:cs="Calibri"/>
          <w:i/>
          <w:iCs/>
        </w:rPr>
        <w:t xml:space="preserve"> </w:t>
      </w:r>
      <w:r w:rsidR="00AA0126" w:rsidRPr="00B4378E">
        <w:rPr>
          <w:rFonts w:ascii="Calibri" w:hAnsi="Calibri" w:cs="Calibri"/>
          <w:i/>
          <w:iCs/>
        </w:rPr>
        <w:t>1605</w:t>
      </w:r>
      <w:r w:rsidR="00A66EF7">
        <w:rPr>
          <w:rFonts w:ascii="Calibri" w:hAnsi="Calibri" w:cs="Calibri"/>
          <w:i/>
          <w:iCs/>
        </w:rPr>
        <w:t xml:space="preserve"> ze zm.</w:t>
      </w:r>
      <w:r w:rsidR="009C213A" w:rsidRPr="00B4378E">
        <w:rPr>
          <w:rFonts w:ascii="Calibri" w:hAnsi="Calibri" w:cs="Calibri"/>
          <w:i/>
          <w:iCs/>
        </w:rPr>
        <w:t>)</w:t>
      </w:r>
      <w:r w:rsidR="009C213A" w:rsidRPr="00B4378E">
        <w:rPr>
          <w:rFonts w:ascii="Calibri" w:hAnsi="Calibri" w:cs="Calibri"/>
        </w:rPr>
        <w:t>, przekazuję treść zapytań dotyczących zapisów specyfikacji warunków zamówienia wraz z wyjaśnieniami</w:t>
      </w:r>
      <w:r w:rsidR="0066634C" w:rsidRPr="00B4378E">
        <w:rPr>
          <w:rFonts w:ascii="Calibri" w:hAnsi="Calibri" w:cs="Calibri"/>
        </w:rPr>
        <w:t>:</w:t>
      </w:r>
      <w:r w:rsidR="009C213A" w:rsidRPr="00B4378E">
        <w:rPr>
          <w:rFonts w:ascii="Calibri" w:hAnsi="Calibri" w:cs="Calibri"/>
        </w:rPr>
        <w:t xml:space="preserve"> </w:t>
      </w:r>
    </w:p>
    <w:p w14:paraId="7A7C116A" w14:textId="77777777" w:rsidR="008843FC" w:rsidRDefault="008843FC" w:rsidP="00293DDB">
      <w:pPr>
        <w:spacing w:after="0" w:line="240" w:lineRule="auto"/>
        <w:rPr>
          <w:rFonts w:cstheme="minorHAnsi"/>
          <w:sz w:val="24"/>
          <w:szCs w:val="24"/>
        </w:rPr>
      </w:pPr>
    </w:p>
    <w:p w14:paraId="09283452" w14:textId="2F34EF63" w:rsidR="00A66EF7" w:rsidRPr="00743D7D" w:rsidRDefault="00A66EF7" w:rsidP="00873BC9">
      <w:pPr>
        <w:pStyle w:val="Akapitzlist"/>
        <w:numPr>
          <w:ilvl w:val="0"/>
          <w:numId w:val="9"/>
        </w:numPr>
        <w:spacing w:line="276" w:lineRule="auto"/>
        <w:jc w:val="both"/>
        <w:rPr>
          <w:rFonts w:asciiTheme="minorHAnsi" w:hAnsiTheme="minorHAnsi" w:cstheme="minorHAnsi"/>
          <w:sz w:val="22"/>
          <w:szCs w:val="22"/>
          <w:shd w:val="clear" w:color="auto" w:fill="FFFFFF"/>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Rozdz. XV pkt. 2 SWZ: Prosimy o potwierdzenie, że cena oferty zawierać będzie wszystkie koszty związane z prawidłowym wykonaniem przedmiotu zamówienia - wynikające z dokumentacji projektowej, SWZ i pozostałej dokumentacji składającej się na opis przedmiotu zamówienia. Wykonawca wskazuje, iż przedmiotowa umowa będzie realizowana w systemie „wybuduj” zatem Wykonawca zobowiązany jest wypełnić jedynie te obowiązki, które wynikają z przedstawionej dokumentacji projektowej. Opis przedmiotu zamówienia, zgodnie z art. 99 Pzp, </w:t>
      </w:r>
      <w:r w:rsidRPr="00743D7D">
        <w:rPr>
          <w:rFonts w:asciiTheme="minorHAnsi" w:hAnsiTheme="minorHAnsi" w:cstheme="minorHAnsi"/>
          <w:sz w:val="22"/>
          <w:szCs w:val="22"/>
          <w:shd w:val="clear" w:color="auto" w:fill="FFFFFF"/>
        </w:rPr>
        <w:t>opisuje się w sposób jednoznaczny i wyczerpujący, za pomocą dostatecznie dokładnych i zrozumiałych określeń, uwzględniając wymagania i okoliczności mogące mieć wpływ na sporządzenie oferty.</w:t>
      </w:r>
    </w:p>
    <w:p w14:paraId="666BF08C" w14:textId="7A131206" w:rsidR="00A66EF7" w:rsidRPr="00743D7D" w:rsidRDefault="00A66EF7" w:rsidP="0090042A">
      <w:pPr>
        <w:spacing w:after="0" w:line="276" w:lineRule="auto"/>
        <w:rPr>
          <w:rFonts w:cstheme="minorHAnsi"/>
          <w:b/>
          <w:bCs/>
        </w:rPr>
      </w:pPr>
      <w:r w:rsidRPr="00743D7D">
        <w:rPr>
          <w:rFonts w:cstheme="minorHAnsi"/>
          <w:b/>
          <w:bCs/>
        </w:rPr>
        <w:t xml:space="preserve">Odpowiedź: </w:t>
      </w:r>
      <w:r w:rsidRPr="00743D7D">
        <w:rPr>
          <w:rFonts w:cstheme="minorHAnsi"/>
        </w:rPr>
        <w:t>Zamawiający potwierdza.</w:t>
      </w:r>
    </w:p>
    <w:p w14:paraId="30AAB508" w14:textId="77777777" w:rsidR="00A66EF7" w:rsidRPr="00743D7D" w:rsidRDefault="00A66EF7" w:rsidP="00A66EF7">
      <w:pPr>
        <w:spacing w:after="0" w:line="276" w:lineRule="auto"/>
        <w:ind w:left="11"/>
        <w:rPr>
          <w:rFonts w:ascii="Vinci Sans" w:hAnsi="Vinci Sans" w:cstheme="minorHAnsi"/>
        </w:rPr>
      </w:pPr>
    </w:p>
    <w:p w14:paraId="55F824FE" w14:textId="77777777" w:rsidR="00A66EF7" w:rsidRPr="00743D7D" w:rsidRDefault="00A66EF7" w:rsidP="00A66EF7">
      <w:pPr>
        <w:spacing w:after="0" w:line="276" w:lineRule="auto"/>
        <w:jc w:val="center"/>
        <w:rPr>
          <w:rFonts w:cstheme="minorHAnsi"/>
          <w:b/>
          <w:bCs/>
          <w:u w:val="single"/>
        </w:rPr>
      </w:pPr>
      <w:r w:rsidRPr="00743D7D">
        <w:rPr>
          <w:rFonts w:cstheme="minorHAnsi"/>
          <w:b/>
          <w:bCs/>
          <w:u w:val="single"/>
        </w:rPr>
        <w:t>Zadanie nr 1</w:t>
      </w:r>
    </w:p>
    <w:p w14:paraId="1A21AB4C" w14:textId="4D3403E2" w:rsidR="00A66EF7" w:rsidRPr="00743D7D" w:rsidRDefault="00A66EF7" w:rsidP="0082759E">
      <w:pPr>
        <w:pStyle w:val="Akapitzlist"/>
        <w:numPr>
          <w:ilvl w:val="0"/>
          <w:numId w:val="17"/>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 PPU; Rozdz. IV pkt. 2, </w:t>
      </w:r>
      <w:proofErr w:type="spellStart"/>
      <w:r w:rsidRPr="00743D7D">
        <w:rPr>
          <w:rFonts w:asciiTheme="minorHAnsi" w:hAnsiTheme="minorHAnsi" w:cstheme="minorHAnsi"/>
          <w:sz w:val="22"/>
          <w:szCs w:val="22"/>
        </w:rPr>
        <w:t>ppkt</w:t>
      </w:r>
      <w:proofErr w:type="spellEnd"/>
      <w:r w:rsidRPr="00743D7D">
        <w:rPr>
          <w:rFonts w:asciiTheme="minorHAnsi" w:hAnsiTheme="minorHAnsi" w:cstheme="minorHAnsi"/>
          <w:sz w:val="22"/>
          <w:szCs w:val="22"/>
        </w:rPr>
        <w:t>. 1), 2), 3), 4) SWZ: Prosimy o potwierdzenie, że Zamawiający posiada prawo do dysponowania nieruchomościami, na których realizowana będzie inwestycja oraz że całość robót mieści się w obrębie działek stanowiących własność Zamawiającego.</w:t>
      </w:r>
    </w:p>
    <w:p w14:paraId="711DF744" w14:textId="572C5CBC" w:rsidR="006A35E0" w:rsidRPr="00743D7D" w:rsidRDefault="006A35E0" w:rsidP="00873BC9">
      <w:pPr>
        <w:spacing w:line="276" w:lineRule="auto"/>
        <w:rPr>
          <w:rFonts w:cstheme="minorHAnsi"/>
        </w:rPr>
      </w:pPr>
      <w:r w:rsidRPr="00743D7D">
        <w:rPr>
          <w:rFonts w:cstheme="minorHAnsi"/>
          <w:b/>
          <w:bCs/>
        </w:rPr>
        <w:t xml:space="preserve">Odpowiedź: </w:t>
      </w:r>
      <w:r w:rsidRPr="00743D7D">
        <w:rPr>
          <w:rFonts w:cstheme="minorHAnsi"/>
        </w:rPr>
        <w:t>Zamawiający potwierdza.</w:t>
      </w:r>
    </w:p>
    <w:p w14:paraId="7A5EC1DE" w14:textId="1C090827" w:rsidR="00A66EF7" w:rsidRPr="00743D7D" w:rsidRDefault="0082759E" w:rsidP="00A66EF7">
      <w:pPr>
        <w:spacing w:after="0" w:line="276" w:lineRule="auto"/>
        <w:rPr>
          <w:rFonts w:eastAsia="Times New Roman" w:cstheme="minorHAnsi"/>
        </w:rPr>
      </w:pPr>
      <w:r w:rsidRPr="00743D7D">
        <w:rPr>
          <w:rFonts w:eastAsia="Times New Roman" w:cstheme="minorHAnsi"/>
          <w:b/>
          <w:bCs/>
        </w:rPr>
        <w:t>2</w:t>
      </w:r>
      <w:r w:rsidR="006A35E0" w:rsidRPr="00743D7D">
        <w:rPr>
          <w:rFonts w:eastAsia="Times New Roman" w:cstheme="minorHAnsi"/>
          <w:b/>
          <w:bCs/>
        </w:rPr>
        <w:t xml:space="preserve">. </w:t>
      </w:r>
      <w:r w:rsidR="00A66EF7" w:rsidRPr="00743D7D">
        <w:rPr>
          <w:rFonts w:eastAsia="Times New Roman" w:cstheme="minorHAnsi"/>
          <w:b/>
          <w:bCs/>
        </w:rPr>
        <w:t>Pytanie:</w:t>
      </w:r>
      <w:r w:rsidR="00A66EF7" w:rsidRPr="00743D7D">
        <w:rPr>
          <w:rFonts w:eastAsia="Times New Roman" w:cstheme="minorHAnsi"/>
        </w:rPr>
        <w:t xml:space="preserve"> par. 1 PPU; Rozdz. IV pkt. 2, </w:t>
      </w:r>
      <w:proofErr w:type="spellStart"/>
      <w:r w:rsidR="00A66EF7" w:rsidRPr="00743D7D">
        <w:rPr>
          <w:rFonts w:eastAsia="Times New Roman" w:cstheme="minorHAnsi"/>
        </w:rPr>
        <w:t>ppkt</w:t>
      </w:r>
      <w:proofErr w:type="spellEnd"/>
      <w:r w:rsidR="00A66EF7" w:rsidRPr="00743D7D">
        <w:rPr>
          <w:rFonts w:eastAsia="Times New Roman" w:cstheme="minorHAnsi"/>
        </w:rPr>
        <w:t>. 1), 2), 3), 4) SWZ: Prosimy o potwierdzenie czy:</w:t>
      </w:r>
    </w:p>
    <w:p w14:paraId="20406766" w14:textId="77777777" w:rsidR="00A66EF7" w:rsidRPr="00743D7D" w:rsidRDefault="00A66EF7" w:rsidP="00873BC9">
      <w:pPr>
        <w:spacing w:after="0" w:line="276" w:lineRule="auto"/>
        <w:jc w:val="both"/>
        <w:rPr>
          <w:rFonts w:eastAsia="Times New Roman" w:cstheme="minorHAnsi"/>
        </w:rPr>
      </w:pPr>
      <w:r w:rsidRPr="00743D7D">
        <w:rPr>
          <w:rFonts w:eastAsia="Times New Roman" w:cstheme="minorHAnsi"/>
        </w:rPr>
        <w:t>a) Zamawiający załączył do SWZ całą dokumentację potrzebną do wykonania przedmiotu zamówienia, w tym wszystkie decyzje i uzgodnienia itp. oraz że dokumentacja ta jest kompletna i odzwierciedla stan faktyczny w zakresie warunków realizacji zamówienia, zaś brak jakichkolwiek dokumentów istotnych dla oceny warunków realizacji inwestycji nie obciąża Wykonawcy.</w:t>
      </w:r>
    </w:p>
    <w:p w14:paraId="61CB705F" w14:textId="77777777" w:rsidR="00A66EF7" w:rsidRPr="00743D7D" w:rsidRDefault="00A66EF7" w:rsidP="00873BC9">
      <w:pPr>
        <w:spacing w:after="0" w:line="276" w:lineRule="auto"/>
        <w:jc w:val="both"/>
        <w:rPr>
          <w:rFonts w:eastAsia="Times New Roman" w:cstheme="minorHAnsi"/>
        </w:rPr>
      </w:pPr>
      <w:r w:rsidRPr="00743D7D">
        <w:rPr>
          <w:rFonts w:eastAsia="Times New Roman" w:cstheme="minorHAnsi"/>
        </w:rPr>
        <w:t>b) w przypadku wystąpienia braków lub błędów w zakresie opisu przedmiotu zamówienia określonego w dokumentacji załączonej do SWZ i stanowiącej podstawę wyceny oferty, w przypadku konieczności wykonania robót wynikających z zaistnienia ww. okoliczności wykonawca otrzyma wynagrodzenie dodatkowe, a termin wykonania zamówienia ulegnie stosownemu wydłużeniu.</w:t>
      </w:r>
    </w:p>
    <w:p w14:paraId="54A2CED1" w14:textId="77777777" w:rsidR="00A66EF7" w:rsidRPr="00743D7D" w:rsidRDefault="00A66EF7" w:rsidP="00873BC9">
      <w:pPr>
        <w:spacing w:after="0" w:line="276" w:lineRule="auto"/>
        <w:jc w:val="both"/>
        <w:rPr>
          <w:rFonts w:eastAsia="Times New Roman" w:cstheme="minorHAnsi"/>
        </w:rPr>
      </w:pPr>
      <w:r w:rsidRPr="00743D7D">
        <w:rPr>
          <w:rFonts w:eastAsia="Times New Roman" w:cstheme="minorHAnsi"/>
        </w:rPr>
        <w:lastRenderedPageBreak/>
        <w:t>c) Wykonawca nie jest zobowiązany do wykonania żadnych robót, których konieczność wykonania nie była możliwa do uwzględnienia na podstawie dokumentacji załączonej do SWZ.</w:t>
      </w:r>
    </w:p>
    <w:p w14:paraId="04E50DC2" w14:textId="77777777" w:rsidR="00A66EF7" w:rsidRPr="00743D7D" w:rsidRDefault="00A66EF7" w:rsidP="00873BC9">
      <w:pPr>
        <w:spacing w:after="0" w:line="276" w:lineRule="auto"/>
        <w:jc w:val="both"/>
        <w:rPr>
          <w:rFonts w:eastAsia="Times New Roman" w:cstheme="minorHAnsi"/>
        </w:rPr>
      </w:pPr>
      <w:r w:rsidRPr="00743D7D">
        <w:rPr>
          <w:rFonts w:eastAsia="Times New Roman" w:cstheme="minorHAnsi"/>
        </w:rPr>
        <w:t xml:space="preserve">d) opis przedmiotu zamówienia (OPZ) nie zawiera luk ani niejasności. </w:t>
      </w:r>
    </w:p>
    <w:p w14:paraId="624D792E" w14:textId="77777777" w:rsidR="00A66EF7" w:rsidRPr="00743D7D" w:rsidRDefault="00A66EF7" w:rsidP="00873BC9">
      <w:pPr>
        <w:spacing w:after="0" w:line="276" w:lineRule="auto"/>
        <w:jc w:val="both"/>
        <w:rPr>
          <w:rFonts w:eastAsia="Times New Roman" w:cstheme="minorHAnsi"/>
        </w:rPr>
      </w:pPr>
      <w:r w:rsidRPr="00743D7D">
        <w:rPr>
          <w:rFonts w:eastAsia="Times New Roman" w:cstheme="minorHAnsi"/>
        </w:rPr>
        <w:t>W przypadku braku potwierdzenia jw. Wykonawca wskazuje, że Zamawiający wbrew ustawowemu obowiązkowi wskazanemu w art. 99 ustawy Pzp, opisuje przedmiot zamówienia w sposób niejednoznaczny i niewyczerpujący, skoro zakłada istnienie luk bądź niejasności w OPZ, co ma wpływ na złożenia przez wykonawców konkurencyjnych ofert.</w:t>
      </w:r>
    </w:p>
    <w:p w14:paraId="55B39C37" w14:textId="52425125" w:rsidR="006A35E0" w:rsidRPr="00743D7D" w:rsidRDefault="006A35E0" w:rsidP="002A22A0">
      <w:pPr>
        <w:spacing w:after="0" w:line="276" w:lineRule="auto"/>
        <w:rPr>
          <w:rFonts w:cstheme="minorHAnsi"/>
          <w:b/>
          <w:bCs/>
        </w:rPr>
      </w:pPr>
      <w:r w:rsidRPr="00743D7D">
        <w:rPr>
          <w:rFonts w:cstheme="minorHAnsi"/>
          <w:b/>
          <w:bCs/>
        </w:rPr>
        <w:t xml:space="preserve">Odpowiedź: </w:t>
      </w:r>
      <w:r w:rsidRPr="00743D7D">
        <w:rPr>
          <w:rFonts w:cstheme="minorHAnsi"/>
        </w:rPr>
        <w:t>Zamawiający potwierdza.</w:t>
      </w:r>
    </w:p>
    <w:p w14:paraId="512ED245" w14:textId="77777777" w:rsidR="00A66EF7" w:rsidRPr="00743D7D" w:rsidRDefault="00A66EF7" w:rsidP="00A66EF7">
      <w:pPr>
        <w:spacing w:after="0" w:line="276" w:lineRule="auto"/>
        <w:rPr>
          <w:rFonts w:eastAsia="Times New Roman" w:cstheme="minorHAnsi"/>
        </w:rPr>
      </w:pPr>
    </w:p>
    <w:p w14:paraId="0C4584E0" w14:textId="10B13434" w:rsidR="00A66EF7" w:rsidRPr="00743D7D" w:rsidRDefault="00A66EF7" w:rsidP="0082759E">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2 ust. 2 PPU: Prosimy o potwierdzenie, że roboty nieujęte w dokumentacji projektowej oraz specyfikacji technicznej wykonania i odbioru robót - stanowić będą roboty dodatkowe, za które Wykonawcy przysługiwać będzie dodatkowe wynagrodzenie.</w:t>
      </w:r>
    </w:p>
    <w:p w14:paraId="23A492CF" w14:textId="6D44F772" w:rsidR="006A35E0" w:rsidRPr="00743D7D" w:rsidRDefault="006A35E0" w:rsidP="00557C44">
      <w:pPr>
        <w:spacing w:after="0" w:line="276" w:lineRule="auto"/>
        <w:ind w:left="11"/>
        <w:rPr>
          <w:rFonts w:cstheme="minorHAnsi"/>
          <w:b/>
          <w:bCs/>
        </w:rPr>
      </w:pPr>
      <w:r w:rsidRPr="00743D7D">
        <w:rPr>
          <w:rFonts w:cstheme="minorHAnsi"/>
          <w:b/>
          <w:bCs/>
        </w:rPr>
        <w:t xml:space="preserve">Odpowiedź: </w:t>
      </w:r>
      <w:r w:rsidRPr="00743D7D">
        <w:rPr>
          <w:rFonts w:cstheme="minorHAnsi"/>
        </w:rPr>
        <w:t>Zamawiający potwierdza.</w:t>
      </w:r>
    </w:p>
    <w:p w14:paraId="620736C0" w14:textId="77777777" w:rsidR="00A66EF7" w:rsidRPr="00743D7D" w:rsidRDefault="00A66EF7" w:rsidP="00557C44">
      <w:pPr>
        <w:spacing w:after="0" w:line="276" w:lineRule="auto"/>
        <w:rPr>
          <w:rFonts w:cstheme="minorHAnsi"/>
        </w:rPr>
      </w:pPr>
    </w:p>
    <w:p w14:paraId="49CC587D" w14:textId="02CAF6D6" w:rsidR="00A66EF7" w:rsidRPr="00743D7D" w:rsidRDefault="00A66EF7" w:rsidP="0082759E">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 xml:space="preserve">Pytanie: </w:t>
      </w:r>
      <w:r w:rsidRPr="00743D7D">
        <w:rPr>
          <w:rFonts w:asciiTheme="minorHAnsi" w:hAnsiTheme="minorHAnsi" w:cstheme="minorHAnsi"/>
          <w:sz w:val="22"/>
          <w:szCs w:val="22"/>
        </w:rPr>
        <w:t xml:space="preserve">par. 3 ust. 1 PPU; Rozdz. VII pkt. 1 SWZ: Z uwagi na krótki termin realizacji zadania (70 dni), prosimy o zmianę zapisu w ten sposób, żeby termin realizacji zamówienia rozpoczynał swój bieg od dnia przekazania terenu budowy, a nie od dnia podpisania umowy.  </w:t>
      </w:r>
    </w:p>
    <w:p w14:paraId="0465A943" w14:textId="3845958E" w:rsidR="0090042A" w:rsidRPr="00743D7D" w:rsidRDefault="006A35E0" w:rsidP="00580EAC">
      <w:pPr>
        <w:spacing w:after="0" w:line="276" w:lineRule="auto"/>
        <w:jc w:val="both"/>
        <w:rPr>
          <w:rFonts w:cstheme="minorHAnsi"/>
        </w:rPr>
      </w:pPr>
      <w:r w:rsidRPr="00743D7D">
        <w:rPr>
          <w:rFonts w:cstheme="minorHAnsi"/>
          <w:b/>
          <w:bCs/>
        </w:rPr>
        <w:t>Odpowiedź</w:t>
      </w:r>
      <w:r w:rsidR="00FD1DCA" w:rsidRPr="00743D7D">
        <w:rPr>
          <w:rFonts w:cstheme="minorHAnsi"/>
          <w:b/>
          <w:bCs/>
        </w:rPr>
        <w:t>:</w:t>
      </w:r>
      <w:r w:rsidRPr="00743D7D">
        <w:rPr>
          <w:rFonts w:cstheme="minorHAnsi"/>
          <w:b/>
          <w:bCs/>
        </w:rPr>
        <w:t xml:space="preserve"> </w:t>
      </w:r>
      <w:r w:rsidRPr="00743D7D">
        <w:rPr>
          <w:rFonts w:cstheme="minorHAnsi"/>
        </w:rPr>
        <w:t>Zam</w:t>
      </w:r>
      <w:r w:rsidR="00C462DC" w:rsidRPr="00743D7D">
        <w:rPr>
          <w:rFonts w:cstheme="minorHAnsi"/>
        </w:rPr>
        <w:t xml:space="preserve">awiający podtrzymuje zapisy zawarte w SWZ </w:t>
      </w:r>
      <w:r w:rsidR="007A7600" w:rsidRPr="00743D7D">
        <w:rPr>
          <w:rFonts w:cstheme="minorHAnsi"/>
        </w:rPr>
        <w:t xml:space="preserve">oraz </w:t>
      </w:r>
      <w:r w:rsidR="00C462DC" w:rsidRPr="00743D7D">
        <w:rPr>
          <w:rFonts w:cstheme="minorHAnsi"/>
        </w:rPr>
        <w:t>we wzorze umowy</w:t>
      </w:r>
      <w:r w:rsidR="007A7600" w:rsidRPr="00743D7D">
        <w:rPr>
          <w:rFonts w:cstheme="minorHAnsi"/>
        </w:rPr>
        <w:t xml:space="preserve"> stanowiący załącznik nr 7 do SWZ</w:t>
      </w:r>
      <w:r w:rsidR="00580EAC" w:rsidRPr="00743D7D">
        <w:rPr>
          <w:rFonts w:cstheme="minorHAnsi"/>
        </w:rPr>
        <w:t xml:space="preserve">. </w:t>
      </w:r>
      <w:r w:rsidR="007A2677" w:rsidRPr="00743D7D">
        <w:rPr>
          <w:rFonts w:cs="Calibri"/>
          <w:bCs/>
        </w:rPr>
        <w:t>Zgodnie z zapisami ujętymi w § 5 wzoru umowy</w:t>
      </w:r>
      <w:r w:rsidR="007A2677" w:rsidRPr="00743D7D">
        <w:rPr>
          <w:rFonts w:cs="Calibri"/>
        </w:rPr>
        <w:t xml:space="preserve"> Zamawiający zobowiązuje się do przekazania Wykonawcy terenu budowy najpóźniej w terminie trzech dni licząc od dnia podpisania umowy.</w:t>
      </w:r>
      <w:r w:rsidR="00E76B58" w:rsidRPr="00743D7D">
        <w:rPr>
          <w:rFonts w:cs="Calibri"/>
        </w:rPr>
        <w:t xml:space="preserve"> </w:t>
      </w:r>
      <w:r w:rsidR="00580EAC" w:rsidRPr="00743D7D">
        <w:rPr>
          <w:rFonts w:cs="Calibri"/>
        </w:rPr>
        <w:t xml:space="preserve">Zamawiający </w:t>
      </w:r>
      <w:r w:rsidR="00580EAC" w:rsidRPr="00743D7D">
        <w:rPr>
          <w:rFonts w:cstheme="minorHAnsi"/>
        </w:rPr>
        <w:t>wskazuje, że przekazanie terenu budowy może być dokonane nawet w dniu podpisania umowy.</w:t>
      </w:r>
      <w:r w:rsidR="00580EAC" w:rsidRPr="00743D7D">
        <w:rPr>
          <w:rFonts w:cs="Calibri"/>
          <w:bCs/>
        </w:rPr>
        <w:t xml:space="preserve"> </w:t>
      </w:r>
    </w:p>
    <w:p w14:paraId="4B2B7C47" w14:textId="77777777" w:rsidR="00580EAC" w:rsidRPr="00743D7D" w:rsidRDefault="00580EAC" w:rsidP="00580EAC">
      <w:pPr>
        <w:spacing w:after="0" w:line="276" w:lineRule="auto"/>
        <w:jc w:val="both"/>
        <w:rPr>
          <w:rFonts w:cstheme="minorHAnsi"/>
          <w:b/>
          <w:bCs/>
        </w:rPr>
      </w:pPr>
    </w:p>
    <w:p w14:paraId="1C10E22F" w14:textId="5948BB9D" w:rsidR="00A66EF7" w:rsidRPr="00743D7D" w:rsidRDefault="00A66EF7" w:rsidP="006A436A">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4 ust. 1 PPU: Prosimy o wyjaśnienie, jaka jest hierarchia ważności dokumentów składających się na dokumentację projektową, w przypadku wystąpienia wewnętrznych sprzeczności w tej dokumentacji? Zwracamy się również z prośbą o potwierdzenie prze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2E1F1EAC" w14:textId="4C85A2B5" w:rsidR="00D000D3" w:rsidRPr="00743D7D" w:rsidRDefault="00C462DC" w:rsidP="006B3836">
      <w:pPr>
        <w:tabs>
          <w:tab w:val="left" w:pos="426"/>
        </w:tabs>
        <w:suppressAutoHyphens/>
        <w:spacing w:after="0" w:line="276" w:lineRule="auto"/>
        <w:jc w:val="both"/>
        <w:rPr>
          <w:rFonts w:ascii="Calibri" w:hAnsi="Calibri" w:cs="Calibri"/>
        </w:rPr>
      </w:pPr>
      <w:r w:rsidRPr="00743D7D">
        <w:rPr>
          <w:rFonts w:cstheme="minorHAnsi"/>
          <w:b/>
          <w:bCs/>
        </w:rPr>
        <w:t>Odpowiedź</w:t>
      </w:r>
      <w:r w:rsidR="00FD1DCA" w:rsidRPr="00743D7D">
        <w:rPr>
          <w:rFonts w:cstheme="minorHAnsi"/>
          <w:b/>
          <w:bCs/>
        </w:rPr>
        <w:t>:</w:t>
      </w:r>
      <w:r w:rsidRPr="00743D7D">
        <w:rPr>
          <w:rFonts w:cstheme="minorHAnsi"/>
        </w:rPr>
        <w:t xml:space="preserve"> </w:t>
      </w:r>
      <w:r w:rsidR="00D000D3" w:rsidRPr="00743D7D">
        <w:rPr>
          <w:rFonts w:cstheme="minorHAnsi"/>
        </w:rPr>
        <w:t>Zgodnie z zapisam</w:t>
      </w:r>
      <w:r w:rsidR="0082759E" w:rsidRPr="00743D7D">
        <w:rPr>
          <w:rFonts w:cstheme="minorHAnsi"/>
        </w:rPr>
        <w:t xml:space="preserve">i </w:t>
      </w:r>
      <w:r w:rsidR="00FD1DCA" w:rsidRPr="00743D7D">
        <w:rPr>
          <w:rFonts w:cstheme="minorHAnsi"/>
        </w:rPr>
        <w:t xml:space="preserve">SWZ w Rozdziale IV Opis przedmiotu zamówienia w punkcie 3 </w:t>
      </w:r>
      <w:r w:rsidR="006B3836" w:rsidRPr="00743D7D">
        <w:rPr>
          <w:rFonts w:cstheme="minorHAnsi"/>
        </w:rPr>
        <w:t>n</w:t>
      </w:r>
      <w:r w:rsidR="00D000D3" w:rsidRPr="00743D7D">
        <w:rPr>
          <w:rFonts w:ascii="Calibri" w:hAnsi="Calibri" w:cs="Calibri"/>
        </w:rPr>
        <w:t>astępujące dokumenty będą uważane, odczytywane i interpretowane, według następującego pierwszeństwa:</w:t>
      </w:r>
    </w:p>
    <w:p w14:paraId="7AE86F3E" w14:textId="77777777" w:rsidR="00D000D3" w:rsidRPr="00743D7D" w:rsidRDefault="00D000D3" w:rsidP="006B3836">
      <w:pPr>
        <w:spacing w:after="0" w:line="276" w:lineRule="auto"/>
        <w:ind w:left="426"/>
        <w:rPr>
          <w:rFonts w:ascii="Calibri" w:hAnsi="Calibri" w:cs="Calibri"/>
        </w:rPr>
      </w:pPr>
      <w:r w:rsidRPr="00743D7D">
        <w:rPr>
          <w:rFonts w:cs="Calibri"/>
        </w:rPr>
        <w:t>a) niniejsza SWZ wraz z załącznikami;</w:t>
      </w:r>
    </w:p>
    <w:p w14:paraId="420097A8" w14:textId="77777777" w:rsidR="00D000D3" w:rsidRPr="00743D7D" w:rsidRDefault="00D000D3" w:rsidP="00D000D3">
      <w:pPr>
        <w:tabs>
          <w:tab w:val="left" w:pos="709"/>
        </w:tabs>
        <w:spacing w:after="0" w:line="276" w:lineRule="auto"/>
        <w:ind w:left="567" w:hanging="567"/>
        <w:rPr>
          <w:rFonts w:ascii="Calibri" w:hAnsi="Calibri" w:cs="Calibri"/>
        </w:rPr>
      </w:pPr>
      <w:r w:rsidRPr="00743D7D">
        <w:rPr>
          <w:rFonts w:cs="Calibri"/>
        </w:rPr>
        <w:t xml:space="preserve">         b) projekt budowlany, wykonawczy, dokumentacja projektowa; </w:t>
      </w:r>
    </w:p>
    <w:p w14:paraId="2BC6E4DE" w14:textId="77777777" w:rsidR="00D000D3" w:rsidRPr="00743D7D" w:rsidRDefault="00D000D3" w:rsidP="00D000D3">
      <w:pPr>
        <w:tabs>
          <w:tab w:val="left" w:pos="709"/>
        </w:tabs>
        <w:spacing w:after="0" w:line="276" w:lineRule="auto"/>
        <w:ind w:left="567" w:hanging="567"/>
        <w:rPr>
          <w:rFonts w:ascii="Calibri" w:hAnsi="Calibri" w:cs="Calibri"/>
        </w:rPr>
      </w:pPr>
      <w:r w:rsidRPr="00743D7D">
        <w:rPr>
          <w:rFonts w:cs="Calibri"/>
        </w:rPr>
        <w:t xml:space="preserve">         c) STWiORB</w:t>
      </w:r>
    </w:p>
    <w:p w14:paraId="2C10EA0F" w14:textId="44A7644A" w:rsidR="006360E4" w:rsidRPr="00743D7D" w:rsidRDefault="006B3836" w:rsidP="00557C44">
      <w:pPr>
        <w:spacing w:after="0" w:line="276" w:lineRule="auto"/>
        <w:jc w:val="both"/>
        <w:rPr>
          <w:rFonts w:cstheme="minorHAnsi"/>
        </w:rPr>
      </w:pPr>
      <w:r w:rsidRPr="00743D7D">
        <w:rPr>
          <w:rFonts w:cstheme="minorHAnsi"/>
        </w:rPr>
        <w:t xml:space="preserve">Zamawiający potwierdza, iż znana mu jest utrwalona linia orzecznicza KIO i Prezesa UZP, iż wszelkie spory związane z </w:t>
      </w:r>
      <w:r w:rsidR="006360E4" w:rsidRPr="00743D7D">
        <w:rPr>
          <w:rFonts w:cstheme="minorHAnsi"/>
        </w:rPr>
        <w:t xml:space="preserve">interpretacją niejasnych zapisów </w:t>
      </w:r>
      <w:hyperlink r:id="rId10" w:tgtFrame="_blank" w:history="1">
        <w:r w:rsidR="006360E4" w:rsidRPr="00743D7D">
          <w:rPr>
            <w:rStyle w:val="Hipercze"/>
            <w:rFonts w:cstheme="minorHAnsi"/>
            <w:color w:val="auto"/>
            <w:u w:val="none"/>
          </w:rPr>
          <w:t>SWZ</w:t>
        </w:r>
      </w:hyperlink>
      <w:r w:rsidR="006360E4" w:rsidRPr="00743D7D">
        <w:rPr>
          <w:rFonts w:cstheme="minorHAnsi"/>
        </w:rPr>
        <w:t xml:space="preserve"> zawsze trzeba dokonać na korzyść wykonawcy. </w:t>
      </w:r>
    </w:p>
    <w:p w14:paraId="055BD9AB" w14:textId="77777777" w:rsidR="00557C44" w:rsidRPr="00743D7D" w:rsidRDefault="00557C44" w:rsidP="00557C44">
      <w:pPr>
        <w:spacing w:after="0" w:line="276" w:lineRule="auto"/>
        <w:jc w:val="both"/>
        <w:rPr>
          <w:rFonts w:cstheme="minorHAnsi"/>
        </w:rPr>
      </w:pPr>
    </w:p>
    <w:p w14:paraId="7EC85D71" w14:textId="2D6738BD" w:rsidR="00A66EF7" w:rsidRPr="00743D7D" w:rsidRDefault="00A66EF7" w:rsidP="0082759E">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6 PPU: Prosimy o wyjaśnienie czy Wykonawca będzie mógł zawrzeć w postanowieniach umowy podwykonawczej kary umowne zastrzeżone na wypadek nie wywiązania się przez podwykonawcę z obowiązku przestrzegania przepisów BHP? Wskazujemy, iż w zakresie przestrzegania wskazanych przepisów wykonawca musi posiadać realny środek dyscyplinujący podwykonawcę w tym zakresie, gdyż to Wykonawca ponosi w całości ryzyko związane z przestrzeganiem bezpieczeństwa i higieny pracy na terenie budowy w całym okresie realizacji umowy.</w:t>
      </w:r>
    </w:p>
    <w:p w14:paraId="0729B819" w14:textId="032CC1EE" w:rsidR="00C462DC" w:rsidRPr="00743D7D" w:rsidRDefault="00C462DC" w:rsidP="00557C44">
      <w:pPr>
        <w:spacing w:after="0" w:line="276" w:lineRule="auto"/>
        <w:ind w:left="11"/>
        <w:jc w:val="both"/>
        <w:rPr>
          <w:rFonts w:cstheme="minorHAnsi"/>
        </w:rPr>
      </w:pPr>
      <w:r w:rsidRPr="00743D7D">
        <w:rPr>
          <w:rFonts w:cstheme="minorHAnsi"/>
          <w:b/>
          <w:bCs/>
        </w:rPr>
        <w:t>Odpowiedź</w:t>
      </w:r>
      <w:r w:rsidR="00713249" w:rsidRPr="00743D7D">
        <w:rPr>
          <w:rFonts w:cstheme="minorHAnsi"/>
          <w:b/>
          <w:bCs/>
        </w:rPr>
        <w:t>:</w:t>
      </w:r>
      <w:r w:rsidRPr="00743D7D">
        <w:rPr>
          <w:rFonts w:cstheme="minorHAnsi"/>
          <w:b/>
          <w:bCs/>
        </w:rPr>
        <w:t xml:space="preserve"> </w:t>
      </w:r>
      <w:r w:rsidR="00713249" w:rsidRPr="00743D7D">
        <w:rPr>
          <w:rFonts w:cstheme="minorHAnsi"/>
        </w:rPr>
        <w:t>Zamawiający określił wymagania dotyczące umów podwykonawczych w</w:t>
      </w:r>
      <w:r w:rsidR="00580EAC" w:rsidRPr="00743D7D">
        <w:rPr>
          <w:rFonts w:cstheme="minorHAnsi"/>
        </w:rPr>
        <w:t xml:space="preserve"> § </w:t>
      </w:r>
      <w:r w:rsidR="00713249" w:rsidRPr="00743D7D">
        <w:rPr>
          <w:rFonts w:cstheme="minorHAnsi"/>
        </w:rPr>
        <w:t>6</w:t>
      </w:r>
      <w:r w:rsidR="00580EAC" w:rsidRPr="00743D7D">
        <w:rPr>
          <w:rFonts w:cstheme="minorHAnsi"/>
        </w:rPr>
        <w:t xml:space="preserve"> wzoru umowy.</w:t>
      </w:r>
      <w:r w:rsidR="00D44801" w:rsidRPr="00743D7D">
        <w:rPr>
          <w:rFonts w:cstheme="minorHAnsi"/>
        </w:rPr>
        <w:t xml:space="preserve"> </w:t>
      </w:r>
      <w:r w:rsidR="00713249" w:rsidRPr="00743D7D">
        <w:rPr>
          <w:rFonts w:cstheme="minorHAnsi"/>
        </w:rPr>
        <w:t xml:space="preserve">Jednocześnie zamawiający informuję, że zgodnie z art. 463 ustawy Pzp. Umowa </w:t>
      </w:r>
      <w:r w:rsidR="00D44801" w:rsidRPr="00743D7D">
        <w:rPr>
          <w:rFonts w:cstheme="minorHAnsi"/>
        </w:rPr>
        <w:lastRenderedPageBreak/>
        <w:t>o</w:t>
      </w:r>
      <w:r w:rsidR="00713249" w:rsidRPr="00743D7D">
        <w:rPr>
          <w:rFonts w:cstheme="minorHAnsi"/>
        </w:rPr>
        <w:t>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w:t>
      </w:r>
      <w:r w:rsidR="00D44801" w:rsidRPr="00743D7D">
        <w:rPr>
          <w:rFonts w:cstheme="minorHAnsi"/>
        </w:rPr>
        <w:t>.</w:t>
      </w:r>
      <w:r w:rsidR="00713249" w:rsidRPr="00743D7D">
        <w:rPr>
          <w:rFonts w:cstheme="minorHAnsi"/>
        </w:rPr>
        <w:t xml:space="preserve"> </w:t>
      </w:r>
    </w:p>
    <w:p w14:paraId="67B5B135" w14:textId="77777777" w:rsidR="00A66EF7" w:rsidRPr="00743D7D" w:rsidRDefault="00A66EF7" w:rsidP="00A66EF7">
      <w:pPr>
        <w:spacing w:after="0" w:line="276" w:lineRule="auto"/>
        <w:rPr>
          <w:rFonts w:ascii="Vinci Sans" w:hAnsi="Vinci Sans" w:cstheme="minorHAnsi"/>
        </w:rPr>
      </w:pPr>
    </w:p>
    <w:p w14:paraId="5C633C6F" w14:textId="7EBDB965" w:rsidR="006A436A" w:rsidRPr="00743D7D" w:rsidRDefault="00A66EF7" w:rsidP="006A436A">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7 ust. 1 PPU: Prosimy o potwierdzenie, czy Zamawiający przewiduje odbiory częściowe, czy też</w:t>
      </w:r>
      <w:r w:rsidR="006A436A" w:rsidRPr="00743D7D">
        <w:rPr>
          <w:rFonts w:asciiTheme="minorHAnsi" w:hAnsiTheme="minorHAnsi" w:cstheme="minorHAnsi"/>
          <w:sz w:val="22"/>
          <w:szCs w:val="22"/>
        </w:rPr>
        <w:t xml:space="preserve"> odbiór przedmiotu zamówienia odbędzie się na podstawie jednego odbioru końcowego?</w:t>
      </w:r>
    </w:p>
    <w:p w14:paraId="5228ACC4" w14:textId="18345947" w:rsidR="00C462DC" w:rsidRPr="00743D7D" w:rsidRDefault="00C462DC" w:rsidP="00347934">
      <w:pPr>
        <w:pStyle w:val="Tekstpodstawowywcity"/>
        <w:spacing w:after="0"/>
        <w:ind w:left="0"/>
        <w:jc w:val="both"/>
        <w:rPr>
          <w:rFonts w:asciiTheme="minorHAnsi" w:hAnsiTheme="minorHAnsi" w:cstheme="minorHAnsi"/>
        </w:rPr>
      </w:pPr>
      <w:r w:rsidRPr="00743D7D">
        <w:rPr>
          <w:rFonts w:asciiTheme="minorHAnsi" w:hAnsiTheme="minorHAnsi" w:cstheme="minorHAnsi"/>
          <w:b/>
          <w:bCs/>
        </w:rPr>
        <w:t>Odpowiedź</w:t>
      </w:r>
      <w:r w:rsidR="00D44801" w:rsidRPr="00743D7D">
        <w:rPr>
          <w:rFonts w:asciiTheme="minorHAnsi" w:hAnsiTheme="minorHAnsi" w:cstheme="minorHAnsi"/>
          <w:b/>
          <w:bCs/>
        </w:rPr>
        <w:t>:</w:t>
      </w:r>
      <w:r w:rsidRPr="00743D7D">
        <w:rPr>
          <w:rFonts w:asciiTheme="minorHAnsi" w:hAnsiTheme="minorHAnsi" w:cstheme="minorHAnsi"/>
        </w:rPr>
        <w:t xml:space="preserve"> Warunki odbioru zostały określone</w:t>
      </w:r>
      <w:r w:rsidR="002A5FD1" w:rsidRPr="00743D7D">
        <w:rPr>
          <w:rFonts w:asciiTheme="minorHAnsi" w:hAnsiTheme="minorHAnsi" w:cstheme="minorHAnsi"/>
        </w:rPr>
        <w:t xml:space="preserve"> we wzorze umowy stanowiącym załącznik nr 7 do SWZ w </w:t>
      </w:r>
      <w:r w:rsidR="002A5FD1" w:rsidRPr="00743D7D">
        <w:rPr>
          <w:rFonts w:cs="Calibri"/>
          <w:bCs/>
        </w:rPr>
        <w:t>§</w:t>
      </w:r>
      <w:r w:rsidR="002A5FD1" w:rsidRPr="00743D7D">
        <w:rPr>
          <w:rFonts w:asciiTheme="minorHAnsi" w:hAnsiTheme="minorHAnsi" w:cstheme="minorHAnsi"/>
        </w:rPr>
        <w:t xml:space="preserve"> 7 ust 1 do oraz w </w:t>
      </w:r>
      <w:r w:rsidR="002A5FD1" w:rsidRPr="00743D7D">
        <w:rPr>
          <w:rFonts w:cs="Calibri"/>
          <w:bCs/>
        </w:rPr>
        <w:t>§ 8</w:t>
      </w:r>
      <w:r w:rsidR="002A5FD1" w:rsidRPr="00743D7D">
        <w:rPr>
          <w:rFonts w:asciiTheme="minorHAnsi" w:hAnsiTheme="minorHAnsi" w:cstheme="minorHAnsi"/>
        </w:rPr>
        <w:t>. Zamawiający potwierdza, że odbiór przedmiotu zamówienia odbędzie się na podstawie jednego odbioru końcowego.</w:t>
      </w:r>
    </w:p>
    <w:p w14:paraId="2C31330F" w14:textId="77777777" w:rsidR="00A66EF7" w:rsidRPr="00743D7D" w:rsidRDefault="00A66EF7" w:rsidP="00A66EF7">
      <w:pPr>
        <w:spacing w:after="0" w:line="276" w:lineRule="auto"/>
        <w:rPr>
          <w:rFonts w:ascii="Vinci Sans" w:hAnsi="Vinci Sans" w:cs="Segoe UI"/>
        </w:rPr>
      </w:pPr>
    </w:p>
    <w:p w14:paraId="768093B3" w14:textId="4B7E8984" w:rsidR="00A66EF7" w:rsidRPr="00743D7D" w:rsidRDefault="00A66EF7" w:rsidP="0082759E">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8 ust. 5 PPU: Prosimy potwierdzenie, że w przypadku wystąpienia wad nieistotnych przedmiotu umowy, Zamawiający dokona odbioru i w protokole końcowym odbioru robót zostanie wykonawcy wyznaczony termin na usunięcie wad. Powyższe jest zgodne z ugruntowana linią orzeczniczą sądów powszechnych.</w:t>
      </w:r>
    </w:p>
    <w:p w14:paraId="60619A54" w14:textId="6624340F" w:rsidR="00C462DC" w:rsidRPr="00743D7D" w:rsidRDefault="00C462DC" w:rsidP="00C462DC">
      <w:pPr>
        <w:rPr>
          <w:rFonts w:cstheme="minorHAnsi"/>
        </w:rPr>
      </w:pPr>
      <w:r w:rsidRPr="00743D7D">
        <w:rPr>
          <w:rFonts w:cstheme="minorHAnsi"/>
          <w:b/>
          <w:bCs/>
        </w:rPr>
        <w:t>Odpowiedź</w:t>
      </w:r>
      <w:r w:rsidR="0069056A" w:rsidRPr="00743D7D">
        <w:rPr>
          <w:rFonts w:cstheme="minorHAnsi"/>
          <w:b/>
          <w:bCs/>
        </w:rPr>
        <w:t>:</w:t>
      </w:r>
      <w:r w:rsidR="00365A47" w:rsidRPr="00743D7D">
        <w:rPr>
          <w:rFonts w:cstheme="minorHAnsi"/>
          <w:b/>
          <w:bCs/>
        </w:rPr>
        <w:t xml:space="preserve"> </w:t>
      </w:r>
      <w:r w:rsidR="00365A47" w:rsidRPr="00743D7D">
        <w:rPr>
          <w:rFonts w:cstheme="minorHAnsi"/>
        </w:rPr>
        <w:t>Zamawiający potwierdza.</w:t>
      </w:r>
    </w:p>
    <w:p w14:paraId="756AC9DC" w14:textId="77777777" w:rsidR="00C462DC" w:rsidRPr="00743D7D" w:rsidRDefault="00C462DC" w:rsidP="00C462DC">
      <w:pPr>
        <w:pStyle w:val="Akapitzlist"/>
        <w:rPr>
          <w:rFonts w:asciiTheme="minorHAnsi" w:hAnsiTheme="minorHAnsi" w:cstheme="minorHAnsi"/>
          <w:sz w:val="22"/>
          <w:szCs w:val="22"/>
        </w:rPr>
      </w:pPr>
    </w:p>
    <w:p w14:paraId="3DAF1E48" w14:textId="77777777" w:rsidR="00A66EF7" w:rsidRPr="00743D7D" w:rsidRDefault="00A66EF7" w:rsidP="0082759E">
      <w:pPr>
        <w:pStyle w:val="Akapitzlist"/>
        <w:numPr>
          <w:ilvl w:val="0"/>
          <w:numId w:val="18"/>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Pytanie: par. 10 PPU: Prosimy o odpowiedź na pytania:</w:t>
      </w:r>
    </w:p>
    <w:p w14:paraId="02298B7F" w14:textId="381FFC33" w:rsidR="00A66EF7" w:rsidRPr="00743D7D" w:rsidRDefault="00A66EF7" w:rsidP="00C43AA2">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czy Zamawiający zmieni wynagrodzenie Wykonawcy w przypadku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p>
    <w:p w14:paraId="5D170EA5" w14:textId="272B051B" w:rsidR="00735A13" w:rsidRPr="00743D7D" w:rsidRDefault="00F91758" w:rsidP="00735A13">
      <w:pPr>
        <w:spacing w:after="0" w:line="276" w:lineRule="auto"/>
        <w:jc w:val="both"/>
        <w:rPr>
          <w:rFonts w:cstheme="minorHAnsi"/>
        </w:rPr>
      </w:pPr>
      <w:r w:rsidRPr="00743D7D">
        <w:rPr>
          <w:rFonts w:cstheme="minorHAnsi"/>
          <w:b/>
          <w:bCs/>
        </w:rPr>
        <w:t>Odpowiedź:</w:t>
      </w:r>
      <w:r w:rsidR="00730EF0" w:rsidRPr="00743D7D">
        <w:rPr>
          <w:rFonts w:cstheme="minorHAnsi"/>
        </w:rPr>
        <w:t xml:space="preserve"> </w:t>
      </w:r>
      <w:r w:rsidRPr="00743D7D">
        <w:rPr>
          <w:rFonts w:cstheme="minorHAnsi"/>
        </w:rPr>
        <w:t xml:space="preserve">Zmiany do umów o zamówienie publiczne można wprowadzać tylko wówczas, gdy przewidziano je w ich treści lub w określonych prawem przypadkach </w:t>
      </w:r>
      <w:r w:rsidR="00DE4D67" w:rsidRPr="00743D7D">
        <w:rPr>
          <w:rFonts w:cstheme="minorHAnsi"/>
        </w:rPr>
        <w:t xml:space="preserve">określonych w </w:t>
      </w:r>
      <w:r w:rsidRPr="00743D7D">
        <w:rPr>
          <w:rFonts w:cstheme="minorHAnsi"/>
        </w:rPr>
        <w:t>art. 455 ustawy Pzp.</w:t>
      </w:r>
      <w:r w:rsidR="00730EF0" w:rsidRPr="00743D7D">
        <w:rPr>
          <w:rFonts w:cstheme="minorHAnsi"/>
        </w:rPr>
        <w:t xml:space="preserve"> </w:t>
      </w:r>
      <w:r w:rsidR="00735A13" w:rsidRPr="00743D7D">
        <w:rPr>
          <w:rFonts w:cstheme="minorHAnsi"/>
        </w:rPr>
        <w:t>Ponadto zamawiający informuję, że zmiany do umowy w tym również dotyczące zmiany  wynagrodzenia wykonawcy zostały szczegółowo określone w § 10 wzoru umowy stanowiący załącznik nr 7 do SWZ.</w:t>
      </w:r>
    </w:p>
    <w:p w14:paraId="4568B5E6" w14:textId="77777777" w:rsidR="00735A13" w:rsidRPr="00743D7D" w:rsidRDefault="00735A13" w:rsidP="002A22A0">
      <w:pPr>
        <w:spacing w:after="0" w:line="276" w:lineRule="auto"/>
        <w:jc w:val="both"/>
        <w:rPr>
          <w:rFonts w:cstheme="minorHAnsi"/>
        </w:rPr>
      </w:pPr>
    </w:p>
    <w:p w14:paraId="0ED94ABA" w14:textId="01A310CE" w:rsidR="00A66EF7" w:rsidRPr="00743D7D" w:rsidRDefault="00A66EF7" w:rsidP="00F91758">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 xml:space="preserve">czy Zamawiający zmieni wynagrodzenie Wykonawcy w przypadku konieczności realizacji robót wynikających z wprowadzenia w dokumentacji projektowej zmian uznanych za nieistotne odstępstwo od projektu budowlanego i pozwolenia na budowę, </w:t>
      </w:r>
    </w:p>
    <w:p w14:paraId="0993780E" w14:textId="386FAAA9" w:rsidR="00735A13" w:rsidRPr="00743D7D" w:rsidRDefault="00F91758" w:rsidP="00735A13">
      <w:pPr>
        <w:spacing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w:t>
      </w:r>
      <w:r w:rsidR="00DE4D67" w:rsidRPr="00743D7D">
        <w:rPr>
          <w:rFonts w:cstheme="minorHAnsi"/>
        </w:rPr>
        <w:t xml:space="preserve">jej </w:t>
      </w:r>
      <w:r w:rsidRPr="00743D7D">
        <w:rPr>
          <w:rFonts w:cstheme="minorHAnsi"/>
        </w:rPr>
        <w:t xml:space="preserve">treści lub w określonych prawem przypadkach </w:t>
      </w:r>
      <w:r w:rsidR="00DE4D67" w:rsidRPr="00743D7D">
        <w:rPr>
          <w:rFonts w:cstheme="minorHAnsi"/>
        </w:rPr>
        <w:t xml:space="preserve">określonych w </w:t>
      </w:r>
      <w:r w:rsidRPr="00743D7D">
        <w:rPr>
          <w:rFonts w:cstheme="minorHAnsi"/>
        </w:rPr>
        <w:t>art. 455 ustawy Pzp.</w:t>
      </w:r>
      <w:r w:rsidR="00CA237B" w:rsidRPr="00743D7D">
        <w:rPr>
          <w:rFonts w:cstheme="minorHAnsi"/>
        </w:rPr>
        <w:t xml:space="preserve"> </w:t>
      </w:r>
      <w:r w:rsidR="00735A13" w:rsidRPr="00743D7D">
        <w:rPr>
          <w:rFonts w:cstheme="minorHAnsi"/>
        </w:rPr>
        <w:t>Ponadto zamawiający informuję, że zmiany do umowy w tym również dotyczące zmiany  wynagrodzenia wykonawcy zostały szczegółowo określone w § 10 wzoru umowy stanowiący załącznik nr 7 do SWZ.</w:t>
      </w:r>
    </w:p>
    <w:p w14:paraId="41146EE8" w14:textId="087B1E36" w:rsidR="00A66EF7" w:rsidRPr="00743D7D" w:rsidRDefault="00A66EF7" w:rsidP="00DE4D67">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czy Zamawiający zmieni wynagrodzenie Wykonawcy w przypadku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5B9A499" w14:textId="2EF2E4AC" w:rsidR="00735A13" w:rsidRPr="00743D7D" w:rsidRDefault="00DE4D67" w:rsidP="00735A13">
      <w:pPr>
        <w:spacing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jej treści lub w określonych prawem przypadkach określonych w art. 455 ustawy Pzp.</w:t>
      </w:r>
      <w:r w:rsidR="00CA237B" w:rsidRPr="00743D7D">
        <w:rPr>
          <w:rFonts w:cstheme="minorHAnsi"/>
        </w:rPr>
        <w:t xml:space="preserve"> </w:t>
      </w:r>
      <w:r w:rsidR="00735A13" w:rsidRPr="00743D7D">
        <w:rPr>
          <w:rFonts w:cstheme="minorHAnsi"/>
        </w:rPr>
        <w:t>Ponadto zamawiający informuję, że zmiany do umowy w tym również dotyczące zmiany  wynagrodzenia wykonawcy zostały szczegółowo określone w § 10 wzoru umowy stanowiący załącznik nr 7 do SWZ.</w:t>
      </w:r>
    </w:p>
    <w:p w14:paraId="47EF80A4" w14:textId="4DF13D9E" w:rsidR="00A66EF7" w:rsidRPr="00743D7D" w:rsidRDefault="00A66EF7" w:rsidP="00735A13">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czy Zamawiający zmieni wynagrodzenie Wykonawcy w przypadku wystąpienia warunków na terenie budowy odbiegających w sposób istotny od przyjętych w dokumentacji projektowej, w szczególności napotkania niezinwentaryzowanych lub błędnie zinwentaryzowanych sieci, instalacji lub innych obiektów budowlanych,</w:t>
      </w:r>
    </w:p>
    <w:p w14:paraId="5373D6C0" w14:textId="373B54B4" w:rsidR="00735A13" w:rsidRPr="00743D7D" w:rsidRDefault="00DE4D67" w:rsidP="00735A13">
      <w:pPr>
        <w:spacing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jej treści lub w określonych prawem przypadkach określonych w art. 455 ustawy Pzp.</w:t>
      </w:r>
      <w:r w:rsidR="00CA237B" w:rsidRPr="00743D7D">
        <w:rPr>
          <w:rFonts w:cstheme="minorHAnsi"/>
        </w:rPr>
        <w:t xml:space="preserve"> </w:t>
      </w:r>
      <w:r w:rsidR="00735A13" w:rsidRPr="00743D7D">
        <w:rPr>
          <w:rFonts w:cstheme="minorHAnsi"/>
        </w:rPr>
        <w:t>Ponadto zamawiający informuję, że zmiany do umowy w tym również dotyczące zmiany  wynagrodzenia wykonawcy zostały szczegółowo określone w § 10 wzoru umowy stanowiący załącznik nr 7 do SWZ.</w:t>
      </w:r>
    </w:p>
    <w:p w14:paraId="4A26DC8F" w14:textId="35A4043A" w:rsidR="00A66EF7" w:rsidRPr="00743D7D" w:rsidRDefault="00A66EF7" w:rsidP="00735A13">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czy Zamawiający zmieni wynagrodzenie Wykonawcy w przypadku konieczności zrealizowania przedmiotu umowy przy zastosowaniu innych rozwiązań technicznych lub wyrobów ze względu na zmiany obowiązującego prawa, lub niedostępność materiałów wskazanych w dokumentacji projektowej na rynku,</w:t>
      </w:r>
    </w:p>
    <w:p w14:paraId="0515CF46" w14:textId="7A2D5C65" w:rsidR="00735A13" w:rsidRPr="00743D7D" w:rsidRDefault="00DE4D67" w:rsidP="00735A13">
      <w:pPr>
        <w:spacing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jej treści lub w określonych prawem przypadkach określonych w art. 455 ustawy Pzp.</w:t>
      </w:r>
      <w:r w:rsidR="00CA237B" w:rsidRPr="00743D7D">
        <w:rPr>
          <w:rFonts w:cstheme="minorHAnsi"/>
        </w:rPr>
        <w:t xml:space="preserve"> </w:t>
      </w:r>
      <w:r w:rsidR="00735A13" w:rsidRPr="00743D7D">
        <w:rPr>
          <w:rFonts w:cstheme="minorHAnsi"/>
        </w:rPr>
        <w:t>Ponadto zamawiający informuję, że zmiany do umowy w tym również dotyczące zmiany  wynagrodzenia wykonawcy zostały szczegółowo określone w § 10 wzoru umowy stanowiący załącznik nr 7 do SWZ.</w:t>
      </w:r>
    </w:p>
    <w:p w14:paraId="4FE830A4" w14:textId="4C16C1B8" w:rsidR="00A66EF7" w:rsidRPr="00743D7D" w:rsidRDefault="00A66EF7" w:rsidP="00735A13">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 xml:space="preserve">czy Zamawiający zmieni wynagrodzenie Wykonawcy w przypadku wystąpienia niebezpieczeństwa kolizji z planowanymi lub równolegle prowadzonymi przez inne podmioty inwestycjami, w zakresie niezbędnym do uniknięcia lub usunięcia tych kolizji, </w:t>
      </w:r>
    </w:p>
    <w:p w14:paraId="6A5E94FD" w14:textId="12F714FC" w:rsidR="00DE4D67" w:rsidRPr="00743D7D" w:rsidRDefault="00DE4D67" w:rsidP="00735A13">
      <w:pPr>
        <w:spacing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jej treści lub w określonych prawem przypadkach określonych w art. 455 ustawy Pzp.</w:t>
      </w:r>
      <w:r w:rsidR="00CA237B" w:rsidRPr="00743D7D">
        <w:rPr>
          <w:rFonts w:cstheme="minorHAnsi"/>
        </w:rPr>
        <w:t xml:space="preserve"> Ponadto zamawiający informuję, że zmiany do umowy w tym również dotyczące zmiany  wynagrodzenia wykonawcy zostały</w:t>
      </w:r>
      <w:r w:rsidR="00735A13" w:rsidRPr="00743D7D">
        <w:rPr>
          <w:rFonts w:cstheme="minorHAnsi"/>
        </w:rPr>
        <w:t xml:space="preserve"> szczegółowo</w:t>
      </w:r>
      <w:r w:rsidR="00CA237B" w:rsidRPr="00743D7D">
        <w:rPr>
          <w:rFonts w:cstheme="minorHAnsi"/>
        </w:rPr>
        <w:t xml:space="preserve"> określone w § 10 wzoru umowy stanowiący załącznik nr 7 do SWZ.</w:t>
      </w:r>
    </w:p>
    <w:p w14:paraId="199EE37D" w14:textId="442908E6" w:rsidR="00A66EF7" w:rsidRPr="00743D7D" w:rsidRDefault="00A66EF7" w:rsidP="00DE4D67">
      <w:pPr>
        <w:pStyle w:val="Akapitzlist"/>
        <w:numPr>
          <w:ilvl w:val="0"/>
          <w:numId w:val="12"/>
        </w:numPr>
        <w:spacing w:line="276" w:lineRule="auto"/>
        <w:jc w:val="both"/>
        <w:rPr>
          <w:rFonts w:asciiTheme="minorHAnsi" w:hAnsiTheme="minorHAnsi" w:cstheme="minorHAnsi"/>
          <w:sz w:val="22"/>
          <w:szCs w:val="22"/>
        </w:rPr>
      </w:pPr>
      <w:r w:rsidRPr="00743D7D">
        <w:rPr>
          <w:rFonts w:asciiTheme="minorHAnsi" w:hAnsiTheme="minorHAnsi" w:cstheme="minorHAnsi"/>
          <w:sz w:val="22"/>
          <w:szCs w:val="22"/>
        </w:rPr>
        <w:t>czy Zamawiający zmieni wynagrodzenie Wykonawcy w przypadku wystąpienia siły wyższej uniemożliwiającej wykonanie przedmiotu umowy zgodnie z jej postanowieniami.</w:t>
      </w:r>
    </w:p>
    <w:p w14:paraId="731711B8" w14:textId="24A770D6" w:rsidR="00735A13" w:rsidRPr="00743D7D" w:rsidRDefault="00DE4D67" w:rsidP="00735A13">
      <w:pPr>
        <w:spacing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jej treści lub w określonych prawem przypadkach określonych w art. 455 ustawy Pzp.</w:t>
      </w:r>
      <w:r w:rsidR="00CA237B" w:rsidRPr="00743D7D">
        <w:rPr>
          <w:rFonts w:cstheme="minorHAnsi"/>
        </w:rPr>
        <w:t xml:space="preserve"> </w:t>
      </w:r>
      <w:r w:rsidR="00735A13" w:rsidRPr="00743D7D">
        <w:rPr>
          <w:rFonts w:cstheme="minorHAnsi"/>
        </w:rPr>
        <w:t>Ponadto zamawiający informuję, że zmiany do umowy w tym również dotyczące zmiany  wynagrodzenia wykonawcy zostały szczegółowo określone w § 10 wzoru umowy stanowiący załącznik nr 7 do SWZ.</w:t>
      </w:r>
    </w:p>
    <w:p w14:paraId="6B24E607" w14:textId="4D5D6F44" w:rsidR="00A66EF7" w:rsidRPr="00743D7D" w:rsidRDefault="00C462DC" w:rsidP="00A66EF7">
      <w:pPr>
        <w:spacing w:after="0" w:line="276" w:lineRule="auto"/>
        <w:rPr>
          <w:rFonts w:eastAsia="Times New Roman" w:cstheme="minorHAnsi"/>
        </w:rPr>
      </w:pPr>
      <w:r w:rsidRPr="00743D7D">
        <w:rPr>
          <w:rFonts w:eastAsia="Times New Roman" w:cstheme="minorHAnsi"/>
          <w:b/>
          <w:bCs/>
        </w:rPr>
        <w:t>1</w:t>
      </w:r>
      <w:r w:rsidR="00007EE2" w:rsidRPr="00743D7D">
        <w:rPr>
          <w:rFonts w:eastAsia="Times New Roman" w:cstheme="minorHAnsi"/>
          <w:b/>
          <w:bCs/>
        </w:rPr>
        <w:t>0</w:t>
      </w:r>
      <w:r w:rsidRPr="00743D7D">
        <w:rPr>
          <w:rFonts w:eastAsia="Times New Roman" w:cstheme="minorHAnsi"/>
          <w:b/>
          <w:bCs/>
        </w:rPr>
        <w:t xml:space="preserve">. </w:t>
      </w:r>
      <w:r w:rsidR="00A66EF7" w:rsidRPr="00743D7D">
        <w:rPr>
          <w:rFonts w:eastAsia="Times New Roman" w:cstheme="minorHAnsi"/>
          <w:b/>
          <w:bCs/>
        </w:rPr>
        <w:t>Pytanie:</w:t>
      </w:r>
      <w:r w:rsidR="00A66EF7" w:rsidRPr="00743D7D">
        <w:rPr>
          <w:rFonts w:eastAsia="Times New Roman" w:cstheme="minorHAnsi"/>
        </w:rPr>
        <w:t xml:space="preserve"> par. 11 ust. 2 lit. c) PPU: </w:t>
      </w:r>
    </w:p>
    <w:p w14:paraId="01998745" w14:textId="77777777" w:rsidR="00A66EF7" w:rsidRPr="00743D7D" w:rsidRDefault="00A66EF7" w:rsidP="00D32BE1">
      <w:pPr>
        <w:spacing w:after="0" w:line="276" w:lineRule="auto"/>
        <w:jc w:val="both"/>
        <w:rPr>
          <w:rFonts w:eastAsia="Times New Roman" w:cstheme="minorHAnsi"/>
        </w:rPr>
      </w:pPr>
      <w:r w:rsidRPr="00743D7D">
        <w:rPr>
          <w:rFonts w:eastAsia="Times New Roman" w:cstheme="minorHAnsi"/>
        </w:rPr>
        <w:t>1. Prosimy o wykreślenie zapisu, bowiem przesłanka odstąpienia od umowy jest ogólna, nieprecyzyjna i nie dająca się zidentyfikować.</w:t>
      </w:r>
    </w:p>
    <w:p w14:paraId="79E704C1" w14:textId="77777777" w:rsidR="00A66EF7" w:rsidRPr="00743D7D" w:rsidRDefault="00A66EF7" w:rsidP="00D32BE1">
      <w:pPr>
        <w:spacing w:after="0" w:line="276" w:lineRule="auto"/>
        <w:jc w:val="both"/>
        <w:rPr>
          <w:rFonts w:eastAsia="Times New Roman" w:cstheme="minorHAnsi"/>
        </w:rPr>
      </w:pPr>
      <w:r w:rsidRPr="00743D7D">
        <w:rPr>
          <w:rFonts w:eastAsia="Times New Roman" w:cstheme="minorHAnsi"/>
        </w:rPr>
        <w:t xml:space="preserve">2. ewentualnie, prosimy o doprecyzowanie zapisu, poprzez dodanie na końcu zastrzeżenia: </w:t>
      </w:r>
      <w:r w:rsidRPr="00743D7D">
        <w:rPr>
          <w:rFonts w:eastAsia="Times New Roman" w:cstheme="minorHAnsi"/>
          <w:i/>
          <w:iCs/>
        </w:rPr>
        <w:t>(-)pomimo uprzedniego pisemnego wezwania przez Zamawiającego do zaprzestania naruszeń i wyznaczenia Wykonawcy terminu do zaprzestania tych naruszeń,”</w:t>
      </w:r>
    </w:p>
    <w:p w14:paraId="64FE2148" w14:textId="13383BB3" w:rsidR="00D32BE1" w:rsidRPr="00743D7D" w:rsidRDefault="00D32BE1" w:rsidP="006143AF">
      <w:pPr>
        <w:pStyle w:val="Tekstpodstawowywcity"/>
        <w:spacing w:after="0"/>
        <w:ind w:left="0"/>
        <w:jc w:val="both"/>
        <w:rPr>
          <w:rFonts w:cs="Calibri"/>
        </w:rPr>
      </w:pPr>
      <w:r w:rsidRPr="00743D7D">
        <w:rPr>
          <w:rFonts w:cstheme="minorHAnsi"/>
          <w:b/>
          <w:bCs/>
        </w:rPr>
        <w:t>Odpowiedź:</w:t>
      </w:r>
      <w:r w:rsidRPr="00743D7D">
        <w:rPr>
          <w:rFonts w:cstheme="minorHAnsi"/>
        </w:rPr>
        <w:t xml:space="preserve"> Zamawiający podtrzymuje zapisy zawarte we wzorze umowy </w:t>
      </w:r>
      <w:r w:rsidR="006143AF" w:rsidRPr="00743D7D">
        <w:rPr>
          <w:rFonts w:cstheme="minorHAnsi"/>
        </w:rPr>
        <w:t xml:space="preserve">określone </w:t>
      </w:r>
      <w:r w:rsidRPr="00743D7D">
        <w:rPr>
          <w:rFonts w:cstheme="minorHAnsi"/>
        </w:rPr>
        <w:t xml:space="preserve">w </w:t>
      </w:r>
      <w:r w:rsidRPr="00743D7D">
        <w:rPr>
          <w:rFonts w:cs="Calibri"/>
        </w:rPr>
        <w:t xml:space="preserve">§ 11 ust.2 </w:t>
      </w:r>
      <w:proofErr w:type="spellStart"/>
      <w:r w:rsidRPr="00743D7D">
        <w:rPr>
          <w:rFonts w:cs="Calibri"/>
        </w:rPr>
        <w:t>lit.c</w:t>
      </w:r>
      <w:proofErr w:type="spellEnd"/>
      <w:r w:rsidRPr="00743D7D">
        <w:rPr>
          <w:rFonts w:cs="Calibri"/>
        </w:rPr>
        <w:t>)</w:t>
      </w:r>
      <w:r w:rsidR="006143AF" w:rsidRPr="00743D7D">
        <w:rPr>
          <w:rFonts w:cs="Calibri"/>
        </w:rPr>
        <w:t xml:space="preserve">, </w:t>
      </w:r>
      <w:r w:rsidR="00CE1170" w:rsidRPr="00743D7D">
        <w:rPr>
          <w:rFonts w:cs="Calibri"/>
        </w:rPr>
        <w:t xml:space="preserve">Powyższy zapis jest doprecyzowany w </w:t>
      </w:r>
      <w:r w:rsidR="006143AF" w:rsidRPr="00743D7D">
        <w:rPr>
          <w:rFonts w:cs="Calibri"/>
        </w:rPr>
        <w:t xml:space="preserve">§ 11 </w:t>
      </w:r>
      <w:r w:rsidR="000B6217" w:rsidRPr="00743D7D">
        <w:rPr>
          <w:rFonts w:cs="Calibri"/>
        </w:rPr>
        <w:t xml:space="preserve">ust. </w:t>
      </w:r>
      <w:r w:rsidR="004642EA" w:rsidRPr="00743D7D">
        <w:rPr>
          <w:rFonts w:cs="Calibri"/>
        </w:rPr>
        <w:t>6</w:t>
      </w:r>
      <w:r w:rsidR="006143AF" w:rsidRPr="00743D7D">
        <w:rPr>
          <w:rFonts w:cs="Calibri"/>
        </w:rPr>
        <w:t>.</w:t>
      </w:r>
    </w:p>
    <w:p w14:paraId="2EAE6424" w14:textId="044FB7C7" w:rsidR="00A66EF7" w:rsidRPr="00743D7D" w:rsidRDefault="00A66EF7" w:rsidP="00A66EF7">
      <w:pPr>
        <w:spacing w:after="0" w:line="276" w:lineRule="auto"/>
        <w:rPr>
          <w:rFonts w:cstheme="minorHAnsi"/>
        </w:rPr>
      </w:pPr>
    </w:p>
    <w:p w14:paraId="73447A0A" w14:textId="50ABC6E8" w:rsidR="00A66EF7" w:rsidRPr="00743D7D" w:rsidRDefault="00A66EF7" w:rsidP="00007EE2">
      <w:pPr>
        <w:pStyle w:val="Akapitzlist"/>
        <w:numPr>
          <w:ilvl w:val="0"/>
          <w:numId w:val="25"/>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14 ust. 1 i 2 PPU: Prosimy o obniżenie kary umownej np.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r w:rsidR="00007EE2" w:rsidRPr="00743D7D">
        <w:rPr>
          <w:rFonts w:asciiTheme="minorHAnsi" w:hAnsiTheme="minorHAnsi" w:cstheme="minorHAnsi"/>
          <w:sz w:val="22"/>
          <w:szCs w:val="22"/>
        </w:rPr>
        <w:t>.</w:t>
      </w:r>
    </w:p>
    <w:p w14:paraId="059BEA94" w14:textId="68A0AC3F" w:rsidR="00D44801" w:rsidRPr="00743D7D" w:rsidRDefault="00D44801" w:rsidP="00557C44">
      <w:pPr>
        <w:pStyle w:val="Tekstkomentarza"/>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Odpowiedź:</w:t>
      </w:r>
      <w:r w:rsidRPr="00743D7D">
        <w:rPr>
          <w:rFonts w:asciiTheme="minorHAnsi" w:hAnsiTheme="minorHAnsi" w:cstheme="minorHAnsi"/>
          <w:sz w:val="22"/>
          <w:szCs w:val="22"/>
        </w:rPr>
        <w:t xml:space="preserve"> Zamawiający podtrzymuję zapisy zawarte we wzorze umowy. Zamawiający pozostaje z nadzieją, że Wykonawca wykonana </w:t>
      </w:r>
      <w:r w:rsidR="002A5FD1" w:rsidRPr="00743D7D">
        <w:rPr>
          <w:rFonts w:asciiTheme="minorHAnsi" w:hAnsiTheme="minorHAnsi" w:cstheme="minorHAnsi"/>
          <w:sz w:val="22"/>
          <w:szCs w:val="22"/>
        </w:rPr>
        <w:t xml:space="preserve">umowę </w:t>
      </w:r>
      <w:r w:rsidRPr="00743D7D">
        <w:rPr>
          <w:rFonts w:asciiTheme="minorHAnsi" w:hAnsiTheme="minorHAnsi" w:cstheme="minorHAnsi"/>
          <w:sz w:val="22"/>
          <w:szCs w:val="22"/>
        </w:rPr>
        <w:t>należycie.</w:t>
      </w:r>
    </w:p>
    <w:p w14:paraId="250ABDFB" w14:textId="77777777" w:rsidR="00A66EF7" w:rsidRPr="00743D7D" w:rsidRDefault="00A66EF7" w:rsidP="00A66EF7">
      <w:pPr>
        <w:spacing w:after="0" w:line="276" w:lineRule="auto"/>
        <w:rPr>
          <w:rFonts w:ascii="Vinci Sans" w:hAnsi="Vinci Sans" w:cs="Segoe UI"/>
        </w:rPr>
      </w:pPr>
    </w:p>
    <w:p w14:paraId="282712D6" w14:textId="02C38AF9" w:rsidR="00A66EF7" w:rsidRPr="00743D7D" w:rsidRDefault="00A66EF7" w:rsidP="00735A13">
      <w:pPr>
        <w:pStyle w:val="Akapitzlist"/>
        <w:numPr>
          <w:ilvl w:val="0"/>
          <w:numId w:val="25"/>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15 ust. 1 - 5 i 7 PPU: Prosimy o obniżenie kar umownych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7E0A6E9C" w14:textId="3E5C5558" w:rsidR="00A66EF7" w:rsidRPr="00743D7D" w:rsidRDefault="00D44801" w:rsidP="00D44801">
      <w:pPr>
        <w:spacing w:after="0" w:line="276" w:lineRule="auto"/>
        <w:jc w:val="both"/>
        <w:rPr>
          <w:rFonts w:cstheme="minorHAnsi"/>
        </w:rPr>
      </w:pPr>
      <w:r w:rsidRPr="00743D7D">
        <w:rPr>
          <w:rFonts w:cstheme="minorHAnsi"/>
          <w:b/>
          <w:bCs/>
        </w:rPr>
        <w:t>Odpowiedź:</w:t>
      </w:r>
      <w:r w:rsidRPr="00743D7D">
        <w:rPr>
          <w:rFonts w:cstheme="minorHAnsi"/>
        </w:rPr>
        <w:t xml:space="preserve"> Zamawiający podtrzymuję zapisy zawarte we wzorze umowy. Zamawiający pozostaje z nadzieją, że Wykonawca wykonana </w:t>
      </w:r>
      <w:r w:rsidR="00E479E4" w:rsidRPr="00743D7D">
        <w:rPr>
          <w:rFonts w:cstheme="minorHAnsi"/>
        </w:rPr>
        <w:t xml:space="preserve">umowę </w:t>
      </w:r>
      <w:r w:rsidRPr="00743D7D">
        <w:rPr>
          <w:rFonts w:cstheme="minorHAnsi"/>
        </w:rPr>
        <w:t>należycie</w:t>
      </w:r>
      <w:r w:rsidR="00E479E4" w:rsidRPr="00743D7D">
        <w:rPr>
          <w:rFonts w:cstheme="minorHAnsi"/>
        </w:rPr>
        <w:t>.</w:t>
      </w:r>
      <w:r w:rsidRPr="00743D7D">
        <w:rPr>
          <w:rFonts w:cstheme="minorHAnsi"/>
        </w:rPr>
        <w:t xml:space="preserve"> </w:t>
      </w:r>
    </w:p>
    <w:p w14:paraId="193F029A" w14:textId="77777777" w:rsidR="00D44801" w:rsidRPr="00743D7D" w:rsidRDefault="00D44801" w:rsidP="00D44801">
      <w:pPr>
        <w:spacing w:after="0" w:line="276" w:lineRule="auto"/>
        <w:jc w:val="both"/>
        <w:rPr>
          <w:rFonts w:cstheme="minorHAnsi"/>
        </w:rPr>
      </w:pPr>
    </w:p>
    <w:p w14:paraId="714252D3" w14:textId="1509B167" w:rsidR="00A66EF7" w:rsidRPr="00743D7D" w:rsidRDefault="00A66EF7" w:rsidP="00735A13">
      <w:pPr>
        <w:pStyle w:val="Akapitzlist"/>
        <w:numPr>
          <w:ilvl w:val="0"/>
          <w:numId w:val="25"/>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16 ust. 1 PPU: Prosimy o usunięcie wskazanego zapisu. Wykonawca zauważa, że 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Zamawiającego, może być uznane za nadużycie prawa, skutkujące nieważnością tegoż postanowienia na podstawie art. 58 § 2 kodeksu cywilnego. Zwracamy się z również z prośbą o określenie, iż w razie naliczenia kar umownych, Zamawiający każdorazowo wystawi Wykonawcy notę obciążeniową (na co wskazuje także treść ust. 8). Informujemy, że kary umowne nie podlegają opodatkowaniu VAT, w związku z czym, dla potrzeb ich prawidłowego udokumentowania, nie wystawia się faktur VAT.</w:t>
      </w:r>
    </w:p>
    <w:p w14:paraId="1870681C" w14:textId="375583C5" w:rsidR="00A66EF7" w:rsidRPr="00743D7D" w:rsidRDefault="001554EB" w:rsidP="00E479E4">
      <w:pPr>
        <w:spacing w:after="0" w:line="276" w:lineRule="auto"/>
        <w:jc w:val="both"/>
        <w:rPr>
          <w:rFonts w:cstheme="minorHAnsi"/>
        </w:rPr>
      </w:pPr>
      <w:r w:rsidRPr="00743D7D">
        <w:rPr>
          <w:rFonts w:cstheme="minorHAnsi"/>
          <w:b/>
          <w:bCs/>
        </w:rPr>
        <w:t>Odpowiedź:</w:t>
      </w:r>
      <w:r w:rsidRPr="00743D7D">
        <w:rPr>
          <w:rFonts w:cstheme="minorHAnsi"/>
        </w:rPr>
        <w:t xml:space="preserve"> Zamawiający podtrzymuję zapisy zawarte we wzorze umowy. </w:t>
      </w:r>
      <w:r w:rsidR="00E479E4" w:rsidRPr="00743D7D">
        <w:rPr>
          <w:rFonts w:cstheme="minorHAnsi"/>
        </w:rPr>
        <w:t xml:space="preserve">Jednocześnie informuję, iż w razie naliczenia kar umownych, Zamawiający każdorazowo wystawi Wykonawcy notę obciążeniową </w:t>
      </w:r>
      <w:r w:rsidRPr="00743D7D">
        <w:rPr>
          <w:rFonts w:cstheme="minorHAnsi"/>
        </w:rPr>
        <w:t>Zamawiający nie planuje zastosowania kar umownych, gdyż pozostaje z nadzieją, że Wykonawca wykonana należycie umowę</w:t>
      </w:r>
      <w:r w:rsidR="00E479E4" w:rsidRPr="00743D7D">
        <w:rPr>
          <w:rFonts w:cstheme="minorHAnsi"/>
        </w:rPr>
        <w:t>.</w:t>
      </w:r>
    </w:p>
    <w:p w14:paraId="1B9B7FD2" w14:textId="77777777" w:rsidR="001554EB" w:rsidRDefault="001554EB" w:rsidP="00A66EF7">
      <w:pPr>
        <w:spacing w:after="0" w:line="276" w:lineRule="auto"/>
        <w:rPr>
          <w:rFonts w:ascii="Vinci Sans" w:hAnsi="Vinci Sans" w:cs="Segoe UI"/>
          <w:b/>
          <w:bCs/>
        </w:rPr>
      </w:pPr>
    </w:p>
    <w:p w14:paraId="2B56AC9A" w14:textId="5A8E3CB3" w:rsidR="00A66EF7" w:rsidRPr="00A6620E" w:rsidRDefault="00A66EF7" w:rsidP="00735A13">
      <w:pPr>
        <w:pStyle w:val="Akapitzlist"/>
        <w:numPr>
          <w:ilvl w:val="0"/>
          <w:numId w:val="25"/>
        </w:numPr>
        <w:spacing w:line="276" w:lineRule="auto"/>
        <w:ind w:left="284" w:hanging="284"/>
        <w:jc w:val="both"/>
        <w:rPr>
          <w:rFonts w:asciiTheme="minorHAnsi" w:hAnsiTheme="minorHAnsi" w:cstheme="minorHAnsi"/>
          <w:sz w:val="22"/>
          <w:szCs w:val="22"/>
        </w:rPr>
      </w:pPr>
      <w:r w:rsidRPr="00A6620E">
        <w:rPr>
          <w:rFonts w:asciiTheme="minorHAnsi" w:hAnsiTheme="minorHAnsi" w:cstheme="minorHAnsi"/>
          <w:b/>
          <w:bCs/>
          <w:sz w:val="22"/>
          <w:szCs w:val="22"/>
        </w:rPr>
        <w:t xml:space="preserve">Pytanie: </w:t>
      </w:r>
      <w:r w:rsidRPr="00A6620E">
        <w:rPr>
          <w:rFonts w:asciiTheme="minorHAnsi" w:hAnsiTheme="minorHAnsi" w:cstheme="minorHAnsi"/>
          <w:sz w:val="22"/>
          <w:szCs w:val="22"/>
        </w:rPr>
        <w:t xml:space="preserve">W SST D-05.03.05a jest napisane, że do warstwy ścieralnej można stosować asfalt modyfikowany polimerem </w:t>
      </w:r>
      <w:proofErr w:type="spellStart"/>
      <w:r w:rsidRPr="00A6620E">
        <w:rPr>
          <w:rFonts w:asciiTheme="minorHAnsi" w:hAnsiTheme="minorHAnsi" w:cstheme="minorHAnsi"/>
          <w:sz w:val="22"/>
          <w:szCs w:val="22"/>
        </w:rPr>
        <w:t>PmB</w:t>
      </w:r>
      <w:proofErr w:type="spellEnd"/>
      <w:r w:rsidRPr="00A6620E">
        <w:rPr>
          <w:rFonts w:asciiTheme="minorHAnsi" w:hAnsiTheme="minorHAnsi" w:cstheme="minorHAnsi"/>
          <w:sz w:val="22"/>
          <w:szCs w:val="22"/>
        </w:rPr>
        <w:t xml:space="preserve"> 45/80-55 (Tab. 2). Czy Zamawiający dopuszcza zastosowanie asfaltu 50/70, co jest zgodne z zapisami dokumentu technicznego WT-2:2014 część I.</w:t>
      </w:r>
    </w:p>
    <w:p w14:paraId="640191B1" w14:textId="77777777" w:rsidR="00A6620E" w:rsidRPr="00A6620E" w:rsidRDefault="006143AF" w:rsidP="00A6620E">
      <w:pPr>
        <w:spacing w:after="0" w:line="276" w:lineRule="auto"/>
        <w:jc w:val="both"/>
        <w:rPr>
          <w:rFonts w:cstheme="minorHAnsi"/>
        </w:rPr>
      </w:pPr>
      <w:r w:rsidRPr="00A6620E">
        <w:rPr>
          <w:rFonts w:cstheme="minorHAnsi"/>
          <w:b/>
          <w:bCs/>
        </w:rPr>
        <w:t>Odpowiedź:</w:t>
      </w:r>
      <w:r w:rsidR="00A6620E" w:rsidRPr="00A6620E">
        <w:rPr>
          <w:rFonts w:cstheme="minorHAnsi"/>
        </w:rPr>
        <w:t xml:space="preserve"> </w:t>
      </w:r>
      <w:r w:rsidR="00A6620E" w:rsidRPr="00A6620E">
        <w:rPr>
          <w:rFonts w:cstheme="minorHAnsi"/>
        </w:rPr>
        <w:t xml:space="preserve">Zamawiający podtrzymuje zapisy zawarte w projekcie tzn. należy trzymać się ustaleń projektowych (zastosować asfalt modyfikowany polimerem </w:t>
      </w:r>
      <w:proofErr w:type="spellStart"/>
      <w:r w:rsidR="00A6620E" w:rsidRPr="00A6620E">
        <w:rPr>
          <w:rFonts w:cstheme="minorHAnsi"/>
        </w:rPr>
        <w:t>PmB</w:t>
      </w:r>
      <w:proofErr w:type="spellEnd"/>
      <w:r w:rsidR="00A6620E" w:rsidRPr="00A6620E">
        <w:rPr>
          <w:rFonts w:cstheme="minorHAnsi"/>
        </w:rPr>
        <w:t xml:space="preserve"> 45/80-55).  Zamawiający dopuszcza zastosowanie asfaltu 50/70 tylko w sytuacji udokumentowanego utrudnionego dostępu do materiału wskazanego w projekcie.</w:t>
      </w:r>
    </w:p>
    <w:p w14:paraId="1CAE4108" w14:textId="77777777" w:rsidR="00A6620E" w:rsidRPr="006143AF" w:rsidRDefault="00A6620E" w:rsidP="00A66EF7">
      <w:pPr>
        <w:spacing w:after="0" w:line="276" w:lineRule="auto"/>
        <w:rPr>
          <w:rFonts w:cstheme="minorHAnsi"/>
          <w:b/>
          <w:bCs/>
          <w:color w:val="ED0000"/>
        </w:rPr>
      </w:pPr>
    </w:p>
    <w:p w14:paraId="2016A7BE" w14:textId="32359A43" w:rsidR="00A66EF7" w:rsidRPr="00F71BAB" w:rsidRDefault="00A66EF7" w:rsidP="00735A13">
      <w:pPr>
        <w:pStyle w:val="Akapitzlist"/>
        <w:numPr>
          <w:ilvl w:val="0"/>
          <w:numId w:val="25"/>
        </w:numPr>
        <w:spacing w:line="276" w:lineRule="auto"/>
        <w:ind w:left="284" w:hanging="284"/>
        <w:jc w:val="both"/>
        <w:rPr>
          <w:rFonts w:asciiTheme="minorHAnsi" w:hAnsiTheme="minorHAnsi" w:cstheme="minorHAnsi"/>
          <w:sz w:val="22"/>
          <w:szCs w:val="22"/>
        </w:rPr>
      </w:pPr>
      <w:r w:rsidRPr="00F71BAB">
        <w:rPr>
          <w:rFonts w:asciiTheme="minorHAnsi" w:hAnsiTheme="minorHAnsi" w:cstheme="minorHAnsi"/>
          <w:b/>
          <w:bCs/>
          <w:sz w:val="22"/>
          <w:szCs w:val="22"/>
        </w:rPr>
        <w:t xml:space="preserve">Pytanie: </w:t>
      </w:r>
      <w:r w:rsidRPr="00F71BAB">
        <w:rPr>
          <w:rFonts w:asciiTheme="minorHAnsi" w:hAnsiTheme="minorHAnsi" w:cstheme="minorHAnsi"/>
          <w:sz w:val="22"/>
          <w:szCs w:val="22"/>
        </w:rPr>
        <w:t>W SST D-05.03.05a w tab. 23 podano wymagania odnośnie zawartości wolnej przestrzeni w warstwie. Prosimy o ich skorygowanie i dostosowanie do aktualnie obowiązujących wymagań zawartych w dokumencie technicznych WT-2:2016 cześć II.</w:t>
      </w:r>
    </w:p>
    <w:p w14:paraId="3E2EEC86" w14:textId="723AF920" w:rsidR="00F71BAB" w:rsidRPr="00F71BAB" w:rsidRDefault="006143AF" w:rsidP="00F71BAB">
      <w:pPr>
        <w:spacing w:line="276" w:lineRule="auto"/>
        <w:ind w:left="11"/>
        <w:jc w:val="both"/>
        <w:rPr>
          <w:rFonts w:cstheme="minorHAnsi"/>
        </w:rPr>
      </w:pPr>
      <w:r w:rsidRPr="00F71BAB">
        <w:rPr>
          <w:rFonts w:cstheme="minorHAnsi"/>
          <w:b/>
          <w:bCs/>
        </w:rPr>
        <w:t>Odpowiedź</w:t>
      </w:r>
      <w:r w:rsidRPr="006143AF">
        <w:rPr>
          <w:rFonts w:cstheme="minorHAnsi"/>
          <w:b/>
          <w:bCs/>
          <w:color w:val="00B050"/>
        </w:rPr>
        <w:t>:</w:t>
      </w:r>
      <w:r w:rsidR="00F71BAB">
        <w:rPr>
          <w:rFonts w:cstheme="minorHAnsi"/>
          <w:b/>
          <w:bCs/>
          <w:color w:val="00B050"/>
        </w:rPr>
        <w:t xml:space="preserve"> </w:t>
      </w:r>
      <w:r w:rsidR="00F71BAB" w:rsidRPr="00F71BAB">
        <w:rPr>
          <w:rFonts w:cstheme="minorHAnsi"/>
        </w:rPr>
        <w:t>W SST D-05.03.05a w tab. 23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F71BAB" w:rsidRPr="00F71BAB" w14:paraId="01616A7D" w14:textId="77777777" w:rsidTr="001639B6">
        <w:trPr>
          <w:trHeight w:val="557"/>
          <w:jc w:val="center"/>
        </w:trPr>
        <w:tc>
          <w:tcPr>
            <w:tcW w:w="2405" w:type="dxa"/>
            <w:vAlign w:val="center"/>
          </w:tcPr>
          <w:p w14:paraId="2934B78F" w14:textId="77777777" w:rsidR="00F71BAB" w:rsidRPr="00F71BAB" w:rsidRDefault="00F71BAB" w:rsidP="001639B6">
            <w:pPr>
              <w:jc w:val="center"/>
              <w:rPr>
                <w:rFonts w:cstheme="minorHAnsi"/>
              </w:rPr>
            </w:pPr>
          </w:p>
          <w:p w14:paraId="6672AB7C" w14:textId="77777777" w:rsidR="00F71BAB" w:rsidRPr="00F71BAB" w:rsidRDefault="00F71BAB" w:rsidP="001639B6">
            <w:pPr>
              <w:jc w:val="center"/>
              <w:rPr>
                <w:rFonts w:cstheme="minorHAnsi"/>
              </w:rPr>
            </w:pPr>
            <w:r w:rsidRPr="00F71BAB">
              <w:rPr>
                <w:rFonts w:cstheme="minorHAnsi"/>
              </w:rPr>
              <w:t>Typ i wymiar mieszanki</w:t>
            </w:r>
          </w:p>
        </w:tc>
        <w:tc>
          <w:tcPr>
            <w:tcW w:w="2268" w:type="dxa"/>
            <w:vAlign w:val="center"/>
          </w:tcPr>
          <w:p w14:paraId="58299946" w14:textId="77777777" w:rsidR="00F71BAB" w:rsidRPr="00F71BAB" w:rsidRDefault="00F71BAB" w:rsidP="001639B6">
            <w:pPr>
              <w:spacing w:before="120"/>
              <w:jc w:val="center"/>
              <w:rPr>
                <w:rFonts w:cstheme="minorHAnsi"/>
              </w:rPr>
            </w:pPr>
            <w:r w:rsidRPr="00F71BAB">
              <w:rPr>
                <w:rFonts w:cstheme="minorHAnsi"/>
              </w:rPr>
              <w:t>Wskaźnik zagęszczenia [%]</w:t>
            </w:r>
          </w:p>
        </w:tc>
        <w:tc>
          <w:tcPr>
            <w:tcW w:w="2693" w:type="dxa"/>
            <w:vAlign w:val="center"/>
          </w:tcPr>
          <w:p w14:paraId="4EE9FB7B" w14:textId="77777777" w:rsidR="00F71BAB" w:rsidRPr="00F71BAB" w:rsidRDefault="00F71BAB" w:rsidP="001639B6">
            <w:pPr>
              <w:jc w:val="center"/>
              <w:rPr>
                <w:rFonts w:cstheme="minorHAnsi"/>
              </w:rPr>
            </w:pPr>
            <w:r w:rsidRPr="00F71BAB">
              <w:rPr>
                <w:rFonts w:cstheme="minorHAnsi"/>
              </w:rPr>
              <w:t>Zawartość wolnych przestrzeni w warstwie  [%(v/v)]</w:t>
            </w:r>
          </w:p>
        </w:tc>
      </w:tr>
      <w:tr w:rsidR="00F71BAB" w:rsidRPr="00F71BAB" w14:paraId="3C24A701" w14:textId="77777777" w:rsidTr="001639B6">
        <w:trPr>
          <w:jc w:val="center"/>
        </w:trPr>
        <w:tc>
          <w:tcPr>
            <w:tcW w:w="2405" w:type="dxa"/>
            <w:vAlign w:val="center"/>
          </w:tcPr>
          <w:p w14:paraId="113EF7DB" w14:textId="77777777" w:rsidR="00F71BAB" w:rsidRPr="00F71BAB" w:rsidRDefault="00F71BAB" w:rsidP="001639B6">
            <w:pPr>
              <w:spacing w:before="40" w:after="40"/>
              <w:jc w:val="center"/>
              <w:rPr>
                <w:rFonts w:cstheme="minorHAnsi"/>
              </w:rPr>
            </w:pPr>
            <w:r w:rsidRPr="00F71BAB">
              <w:rPr>
                <w:rFonts w:cstheme="minorHAnsi"/>
              </w:rPr>
              <w:t>AC11S,   KR3</w:t>
            </w:r>
          </w:p>
        </w:tc>
        <w:tc>
          <w:tcPr>
            <w:tcW w:w="2268" w:type="dxa"/>
            <w:vAlign w:val="center"/>
          </w:tcPr>
          <w:p w14:paraId="37B75A1D" w14:textId="77777777" w:rsidR="00F71BAB" w:rsidRPr="00F71BAB" w:rsidRDefault="00F71BAB" w:rsidP="001639B6">
            <w:pPr>
              <w:spacing w:before="40" w:after="40"/>
              <w:jc w:val="center"/>
              <w:rPr>
                <w:rFonts w:cstheme="minorHAnsi"/>
              </w:rPr>
            </w:pPr>
            <w:r w:rsidRPr="00F71BAB">
              <w:rPr>
                <w:rFonts w:cstheme="minorHAnsi"/>
              </w:rPr>
              <w:t>≥ 98</w:t>
            </w:r>
          </w:p>
        </w:tc>
        <w:tc>
          <w:tcPr>
            <w:tcW w:w="2693" w:type="dxa"/>
            <w:vAlign w:val="center"/>
          </w:tcPr>
          <w:p w14:paraId="1008C971" w14:textId="77777777" w:rsidR="00F71BAB" w:rsidRPr="00F71BAB" w:rsidRDefault="00F71BAB" w:rsidP="001639B6">
            <w:pPr>
              <w:spacing w:before="40" w:after="40"/>
              <w:jc w:val="center"/>
              <w:rPr>
                <w:rFonts w:cstheme="minorHAnsi"/>
              </w:rPr>
            </w:pPr>
            <w:r w:rsidRPr="00F71BAB">
              <w:rPr>
                <w:rFonts w:cstheme="minorHAnsi"/>
              </w:rPr>
              <w:t>2,0 ÷ 5,0</w:t>
            </w:r>
          </w:p>
        </w:tc>
      </w:tr>
    </w:tbl>
    <w:p w14:paraId="6527989E" w14:textId="77777777" w:rsidR="00F71BAB" w:rsidRPr="00F71BAB" w:rsidRDefault="00F71BAB" w:rsidP="00F71BAB">
      <w:pPr>
        <w:spacing w:after="0" w:line="276" w:lineRule="auto"/>
        <w:rPr>
          <w:rFonts w:cstheme="minorHAnsi"/>
        </w:rPr>
      </w:pPr>
    </w:p>
    <w:p w14:paraId="3B16DBA3" w14:textId="77777777" w:rsidR="00F71BAB" w:rsidRPr="00F71BAB" w:rsidRDefault="00F71BAB" w:rsidP="00F71BAB">
      <w:pPr>
        <w:spacing w:after="0" w:line="276" w:lineRule="auto"/>
        <w:rPr>
          <w:rFonts w:cstheme="minorHAnsi"/>
        </w:rPr>
      </w:pPr>
      <w:r w:rsidRPr="00F71BAB">
        <w:rPr>
          <w:rFonts w:cstheme="minorHAnsi"/>
        </w:rPr>
        <w:t>W przypadku pojawienia się oczywistej omyłki pisarskiej w SST D-05.03.05a należy zastosować wymagania zawarte w dokumencie technicznym WT-2:2016 cześć II.</w:t>
      </w:r>
    </w:p>
    <w:p w14:paraId="76F4C7D1" w14:textId="77777777" w:rsidR="00F71BAB" w:rsidRPr="00F71BAB" w:rsidRDefault="00F71BAB" w:rsidP="00F71BAB">
      <w:pPr>
        <w:spacing w:after="0" w:line="276" w:lineRule="auto"/>
        <w:rPr>
          <w:rFonts w:cstheme="minorHAnsi"/>
        </w:rPr>
      </w:pPr>
    </w:p>
    <w:p w14:paraId="1CEA160F" w14:textId="6AF6668C" w:rsidR="00A66EF7" w:rsidRPr="00F71BAB" w:rsidRDefault="00A66EF7" w:rsidP="00735A13">
      <w:pPr>
        <w:pStyle w:val="Akapitzlist"/>
        <w:numPr>
          <w:ilvl w:val="0"/>
          <w:numId w:val="25"/>
        </w:numPr>
        <w:spacing w:line="276" w:lineRule="auto"/>
        <w:ind w:left="284" w:hanging="284"/>
        <w:jc w:val="both"/>
        <w:rPr>
          <w:rFonts w:asciiTheme="minorHAnsi" w:hAnsiTheme="minorHAnsi" w:cstheme="minorHAnsi"/>
          <w:sz w:val="22"/>
          <w:szCs w:val="22"/>
        </w:rPr>
      </w:pPr>
      <w:r w:rsidRPr="00F71BAB">
        <w:rPr>
          <w:rFonts w:asciiTheme="minorHAnsi" w:hAnsiTheme="minorHAnsi" w:cstheme="minorHAnsi"/>
          <w:b/>
          <w:bCs/>
          <w:sz w:val="22"/>
          <w:szCs w:val="22"/>
        </w:rPr>
        <w:t xml:space="preserve">Pytanie: </w:t>
      </w:r>
      <w:r w:rsidRPr="00F71BAB">
        <w:rPr>
          <w:rFonts w:asciiTheme="minorHAnsi" w:hAnsiTheme="minorHAnsi" w:cstheme="minorHAnsi"/>
          <w:sz w:val="22"/>
          <w:szCs w:val="22"/>
        </w:rPr>
        <w:t>Prosimy o wprowadzenie zmian w zapisach SST D-04.04.02 i ich dostosowanie do aktualnie obowiązujących norm i dokumentów technicznych (WT-4:2010).</w:t>
      </w:r>
    </w:p>
    <w:p w14:paraId="07F38813" w14:textId="33914A16" w:rsidR="00F71BAB" w:rsidRPr="00F71BAB" w:rsidRDefault="006143AF" w:rsidP="00F71BAB">
      <w:pPr>
        <w:spacing w:after="0" w:line="276" w:lineRule="auto"/>
        <w:jc w:val="both"/>
        <w:rPr>
          <w:rFonts w:cstheme="minorHAnsi"/>
        </w:rPr>
      </w:pPr>
      <w:r w:rsidRPr="00F71BAB">
        <w:rPr>
          <w:rFonts w:cstheme="minorHAnsi"/>
          <w:b/>
          <w:bCs/>
        </w:rPr>
        <w:t>Odpowiedź:</w:t>
      </w:r>
      <w:r w:rsidR="00F71BAB" w:rsidRPr="00F71BAB">
        <w:rPr>
          <w:rFonts w:cstheme="minorHAnsi"/>
        </w:rPr>
        <w:t xml:space="preserve"> </w:t>
      </w:r>
      <w:r w:rsidR="00F71BAB" w:rsidRPr="00F71BAB">
        <w:rPr>
          <w:rFonts w:cstheme="minorHAnsi"/>
        </w:rPr>
        <w:t xml:space="preserve">W przypadku pojawienia się </w:t>
      </w:r>
      <w:r w:rsidR="00F71BAB">
        <w:rPr>
          <w:rFonts w:cstheme="minorHAnsi"/>
        </w:rPr>
        <w:t xml:space="preserve">wątpliwości lub </w:t>
      </w:r>
      <w:r w:rsidR="00F71BAB" w:rsidRPr="00F71BAB">
        <w:rPr>
          <w:rFonts w:cstheme="minorHAnsi"/>
        </w:rPr>
        <w:t>oczywistych omyłek pisarskich w SST D-04.04.02 należy zastosować wymagania zawarte w dokumencie technicznym (WT-4:2010).</w:t>
      </w:r>
    </w:p>
    <w:p w14:paraId="24B80803" w14:textId="77777777" w:rsidR="00F71BAB" w:rsidRPr="00F71BAB" w:rsidRDefault="00F71BAB" w:rsidP="00F71BAB">
      <w:pPr>
        <w:spacing w:after="0" w:line="276" w:lineRule="auto"/>
        <w:rPr>
          <w:rFonts w:cstheme="minorHAnsi"/>
        </w:rPr>
      </w:pPr>
    </w:p>
    <w:p w14:paraId="187C5B4C" w14:textId="2A71285F" w:rsidR="00A66EF7" w:rsidRPr="00F71BAB" w:rsidRDefault="00A66EF7" w:rsidP="00735A13">
      <w:pPr>
        <w:pStyle w:val="Akapitzlist"/>
        <w:numPr>
          <w:ilvl w:val="0"/>
          <w:numId w:val="25"/>
        </w:numPr>
        <w:spacing w:line="276" w:lineRule="auto"/>
        <w:ind w:left="284" w:hanging="284"/>
        <w:jc w:val="both"/>
        <w:rPr>
          <w:rFonts w:asciiTheme="minorHAnsi" w:hAnsiTheme="minorHAnsi" w:cstheme="minorHAnsi"/>
          <w:sz w:val="22"/>
          <w:szCs w:val="22"/>
        </w:rPr>
      </w:pPr>
      <w:r w:rsidRPr="00F71BAB">
        <w:rPr>
          <w:rFonts w:asciiTheme="minorHAnsi" w:hAnsiTheme="minorHAnsi" w:cstheme="minorHAnsi"/>
          <w:b/>
          <w:bCs/>
          <w:sz w:val="22"/>
          <w:szCs w:val="22"/>
        </w:rPr>
        <w:t>Pytanie:</w:t>
      </w:r>
      <w:r w:rsidRPr="00F71BAB">
        <w:rPr>
          <w:rFonts w:asciiTheme="minorHAnsi" w:hAnsiTheme="minorHAnsi" w:cstheme="minorHAnsi"/>
          <w:sz w:val="22"/>
          <w:szCs w:val="22"/>
        </w:rPr>
        <w:t xml:space="preserve"> W SST D-04.04.02 w pkt. 5.2.8 podano wymagania odnośnie nośności na powierzchni warstwy podbudowy z mieszanki niezwiązanej. Prosimy o dostosowanie wymagań do obowiązującego </w:t>
      </w:r>
      <w:proofErr w:type="spellStart"/>
      <w:r w:rsidRPr="00F71BAB">
        <w:rPr>
          <w:rFonts w:asciiTheme="minorHAnsi" w:hAnsiTheme="minorHAnsi" w:cstheme="minorHAnsi"/>
          <w:sz w:val="22"/>
          <w:szCs w:val="22"/>
        </w:rPr>
        <w:t>KTKNPiP</w:t>
      </w:r>
      <w:proofErr w:type="spellEnd"/>
      <w:r w:rsidRPr="00F71BAB">
        <w:rPr>
          <w:rFonts w:asciiTheme="minorHAnsi" w:hAnsiTheme="minorHAnsi" w:cstheme="minorHAnsi"/>
          <w:sz w:val="22"/>
          <w:szCs w:val="22"/>
        </w:rPr>
        <w:t xml:space="preserve"> z 2014 r.</w:t>
      </w:r>
    </w:p>
    <w:p w14:paraId="79E18C96" w14:textId="455CE884" w:rsidR="00F71BAB" w:rsidRPr="00F71BAB" w:rsidRDefault="006143AF" w:rsidP="00F71BAB">
      <w:pPr>
        <w:spacing w:after="0" w:line="276" w:lineRule="auto"/>
        <w:jc w:val="both"/>
        <w:rPr>
          <w:rFonts w:cstheme="minorHAnsi"/>
        </w:rPr>
      </w:pPr>
      <w:r w:rsidRPr="00F71BAB">
        <w:rPr>
          <w:rFonts w:cstheme="minorHAnsi"/>
          <w:b/>
          <w:bCs/>
        </w:rPr>
        <w:t>Odpowiedź:</w:t>
      </w:r>
      <w:r w:rsidR="00F71BAB" w:rsidRPr="00F71BAB">
        <w:rPr>
          <w:rFonts w:cstheme="minorHAnsi"/>
        </w:rPr>
        <w:t xml:space="preserve"> </w:t>
      </w:r>
      <w:r w:rsidR="00F71BAB" w:rsidRPr="00F71BAB">
        <w:rPr>
          <w:rFonts w:cstheme="minorHAnsi"/>
        </w:rPr>
        <w:t>W SST D-04.04.02 w pkt. 5.2.8 wymagania odnośnie nośności na powierzchni warstwy podbudowy z mieszanki niezwiązanej zostały uszczegółowione. Dla KR3 wymagana nośność na powierzchni dolnych warstw konstrukcji nawierzchni wynoszą E2≥100MPa.</w:t>
      </w:r>
    </w:p>
    <w:p w14:paraId="6224643E" w14:textId="77777777" w:rsidR="00F71BAB" w:rsidRPr="00F71BAB" w:rsidRDefault="00F71BAB" w:rsidP="00683AFA">
      <w:pPr>
        <w:spacing w:after="0" w:line="276" w:lineRule="auto"/>
        <w:jc w:val="both"/>
        <w:rPr>
          <w:rFonts w:cstheme="minorHAnsi"/>
        </w:rPr>
      </w:pPr>
      <w:r w:rsidRPr="00F71BAB">
        <w:rPr>
          <w:rFonts w:cstheme="minorHAnsi"/>
        </w:rPr>
        <w:t xml:space="preserve">W przypadku pojawienia się oczywistych omyłek pisarskich w SST D-04.04.02 należy zastosować wymagania zawarte w dokumencie technicznym </w:t>
      </w:r>
      <w:proofErr w:type="spellStart"/>
      <w:r w:rsidRPr="00F71BAB">
        <w:rPr>
          <w:rFonts w:cstheme="minorHAnsi"/>
        </w:rPr>
        <w:t>KTKNPiP</w:t>
      </w:r>
      <w:proofErr w:type="spellEnd"/>
      <w:r w:rsidRPr="00F71BAB">
        <w:rPr>
          <w:rFonts w:cstheme="minorHAnsi"/>
        </w:rPr>
        <w:t xml:space="preserve"> z 2014 r.</w:t>
      </w:r>
    </w:p>
    <w:p w14:paraId="6C5A79A9" w14:textId="2926822E" w:rsidR="006143AF" w:rsidRPr="006143AF" w:rsidRDefault="006143AF" w:rsidP="006143AF">
      <w:pPr>
        <w:spacing w:line="276" w:lineRule="auto"/>
        <w:ind w:left="11"/>
        <w:rPr>
          <w:rFonts w:cstheme="minorHAnsi"/>
          <w:b/>
          <w:bCs/>
          <w:color w:val="ED0000"/>
        </w:rPr>
      </w:pPr>
    </w:p>
    <w:p w14:paraId="3FF126E0" w14:textId="77777777" w:rsidR="00CE1170" w:rsidRPr="006143AF" w:rsidRDefault="00CE1170" w:rsidP="00A66EF7">
      <w:pPr>
        <w:spacing w:after="0" w:line="276" w:lineRule="auto"/>
        <w:rPr>
          <w:rFonts w:cstheme="minorHAnsi"/>
          <w:color w:val="ED0000"/>
        </w:rPr>
      </w:pPr>
    </w:p>
    <w:p w14:paraId="01288027" w14:textId="4C960A05" w:rsidR="00A66EF7" w:rsidRPr="008260D9" w:rsidRDefault="00A66EF7" w:rsidP="006810B9">
      <w:pPr>
        <w:spacing w:after="0" w:line="276" w:lineRule="auto"/>
        <w:jc w:val="center"/>
        <w:rPr>
          <w:rFonts w:ascii="Vinci Sans" w:hAnsi="Vinci Sans" w:cstheme="minorHAnsi"/>
        </w:rPr>
      </w:pPr>
      <w:r w:rsidRPr="008260D9">
        <w:rPr>
          <w:rFonts w:ascii="Vinci Sans" w:hAnsi="Vinci Sans" w:cstheme="minorHAnsi"/>
          <w:b/>
          <w:bCs/>
          <w:u w:val="single"/>
        </w:rPr>
        <w:t xml:space="preserve">Zadanie nr </w:t>
      </w:r>
      <w:r>
        <w:rPr>
          <w:rFonts w:ascii="Vinci Sans" w:hAnsi="Vinci Sans" w:cstheme="minorHAnsi"/>
          <w:b/>
          <w:bCs/>
          <w:u w:val="single"/>
        </w:rPr>
        <w:t>2</w:t>
      </w:r>
    </w:p>
    <w:p w14:paraId="09C917C9" w14:textId="69BEEEF1" w:rsidR="00A66EF7" w:rsidRPr="00743D7D" w:rsidRDefault="00A66EF7" w:rsidP="007A7600">
      <w:pPr>
        <w:pStyle w:val="Akapitzlist"/>
        <w:numPr>
          <w:ilvl w:val="0"/>
          <w:numId w:val="15"/>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 PPU; Rozdz. IV pkt. 2, </w:t>
      </w:r>
      <w:proofErr w:type="spellStart"/>
      <w:r w:rsidRPr="00743D7D">
        <w:rPr>
          <w:rFonts w:asciiTheme="minorHAnsi" w:hAnsiTheme="minorHAnsi" w:cstheme="minorHAnsi"/>
          <w:sz w:val="22"/>
          <w:szCs w:val="22"/>
        </w:rPr>
        <w:t>ppkt</w:t>
      </w:r>
      <w:proofErr w:type="spellEnd"/>
      <w:r w:rsidRPr="00743D7D">
        <w:rPr>
          <w:rFonts w:asciiTheme="minorHAnsi" w:hAnsiTheme="minorHAnsi" w:cstheme="minorHAnsi"/>
          <w:sz w:val="22"/>
          <w:szCs w:val="22"/>
        </w:rPr>
        <w:t>. 1), 2), 3), 4) SWZ: Prosimy o potwierdzenie, że Zamawiający posiada prawo do dysponowania nieruchomościami, na których realizowana będzie inwestycja oraz że całość robót mieści się w obrębie działek stanowiących własność Zamawiającego.</w:t>
      </w:r>
    </w:p>
    <w:p w14:paraId="395EA79B" w14:textId="77777777" w:rsidR="001D2F76" w:rsidRPr="00743D7D" w:rsidRDefault="001D2F76" w:rsidP="001D2F76">
      <w:pPr>
        <w:spacing w:after="0" w:line="276" w:lineRule="auto"/>
        <w:jc w:val="both"/>
        <w:rPr>
          <w:rFonts w:cstheme="minorHAnsi"/>
          <w:b/>
          <w:bCs/>
        </w:rPr>
      </w:pPr>
      <w:r w:rsidRPr="00743D7D">
        <w:rPr>
          <w:rFonts w:cstheme="minorHAnsi"/>
          <w:b/>
          <w:bCs/>
        </w:rPr>
        <w:t xml:space="preserve">Odpowiedź: </w:t>
      </w:r>
      <w:r w:rsidRPr="00743D7D">
        <w:rPr>
          <w:rFonts w:cstheme="minorHAnsi"/>
        </w:rPr>
        <w:t>Zamawiający potwierdza.</w:t>
      </w:r>
    </w:p>
    <w:p w14:paraId="02A235AB" w14:textId="77777777" w:rsidR="00A66EF7" w:rsidRPr="00743D7D" w:rsidRDefault="00A66EF7" w:rsidP="00A66EF7">
      <w:pPr>
        <w:spacing w:after="0" w:line="276" w:lineRule="auto"/>
        <w:rPr>
          <w:rFonts w:ascii="Vinci Sans" w:hAnsi="Vinci Sans" w:cs="Segoe UI"/>
        </w:rPr>
      </w:pPr>
    </w:p>
    <w:p w14:paraId="23F19037" w14:textId="3821ED99" w:rsidR="00A66EF7" w:rsidRPr="00743D7D" w:rsidRDefault="007A7600" w:rsidP="001D2F76">
      <w:pPr>
        <w:spacing w:after="0" w:line="276" w:lineRule="auto"/>
        <w:jc w:val="both"/>
        <w:rPr>
          <w:rFonts w:eastAsia="Times New Roman" w:cstheme="minorHAnsi"/>
        </w:rPr>
      </w:pPr>
      <w:r w:rsidRPr="00743D7D">
        <w:rPr>
          <w:rFonts w:eastAsia="Times New Roman" w:cstheme="minorHAnsi"/>
          <w:b/>
          <w:bCs/>
        </w:rPr>
        <w:t xml:space="preserve">2. </w:t>
      </w:r>
      <w:r w:rsidR="00A66EF7" w:rsidRPr="00743D7D">
        <w:rPr>
          <w:rFonts w:eastAsia="Times New Roman" w:cstheme="minorHAnsi"/>
          <w:b/>
          <w:bCs/>
        </w:rPr>
        <w:t>Pytanie:</w:t>
      </w:r>
      <w:r w:rsidR="00A66EF7" w:rsidRPr="00743D7D">
        <w:rPr>
          <w:rFonts w:eastAsia="Times New Roman" w:cstheme="minorHAnsi"/>
        </w:rPr>
        <w:t xml:space="preserve"> par. 1 PPU; Rozdz. IV pkt. 2, </w:t>
      </w:r>
      <w:proofErr w:type="spellStart"/>
      <w:r w:rsidR="00A66EF7" w:rsidRPr="00743D7D">
        <w:rPr>
          <w:rFonts w:eastAsia="Times New Roman" w:cstheme="minorHAnsi"/>
        </w:rPr>
        <w:t>ppkt</w:t>
      </w:r>
      <w:proofErr w:type="spellEnd"/>
      <w:r w:rsidR="00A66EF7" w:rsidRPr="00743D7D">
        <w:rPr>
          <w:rFonts w:eastAsia="Times New Roman" w:cstheme="minorHAnsi"/>
        </w:rPr>
        <w:t>. 1), 2), 3), 4) SWZ: Prosimy o potwierdzenie czy:</w:t>
      </w:r>
    </w:p>
    <w:p w14:paraId="05365AD3" w14:textId="77777777" w:rsidR="00A66EF7" w:rsidRPr="00743D7D" w:rsidRDefault="00A66EF7" w:rsidP="001D2F76">
      <w:pPr>
        <w:spacing w:after="0" w:line="276" w:lineRule="auto"/>
        <w:jc w:val="both"/>
        <w:rPr>
          <w:rFonts w:eastAsia="Times New Roman" w:cstheme="minorHAnsi"/>
        </w:rPr>
      </w:pPr>
      <w:r w:rsidRPr="00743D7D">
        <w:rPr>
          <w:rFonts w:eastAsia="Times New Roman" w:cstheme="minorHAnsi"/>
        </w:rPr>
        <w:t>a) Zamawiający załączył do SWZ całą dokumentację potrzebną do wykonania przedmiotu zamówienia, w tym wszystkie decyzje i uzgodnienia itp. oraz że dokumentacja ta jest kompletna i odzwierciedla stan faktyczny w zakresie warunków realizacji zamówienia, zaś brak jakichkolwiek dokumentów istotnych dla oceny warunków realizacji inwestycji nie obciąża Wykonawcy.</w:t>
      </w:r>
    </w:p>
    <w:p w14:paraId="11471268" w14:textId="77777777" w:rsidR="00A66EF7" w:rsidRPr="00743D7D" w:rsidRDefault="00A66EF7" w:rsidP="001D2F76">
      <w:pPr>
        <w:spacing w:after="0" w:line="276" w:lineRule="auto"/>
        <w:jc w:val="both"/>
        <w:rPr>
          <w:rFonts w:eastAsia="Times New Roman" w:cstheme="minorHAnsi"/>
        </w:rPr>
      </w:pPr>
      <w:r w:rsidRPr="00743D7D">
        <w:rPr>
          <w:rFonts w:eastAsia="Times New Roman" w:cstheme="minorHAnsi"/>
        </w:rPr>
        <w:t>b) w przypadku wystąpienia braków lub błędów w zakresie opisu przedmiotu zamówienia określonego w dokumentacji załączonej do SWZ i stanowiącej podstawę wyceny oferty, w przypadku konieczności wykonania robót wynikających z zaistnienia ww. okoliczności wykonawca otrzyma wynagrodzenie dodatkowe, a termin wykonania zamówienia ulegnie stosownemu wydłużeniu.</w:t>
      </w:r>
    </w:p>
    <w:p w14:paraId="6E99CF05" w14:textId="77777777" w:rsidR="00A66EF7" w:rsidRPr="00743D7D" w:rsidRDefault="00A66EF7" w:rsidP="001D2F76">
      <w:pPr>
        <w:spacing w:after="0" w:line="276" w:lineRule="auto"/>
        <w:jc w:val="both"/>
        <w:rPr>
          <w:rFonts w:eastAsia="Times New Roman" w:cstheme="minorHAnsi"/>
        </w:rPr>
      </w:pPr>
      <w:r w:rsidRPr="00743D7D">
        <w:rPr>
          <w:rFonts w:eastAsia="Times New Roman" w:cstheme="minorHAnsi"/>
        </w:rPr>
        <w:t>c) Wykonawca nie jest zobowiązany do wykonania żadnych robót, których konieczność wykonania nie była możliwa do uwzględnienia na podstawie dokumentacji załączonej do SWZ.</w:t>
      </w:r>
    </w:p>
    <w:p w14:paraId="1DA7F3F5" w14:textId="77777777" w:rsidR="00A66EF7" w:rsidRPr="00743D7D" w:rsidRDefault="00A66EF7" w:rsidP="001D2F76">
      <w:pPr>
        <w:spacing w:after="0" w:line="276" w:lineRule="auto"/>
        <w:jc w:val="both"/>
        <w:rPr>
          <w:rFonts w:eastAsia="Times New Roman" w:cstheme="minorHAnsi"/>
        </w:rPr>
      </w:pPr>
      <w:r w:rsidRPr="00743D7D">
        <w:rPr>
          <w:rFonts w:eastAsia="Times New Roman" w:cstheme="minorHAnsi"/>
        </w:rPr>
        <w:t xml:space="preserve">d) opis przedmiotu zamówienia (OPZ) nie zawiera luk ani niejasności. </w:t>
      </w:r>
    </w:p>
    <w:p w14:paraId="4F46C6E9" w14:textId="77777777" w:rsidR="00A66EF7" w:rsidRPr="00743D7D" w:rsidRDefault="00A66EF7" w:rsidP="001D2F76">
      <w:pPr>
        <w:spacing w:after="0" w:line="276" w:lineRule="auto"/>
        <w:jc w:val="both"/>
        <w:rPr>
          <w:rFonts w:eastAsia="Times New Roman" w:cstheme="minorHAnsi"/>
        </w:rPr>
      </w:pPr>
      <w:r w:rsidRPr="00743D7D">
        <w:rPr>
          <w:rFonts w:eastAsia="Times New Roman" w:cstheme="minorHAnsi"/>
        </w:rPr>
        <w:t>W przypadku braku potwierdzenia jw. Wykonawca wskazuje, że Zamawiający wbrew ustawowemu obowiązkowi wskazanemu w art. 99 ustawy Pzp, opisuje przedmiot zamówienia w sposób niejednoznaczny i niewyczerpujący, skoro zakłada istnienie luk bądź niejasności w OPZ, co ma wpływ na złożenia przez wykonawców konkurencyjnych ofert.</w:t>
      </w:r>
    </w:p>
    <w:p w14:paraId="0E8A2CF7" w14:textId="77777777" w:rsidR="001D2F76" w:rsidRPr="00743D7D" w:rsidRDefault="001D2F76" w:rsidP="00557C44">
      <w:pPr>
        <w:spacing w:after="0" w:line="276" w:lineRule="auto"/>
        <w:jc w:val="both"/>
        <w:rPr>
          <w:rFonts w:cstheme="minorHAnsi"/>
          <w:b/>
          <w:bCs/>
        </w:rPr>
      </w:pPr>
      <w:r w:rsidRPr="00743D7D">
        <w:rPr>
          <w:rFonts w:cstheme="minorHAnsi"/>
          <w:b/>
          <w:bCs/>
        </w:rPr>
        <w:t xml:space="preserve">Odpowiedź: </w:t>
      </w:r>
      <w:r w:rsidRPr="00743D7D">
        <w:rPr>
          <w:rFonts w:cstheme="minorHAnsi"/>
        </w:rPr>
        <w:t>Zamawiający potwierdza.</w:t>
      </w:r>
    </w:p>
    <w:p w14:paraId="6949A85E" w14:textId="77777777" w:rsidR="00A66EF7" w:rsidRPr="00743D7D" w:rsidRDefault="00A66EF7" w:rsidP="00A66EF7">
      <w:pPr>
        <w:spacing w:after="0" w:line="276" w:lineRule="auto"/>
        <w:rPr>
          <w:rFonts w:ascii="Vinci Sans" w:hAnsi="Vinci Sans" w:cstheme="minorHAnsi"/>
        </w:rPr>
      </w:pPr>
    </w:p>
    <w:p w14:paraId="49CD022D" w14:textId="24B73EDA" w:rsidR="00A66EF7" w:rsidRPr="00743D7D" w:rsidRDefault="00A66EF7" w:rsidP="007A7600">
      <w:pPr>
        <w:pStyle w:val="Akapitzlist"/>
        <w:numPr>
          <w:ilvl w:val="0"/>
          <w:numId w:val="16"/>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2 ust. 2 PPU: Prosimy o potwierdzenie, że roboty nieujęte w dokumentacji projektowej oraz specyfikacji technicznej wykonania i odbioru robót - stanowić będą roboty dodatkowe, za które Wykonawcy przysługiwać będzie dodatkowe wynagrodzenie.</w:t>
      </w:r>
    </w:p>
    <w:p w14:paraId="4759FC90" w14:textId="77777777" w:rsidR="007A7600" w:rsidRPr="00743D7D" w:rsidRDefault="007A7600" w:rsidP="00557C44">
      <w:pPr>
        <w:spacing w:after="0" w:line="276" w:lineRule="auto"/>
        <w:jc w:val="both"/>
        <w:rPr>
          <w:rFonts w:cstheme="minorHAnsi"/>
          <w:b/>
          <w:bCs/>
        </w:rPr>
      </w:pPr>
      <w:r w:rsidRPr="00743D7D">
        <w:rPr>
          <w:rFonts w:cstheme="minorHAnsi"/>
          <w:b/>
          <w:bCs/>
        </w:rPr>
        <w:t xml:space="preserve">Odpowiedź: </w:t>
      </w:r>
      <w:r w:rsidRPr="00743D7D">
        <w:rPr>
          <w:rFonts w:cstheme="minorHAnsi"/>
        </w:rPr>
        <w:t>Zamawiający potwierdza.</w:t>
      </w:r>
    </w:p>
    <w:p w14:paraId="58D964FE" w14:textId="77777777" w:rsidR="00A66EF7" w:rsidRPr="00743D7D" w:rsidRDefault="00A66EF7" w:rsidP="00A66EF7">
      <w:pPr>
        <w:spacing w:after="0" w:line="276" w:lineRule="auto"/>
        <w:rPr>
          <w:rFonts w:ascii="Vinci Sans" w:hAnsi="Vinci Sans" w:cs="Segoe UI"/>
        </w:rPr>
      </w:pPr>
    </w:p>
    <w:p w14:paraId="27044CA7" w14:textId="3C97FC3A" w:rsidR="00A66EF7" w:rsidRPr="00743D7D" w:rsidRDefault="00A66EF7" w:rsidP="0082759E">
      <w:pPr>
        <w:pStyle w:val="Akapitzlist"/>
        <w:numPr>
          <w:ilvl w:val="0"/>
          <w:numId w:val="16"/>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 xml:space="preserve">Pytanie: </w:t>
      </w:r>
      <w:r w:rsidRPr="00743D7D">
        <w:rPr>
          <w:rFonts w:asciiTheme="minorHAnsi" w:hAnsiTheme="minorHAnsi" w:cstheme="minorHAnsi"/>
          <w:sz w:val="22"/>
          <w:szCs w:val="22"/>
        </w:rPr>
        <w:t xml:space="preserve">par. 3 ust. 1 PPU; Rozdz. VII pkt. 1 SWZ: Z uwagi na krótki termin realizacji zadania (50 dni), prosimy o zmianę zapisu w ten sposób, żeby termin realizacji zamówienia rozpoczynał swój bieg od dnia przekazania terenu budowy, a nie od dnia podpisania umowy. </w:t>
      </w:r>
    </w:p>
    <w:p w14:paraId="3E00F8CF" w14:textId="77777777" w:rsidR="007A7600" w:rsidRPr="00743D7D" w:rsidRDefault="007A7600" w:rsidP="007A7600">
      <w:pPr>
        <w:spacing w:after="0" w:line="276" w:lineRule="auto"/>
        <w:jc w:val="both"/>
        <w:rPr>
          <w:rFonts w:cstheme="minorHAnsi"/>
        </w:rPr>
      </w:pPr>
      <w:r w:rsidRPr="00743D7D">
        <w:rPr>
          <w:rFonts w:cstheme="minorHAnsi"/>
          <w:b/>
          <w:bCs/>
        </w:rPr>
        <w:t xml:space="preserve">Odpowiedź: </w:t>
      </w:r>
      <w:r w:rsidRPr="00743D7D">
        <w:rPr>
          <w:rFonts w:cstheme="minorHAnsi"/>
        </w:rPr>
        <w:t xml:space="preserve">Zamawiający podtrzymuje zapisy zawarte w SWZ oraz we wzorze umowy stanowiący załącznik nr 7 do SWZ. </w:t>
      </w:r>
      <w:r w:rsidRPr="00743D7D">
        <w:rPr>
          <w:rFonts w:cs="Calibri"/>
          <w:bCs/>
        </w:rPr>
        <w:t>Zgodnie z zapisami ujętymi w § 5 wzoru umowy</w:t>
      </w:r>
      <w:r w:rsidRPr="00743D7D">
        <w:rPr>
          <w:rFonts w:cs="Calibri"/>
        </w:rPr>
        <w:t xml:space="preserve"> Zamawiający zobowiązuje się do przekazania Wykonawcy terenu budowy najpóźniej w terminie trzech dni licząc od dnia podpisania umowy. Zamawiający </w:t>
      </w:r>
      <w:r w:rsidRPr="00743D7D">
        <w:rPr>
          <w:rFonts w:cstheme="minorHAnsi"/>
        </w:rPr>
        <w:t>wskazuje, że przekazanie terenu budowy może być dokonane nawet w dniu podpisania umowy.</w:t>
      </w:r>
      <w:r w:rsidRPr="00743D7D">
        <w:rPr>
          <w:rFonts w:cs="Calibri"/>
          <w:bCs/>
        </w:rPr>
        <w:t xml:space="preserve"> </w:t>
      </w:r>
    </w:p>
    <w:p w14:paraId="0E55FC6B" w14:textId="77777777" w:rsidR="007A7600" w:rsidRPr="00743D7D" w:rsidRDefault="007A7600" w:rsidP="007A7600">
      <w:pPr>
        <w:spacing w:after="0" w:line="276" w:lineRule="auto"/>
        <w:jc w:val="both"/>
        <w:rPr>
          <w:rFonts w:ascii="Vinci Sans" w:hAnsi="Vinci Sans" w:cs="Segoe UI"/>
        </w:rPr>
      </w:pPr>
    </w:p>
    <w:p w14:paraId="1403F96F" w14:textId="59664629" w:rsidR="00A66EF7" w:rsidRPr="00743D7D" w:rsidRDefault="00A66EF7" w:rsidP="0082759E">
      <w:pPr>
        <w:pStyle w:val="Akapitzlist"/>
        <w:numPr>
          <w:ilvl w:val="0"/>
          <w:numId w:val="16"/>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4 ust. 1 PPU: Prosimy o wyjaśnienie, jaka jest hierarchia ważności dokumentów składających się na dokumentację projektową, w przypadku wystąpienia wewnętrznych sprzeczności w tej dokumentacji? Zwracamy się również z prośbą o potwierdzenie prze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4193FAF8" w14:textId="77777777" w:rsidR="0082759E" w:rsidRPr="00743D7D" w:rsidRDefault="0082759E" w:rsidP="0082759E">
      <w:pPr>
        <w:tabs>
          <w:tab w:val="left" w:pos="426"/>
        </w:tabs>
        <w:suppressAutoHyphens/>
        <w:spacing w:after="0" w:line="276" w:lineRule="auto"/>
        <w:jc w:val="both"/>
        <w:rPr>
          <w:rFonts w:cstheme="minorHAnsi"/>
        </w:rPr>
      </w:pPr>
      <w:r w:rsidRPr="00743D7D">
        <w:rPr>
          <w:rFonts w:cstheme="minorHAnsi"/>
          <w:b/>
          <w:bCs/>
        </w:rPr>
        <w:t>Odpowiedź:</w:t>
      </w:r>
      <w:r w:rsidRPr="00743D7D">
        <w:rPr>
          <w:rFonts w:cstheme="minorHAnsi"/>
        </w:rPr>
        <w:t xml:space="preserve"> Zgodnie z zapisami SWZ w Rozdziale IV Opis przedmiotu zamówienia w punkcie 3 następujące dokumenty będą uważane, odczytywane i interpretowane, według następującego pierwszeństwa:</w:t>
      </w:r>
    </w:p>
    <w:p w14:paraId="650FDE19" w14:textId="77777777" w:rsidR="0082759E" w:rsidRPr="00743D7D" w:rsidRDefault="0082759E" w:rsidP="0082759E">
      <w:pPr>
        <w:pStyle w:val="Akapitzlist"/>
        <w:spacing w:line="276" w:lineRule="auto"/>
        <w:ind w:left="720"/>
        <w:rPr>
          <w:rFonts w:asciiTheme="minorHAnsi" w:hAnsiTheme="minorHAnsi" w:cstheme="minorHAnsi"/>
          <w:sz w:val="22"/>
          <w:szCs w:val="22"/>
        </w:rPr>
      </w:pPr>
      <w:r w:rsidRPr="00743D7D">
        <w:rPr>
          <w:rFonts w:asciiTheme="minorHAnsi" w:hAnsiTheme="minorHAnsi" w:cstheme="minorHAnsi"/>
          <w:sz w:val="22"/>
          <w:szCs w:val="22"/>
        </w:rPr>
        <w:t>a) niniejsza SWZ wraz z załącznikami;</w:t>
      </w:r>
    </w:p>
    <w:p w14:paraId="2CC85567" w14:textId="13DAEB40" w:rsidR="0082759E" w:rsidRPr="00743D7D" w:rsidRDefault="0082759E" w:rsidP="0082759E">
      <w:pPr>
        <w:tabs>
          <w:tab w:val="left" w:pos="709"/>
        </w:tabs>
        <w:spacing w:after="0" w:line="276" w:lineRule="auto"/>
        <w:rPr>
          <w:rFonts w:cstheme="minorHAnsi"/>
        </w:rPr>
      </w:pPr>
      <w:r w:rsidRPr="00743D7D">
        <w:rPr>
          <w:rFonts w:cstheme="minorHAnsi"/>
        </w:rPr>
        <w:t xml:space="preserve">              b) projekt budowlany, wykonawczy, dokumentacja projektowa; </w:t>
      </w:r>
    </w:p>
    <w:p w14:paraId="1C810E9C" w14:textId="3937231A" w:rsidR="0082759E" w:rsidRPr="00743D7D" w:rsidRDefault="0082759E" w:rsidP="0082759E">
      <w:pPr>
        <w:tabs>
          <w:tab w:val="left" w:pos="709"/>
        </w:tabs>
        <w:spacing w:after="0" w:line="276" w:lineRule="auto"/>
        <w:rPr>
          <w:rFonts w:cstheme="minorHAnsi"/>
        </w:rPr>
      </w:pPr>
      <w:r w:rsidRPr="00743D7D">
        <w:rPr>
          <w:rFonts w:cstheme="minorHAnsi"/>
        </w:rPr>
        <w:t xml:space="preserve">              c) STWiORB</w:t>
      </w:r>
    </w:p>
    <w:p w14:paraId="1E1A475F" w14:textId="77777777" w:rsidR="0082759E" w:rsidRPr="00743D7D" w:rsidRDefault="0082759E" w:rsidP="0082759E">
      <w:pPr>
        <w:pStyle w:val="Akapitzlist"/>
        <w:spacing w:line="276" w:lineRule="auto"/>
        <w:ind w:left="0"/>
        <w:jc w:val="both"/>
        <w:rPr>
          <w:rFonts w:asciiTheme="minorHAnsi" w:hAnsiTheme="minorHAnsi" w:cstheme="minorHAnsi"/>
          <w:sz w:val="22"/>
          <w:szCs w:val="22"/>
        </w:rPr>
      </w:pPr>
      <w:r w:rsidRPr="00743D7D">
        <w:rPr>
          <w:rFonts w:asciiTheme="minorHAnsi" w:hAnsiTheme="minorHAnsi" w:cstheme="minorHAnsi"/>
          <w:sz w:val="22"/>
          <w:szCs w:val="22"/>
        </w:rPr>
        <w:t xml:space="preserve">Zamawiający potwierdza, iż znana mu jest utrwalona linia orzecznicza KIO i Prezesa UZP, iż wszelkie spory związane z interpretacją niejasnych zapisów </w:t>
      </w:r>
      <w:hyperlink r:id="rId11" w:tgtFrame="_blank" w:history="1">
        <w:r w:rsidRPr="00743D7D">
          <w:rPr>
            <w:rStyle w:val="Hipercze"/>
            <w:rFonts w:asciiTheme="minorHAnsi" w:hAnsiTheme="minorHAnsi" w:cstheme="minorHAnsi"/>
            <w:color w:val="auto"/>
            <w:sz w:val="22"/>
            <w:szCs w:val="22"/>
            <w:u w:val="none"/>
          </w:rPr>
          <w:t>SWZ</w:t>
        </w:r>
      </w:hyperlink>
      <w:r w:rsidRPr="00743D7D">
        <w:rPr>
          <w:rFonts w:asciiTheme="minorHAnsi" w:hAnsiTheme="minorHAnsi" w:cstheme="minorHAnsi"/>
          <w:sz w:val="22"/>
          <w:szCs w:val="22"/>
        </w:rPr>
        <w:t xml:space="preserve"> zawsze trzeba dokonać na korzyść wykonawcy. </w:t>
      </w:r>
    </w:p>
    <w:p w14:paraId="49A45D16" w14:textId="77777777" w:rsidR="0082759E" w:rsidRPr="00743D7D" w:rsidRDefault="0082759E" w:rsidP="0082759E">
      <w:pPr>
        <w:pStyle w:val="Akapitzlist"/>
        <w:spacing w:line="276" w:lineRule="auto"/>
        <w:ind w:left="284"/>
        <w:jc w:val="both"/>
        <w:rPr>
          <w:rFonts w:asciiTheme="minorHAnsi" w:hAnsiTheme="minorHAnsi" w:cstheme="minorHAnsi"/>
          <w:sz w:val="22"/>
          <w:szCs w:val="22"/>
        </w:rPr>
      </w:pPr>
    </w:p>
    <w:p w14:paraId="3FCEC4D4" w14:textId="2B48345C" w:rsidR="00A66EF7" w:rsidRPr="00743D7D" w:rsidRDefault="00A66EF7" w:rsidP="0082759E">
      <w:pPr>
        <w:pStyle w:val="Akapitzlist"/>
        <w:numPr>
          <w:ilvl w:val="0"/>
          <w:numId w:val="16"/>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6 PPU: Prosimy o wyjaśnienie czy Wykonawca będzie mógł zawrzeć w postanowieniach umowy podwykonawczej kary umowne zastrzeżone na wypadek nie wywiązania się przez podwykonawcę z obowiązku przestrzegania przepisów BHP? Wskazujemy, iż w zakresie przestrzegania wskazanych przepisów wykonawca musi posiadać realny środek dyscyplinujący podwykonawcę w tym zakresie, gdyż to Wykonawca ponosi w całości ryzyko związane z przestrzeganiem bezpieczeństwa i higieny pracy na terenie budowy w całym okresie realizacji umowy.</w:t>
      </w:r>
    </w:p>
    <w:p w14:paraId="3A986F6C" w14:textId="72660F31" w:rsidR="0082759E" w:rsidRPr="00743D7D" w:rsidRDefault="0082759E" w:rsidP="00557C44">
      <w:pPr>
        <w:spacing w:after="0" w:line="276" w:lineRule="auto"/>
        <w:jc w:val="both"/>
        <w:rPr>
          <w:rFonts w:cstheme="minorHAnsi"/>
        </w:rPr>
      </w:pPr>
      <w:r w:rsidRPr="00743D7D">
        <w:rPr>
          <w:rFonts w:cstheme="minorHAnsi"/>
          <w:b/>
          <w:bCs/>
        </w:rPr>
        <w:t xml:space="preserve">Odpowiedź: </w:t>
      </w:r>
      <w:r w:rsidRPr="00743D7D">
        <w:rPr>
          <w:rFonts w:cstheme="minorHAnsi"/>
        </w:rPr>
        <w:t xml:space="preserve">Zamawiający określił wymagania dotyczące umów podwykonawczych w § 6 wzoru umowy stanowiący załącznik nr 7 do SWZ. Jednocześnie zamawiający informuję, że 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p>
    <w:p w14:paraId="06D5C5BA" w14:textId="77777777" w:rsidR="0082759E" w:rsidRPr="00743D7D" w:rsidRDefault="0082759E" w:rsidP="00A66EF7">
      <w:pPr>
        <w:spacing w:after="0" w:line="276" w:lineRule="auto"/>
        <w:rPr>
          <w:rFonts w:ascii="Vinci Sans" w:hAnsi="Vinci Sans" w:cstheme="minorHAnsi"/>
        </w:rPr>
      </w:pPr>
    </w:p>
    <w:p w14:paraId="17D156FD" w14:textId="352AE622" w:rsidR="00A66EF7" w:rsidRPr="00743D7D" w:rsidRDefault="00A66EF7" w:rsidP="006A436A">
      <w:pPr>
        <w:pStyle w:val="Akapitzlist"/>
        <w:numPr>
          <w:ilvl w:val="0"/>
          <w:numId w:val="16"/>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7 ust. 1 PPU: Prosimy o potwierdzenie, czy Zamawiający przewiduje odbiory częściowe, czy też odbiór przedmiotu zamówienia odbędzie się na podstawie jednego odbioru końcowego?</w:t>
      </w:r>
    </w:p>
    <w:p w14:paraId="3DE99CDC" w14:textId="77777777" w:rsidR="006A436A" w:rsidRPr="00743D7D" w:rsidRDefault="006A436A" w:rsidP="006A436A">
      <w:pPr>
        <w:pStyle w:val="Tekstpodstawowywcity"/>
        <w:spacing w:after="0"/>
        <w:ind w:left="0"/>
        <w:jc w:val="both"/>
        <w:rPr>
          <w:rFonts w:asciiTheme="minorHAnsi" w:hAnsiTheme="minorHAnsi" w:cstheme="minorHAnsi"/>
        </w:rPr>
      </w:pPr>
      <w:r w:rsidRPr="00743D7D">
        <w:rPr>
          <w:rFonts w:asciiTheme="minorHAnsi" w:hAnsiTheme="minorHAnsi" w:cstheme="minorHAnsi"/>
          <w:b/>
          <w:bCs/>
        </w:rPr>
        <w:t>Odpowiedź:</w:t>
      </w:r>
      <w:r w:rsidRPr="00743D7D">
        <w:rPr>
          <w:rFonts w:asciiTheme="minorHAnsi" w:hAnsiTheme="minorHAnsi" w:cstheme="minorHAnsi"/>
        </w:rPr>
        <w:t xml:space="preserve"> Warunki odbioru zostały określone we wzorze umowy stanowiącym załącznik nr 7 do SWZ w </w:t>
      </w:r>
      <w:r w:rsidRPr="00743D7D">
        <w:rPr>
          <w:rFonts w:cs="Calibri"/>
          <w:bCs/>
        </w:rPr>
        <w:t>§</w:t>
      </w:r>
      <w:r w:rsidRPr="00743D7D">
        <w:rPr>
          <w:rFonts w:asciiTheme="minorHAnsi" w:hAnsiTheme="minorHAnsi" w:cstheme="minorHAnsi"/>
        </w:rPr>
        <w:t xml:space="preserve"> 7 ust 1 do oraz w </w:t>
      </w:r>
      <w:r w:rsidRPr="00743D7D">
        <w:rPr>
          <w:rFonts w:cs="Calibri"/>
          <w:bCs/>
        </w:rPr>
        <w:t>§ 8</w:t>
      </w:r>
      <w:r w:rsidRPr="00743D7D">
        <w:rPr>
          <w:rFonts w:asciiTheme="minorHAnsi" w:hAnsiTheme="minorHAnsi" w:cstheme="minorHAnsi"/>
        </w:rPr>
        <w:t>. Zamawiający potwierdza, że odbiór przedmiotu zamówienia odbędzie się na podstawie jednego odbioru końcowego.</w:t>
      </w:r>
    </w:p>
    <w:p w14:paraId="5502EF2A" w14:textId="77777777" w:rsidR="00A66EF7" w:rsidRPr="00743D7D" w:rsidRDefault="00A66EF7" w:rsidP="00A66EF7">
      <w:pPr>
        <w:spacing w:after="0" w:line="276" w:lineRule="auto"/>
        <w:rPr>
          <w:rFonts w:ascii="Vinci Sans" w:hAnsi="Vinci Sans" w:cs="Segoe UI"/>
        </w:rPr>
      </w:pPr>
    </w:p>
    <w:p w14:paraId="6C9E147E" w14:textId="147D61F0" w:rsidR="00A66EF7" w:rsidRPr="00743D7D" w:rsidRDefault="00A66EF7" w:rsidP="006A436A">
      <w:pPr>
        <w:pStyle w:val="Akapitzlist"/>
        <w:numPr>
          <w:ilvl w:val="0"/>
          <w:numId w:val="16"/>
        </w:numPr>
        <w:spacing w:line="276" w:lineRule="auto"/>
        <w:ind w:left="284" w:hanging="284"/>
        <w:jc w:val="both"/>
        <w:rPr>
          <w:rFonts w:ascii="Vinci Sans" w:hAnsi="Vinci Sans" w:cs="Segoe UI"/>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8 ust. 5 PPU: Prosimy potwierdzenie, że w przypadku wystąpienia wad nieistotnych przedmiotu umowy, Zamawiający dokona odbioru i w protokole końcowym odbioru robót zostanie wykonawcy wyznaczony termin na usunięcie wad. Powyższe jest zgodne z ugruntowana linią orzeczniczą sądów powszechnych</w:t>
      </w:r>
      <w:r w:rsidRPr="00743D7D">
        <w:rPr>
          <w:rFonts w:ascii="Vinci Sans" w:hAnsi="Vinci Sans" w:cs="Segoe UI"/>
        </w:rPr>
        <w:t>.</w:t>
      </w:r>
    </w:p>
    <w:p w14:paraId="13B31187" w14:textId="77777777" w:rsidR="006A436A" w:rsidRPr="00743D7D" w:rsidRDefault="006A436A" w:rsidP="00557C44">
      <w:pPr>
        <w:spacing w:after="0"/>
        <w:rPr>
          <w:rFonts w:cstheme="minorHAnsi"/>
        </w:rPr>
      </w:pPr>
      <w:r w:rsidRPr="00743D7D">
        <w:rPr>
          <w:rFonts w:cstheme="minorHAnsi"/>
          <w:b/>
          <w:bCs/>
        </w:rPr>
        <w:t xml:space="preserve">Odpowiedź: </w:t>
      </w:r>
      <w:r w:rsidRPr="00743D7D">
        <w:rPr>
          <w:rFonts w:cstheme="minorHAnsi"/>
        </w:rPr>
        <w:t>Zamawiający potwierdza.</w:t>
      </w:r>
    </w:p>
    <w:p w14:paraId="345F453A" w14:textId="77777777" w:rsidR="006A436A" w:rsidRPr="00743D7D" w:rsidRDefault="006A436A" w:rsidP="006A436A">
      <w:pPr>
        <w:pStyle w:val="Akapitzlist"/>
        <w:spacing w:line="276" w:lineRule="auto"/>
        <w:ind w:left="720"/>
        <w:rPr>
          <w:rFonts w:ascii="Vinci Sans" w:hAnsi="Vinci Sans" w:cs="Segoe UI"/>
        </w:rPr>
      </w:pPr>
    </w:p>
    <w:p w14:paraId="17EC9224" w14:textId="1E88239B" w:rsidR="00A66EF7" w:rsidRPr="00743D7D" w:rsidRDefault="0082759E" w:rsidP="00A66EF7">
      <w:pPr>
        <w:spacing w:after="0" w:line="276" w:lineRule="auto"/>
        <w:rPr>
          <w:rFonts w:eastAsia="Times New Roman" w:cstheme="minorHAnsi"/>
        </w:rPr>
      </w:pPr>
      <w:r w:rsidRPr="00743D7D">
        <w:rPr>
          <w:rFonts w:eastAsia="Times New Roman" w:cstheme="minorHAnsi"/>
          <w:b/>
          <w:bCs/>
        </w:rPr>
        <w:t xml:space="preserve">9. </w:t>
      </w:r>
      <w:r w:rsidR="00A66EF7" w:rsidRPr="00743D7D">
        <w:rPr>
          <w:rFonts w:eastAsia="Times New Roman" w:cstheme="minorHAnsi"/>
          <w:b/>
          <w:bCs/>
        </w:rPr>
        <w:t>Pytanie:</w:t>
      </w:r>
      <w:r w:rsidR="00A66EF7" w:rsidRPr="00743D7D">
        <w:rPr>
          <w:rFonts w:eastAsia="Times New Roman" w:cstheme="minorHAnsi"/>
        </w:rPr>
        <w:t xml:space="preserve"> par. 10 PPU: Prosimy o odpowiedź na pytania:</w:t>
      </w:r>
    </w:p>
    <w:p w14:paraId="69AF38CE"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1) czy Zamawiający zmieni wynagrodzenie Wykonawcy w przypadku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p>
    <w:p w14:paraId="0CECB212" w14:textId="57B69A03" w:rsidR="001D5C48" w:rsidRPr="00743D7D" w:rsidRDefault="006A436A" w:rsidP="001D5C48">
      <w:pPr>
        <w:spacing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02232CDA"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 xml:space="preserve">2) czy Zamawiający zmieni wynagrodzenie Wykonawcy w przypadku konieczności realizacji robót wynikających z wprowadzenia w dokumentacji projektowej zmian uznanych za nieistotne odstępstwo od projektu budowlanego i pozwolenia na budowę, </w:t>
      </w:r>
    </w:p>
    <w:p w14:paraId="7DC27218" w14:textId="3EB43F78" w:rsidR="001D5C48" w:rsidRPr="00743D7D" w:rsidRDefault="006A436A" w:rsidP="001D5C48">
      <w:pPr>
        <w:spacing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1A7C5DE5"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3) czy Zamawiający zmieni wynagrodzenie Wykonawcy w przypadku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3F3A2A1" w14:textId="6B20F0D7" w:rsidR="001D5C48" w:rsidRPr="00743D7D" w:rsidRDefault="006A436A" w:rsidP="001D5C48">
      <w:pPr>
        <w:spacing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302AE499"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4) czy Zamawiający zmieni wynagrodzenie Wykonawcy w przypadku wystąpienia warunków na terenie budowy odbiegających w sposób istotny od przyjętych w dokumentacji projektowej, w szczególności napotkania niezinwentaryzowanych lub błędnie zinwentaryzowanych sieci, instalacji lub innych obiektów budowlanych,</w:t>
      </w:r>
    </w:p>
    <w:p w14:paraId="69C462C3" w14:textId="5FA609DC" w:rsidR="001D5C48" w:rsidRPr="00743D7D" w:rsidRDefault="006A436A" w:rsidP="001D5C48">
      <w:pPr>
        <w:spacing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78909A38"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5) czy Zamawiający zmieni wynagrodzenie Wykonawcy w przypadku konieczności zrealizowania przedmiotu umowy przy zastosowaniu innych rozwiązań technicznych lub wyrobów ze względu na zmiany obowiązującego prawa, lub niedostępność materiałów wskazanych w dokumentacji projektowej na rynku,</w:t>
      </w:r>
    </w:p>
    <w:p w14:paraId="7FD53807" w14:textId="128E0A96" w:rsidR="001D5C48" w:rsidRPr="00743D7D" w:rsidRDefault="006A436A" w:rsidP="001D5C48">
      <w:pPr>
        <w:spacing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5E7951F9"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 xml:space="preserve">6) czy Zamawiający zmieni wynagrodzenie Wykonawcy w przypadku wystąpienia niebezpieczeństwa kolizji z planowanymi lub równolegle prowadzonymi przez inne podmioty inwestycjami, w zakresie niezbędnym do uniknięcia lub usunięcia tych kolizji, </w:t>
      </w:r>
    </w:p>
    <w:p w14:paraId="6E38DF2D" w14:textId="45D7E679" w:rsidR="001D5C48" w:rsidRPr="00743D7D" w:rsidRDefault="006A436A" w:rsidP="001D5C48">
      <w:pPr>
        <w:spacing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6F4AB291" w14:textId="77777777" w:rsidR="00A66EF7" w:rsidRPr="00743D7D" w:rsidRDefault="00A66EF7" w:rsidP="006A436A">
      <w:pPr>
        <w:spacing w:after="0" w:line="276" w:lineRule="auto"/>
        <w:jc w:val="both"/>
        <w:rPr>
          <w:rFonts w:eastAsia="Times New Roman" w:cstheme="minorHAnsi"/>
        </w:rPr>
      </w:pPr>
      <w:r w:rsidRPr="00743D7D">
        <w:rPr>
          <w:rFonts w:eastAsia="Times New Roman" w:cstheme="minorHAnsi"/>
        </w:rPr>
        <w:t>7) czy Zamawiający zmieni wynagrodzenie Wykonawcy w przypadku wystąpienia siły wyższej uniemożliwiającej wykonanie przedmiotu umowy zgodnie z jej postanowieniami.</w:t>
      </w:r>
    </w:p>
    <w:p w14:paraId="06B1847B" w14:textId="5FA1FBCF" w:rsidR="001D5C48" w:rsidRPr="00743D7D" w:rsidRDefault="006A436A" w:rsidP="008D0E97">
      <w:pPr>
        <w:spacing w:after="0" w:line="276" w:lineRule="auto"/>
        <w:jc w:val="both"/>
        <w:rPr>
          <w:rFonts w:cstheme="minorHAnsi"/>
        </w:rPr>
      </w:pPr>
      <w:r w:rsidRPr="00743D7D">
        <w:rPr>
          <w:rFonts w:cstheme="minorHAnsi"/>
          <w:b/>
          <w:bCs/>
        </w:rPr>
        <w:t>Odpowiedź:</w:t>
      </w:r>
      <w:r w:rsidRPr="00743D7D">
        <w:rPr>
          <w:rFonts w:cstheme="minorHAnsi"/>
        </w:rPr>
        <w:t xml:space="preserve"> Zmiany do umów o zamówienie publiczne można wprowadzać tylko wówczas, gdy przewidziano je w ich treści lub w określonych prawem przypadkach określonych w art. 455 ustawy Pzp.</w:t>
      </w:r>
      <w:r w:rsidR="001D5C48"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1868A937" w14:textId="77777777" w:rsidR="0082759E" w:rsidRPr="00743D7D" w:rsidRDefault="0082759E" w:rsidP="008D0E97">
      <w:pPr>
        <w:spacing w:after="0" w:line="276" w:lineRule="auto"/>
        <w:rPr>
          <w:rFonts w:eastAsia="Times New Roman" w:cstheme="minorHAnsi"/>
          <w:b/>
          <w:bCs/>
        </w:rPr>
      </w:pPr>
    </w:p>
    <w:p w14:paraId="72EB03E5" w14:textId="2DB42FBD" w:rsidR="00A66EF7" w:rsidRPr="00743D7D" w:rsidRDefault="0082759E" w:rsidP="00A66EF7">
      <w:pPr>
        <w:spacing w:after="0" w:line="276" w:lineRule="auto"/>
        <w:rPr>
          <w:rFonts w:eastAsia="Times New Roman" w:cstheme="minorHAnsi"/>
        </w:rPr>
      </w:pPr>
      <w:r w:rsidRPr="00743D7D">
        <w:rPr>
          <w:rFonts w:eastAsia="Times New Roman" w:cstheme="minorHAnsi"/>
          <w:b/>
          <w:bCs/>
        </w:rPr>
        <w:t xml:space="preserve">10. </w:t>
      </w:r>
      <w:r w:rsidR="00A66EF7" w:rsidRPr="00743D7D">
        <w:rPr>
          <w:rFonts w:eastAsia="Times New Roman" w:cstheme="minorHAnsi"/>
          <w:b/>
          <w:bCs/>
        </w:rPr>
        <w:t>Pytanie:</w:t>
      </w:r>
      <w:r w:rsidR="00A66EF7" w:rsidRPr="00743D7D">
        <w:rPr>
          <w:rFonts w:eastAsia="Times New Roman" w:cstheme="minorHAnsi"/>
        </w:rPr>
        <w:t xml:space="preserve"> par. 11 ust. 2 lit. c) PPU: </w:t>
      </w:r>
    </w:p>
    <w:p w14:paraId="3D0159A2" w14:textId="77777777" w:rsidR="00A66EF7" w:rsidRPr="00743D7D" w:rsidRDefault="00A66EF7" w:rsidP="00F43D46">
      <w:pPr>
        <w:spacing w:after="0" w:line="276" w:lineRule="auto"/>
        <w:jc w:val="both"/>
        <w:rPr>
          <w:rFonts w:eastAsia="Times New Roman" w:cstheme="minorHAnsi"/>
        </w:rPr>
      </w:pPr>
      <w:r w:rsidRPr="00743D7D">
        <w:rPr>
          <w:rFonts w:eastAsia="Times New Roman" w:cstheme="minorHAnsi"/>
        </w:rPr>
        <w:t>1. Prosimy o wykreślenie zapisu, bowiem przesłanka odstąpienia od umowy jest ogólna, nieprecyzyjna i nie dająca się zidentyfikować.</w:t>
      </w:r>
    </w:p>
    <w:p w14:paraId="77D875FD" w14:textId="77777777" w:rsidR="00A66EF7" w:rsidRPr="00743D7D" w:rsidRDefault="00A66EF7" w:rsidP="00F43D46">
      <w:pPr>
        <w:spacing w:after="0" w:line="276" w:lineRule="auto"/>
        <w:jc w:val="both"/>
        <w:rPr>
          <w:rFonts w:eastAsia="Times New Roman" w:cstheme="minorHAnsi"/>
        </w:rPr>
      </w:pPr>
      <w:r w:rsidRPr="00743D7D">
        <w:rPr>
          <w:rFonts w:eastAsia="Times New Roman" w:cstheme="minorHAnsi"/>
        </w:rPr>
        <w:t xml:space="preserve">2. ewentualnie, prosimy o doprecyzowanie zapisu, poprzez dodanie na końcu zastrzeżenia: </w:t>
      </w:r>
      <w:r w:rsidRPr="00743D7D">
        <w:rPr>
          <w:rFonts w:eastAsia="Times New Roman" w:cstheme="minorHAnsi"/>
          <w:i/>
          <w:iCs/>
        </w:rPr>
        <w:t>(-)pomimo uprzedniego pisemnego wezwania przez Zamawiającego do zaprzestania naruszeń i wyznaczenia Wykonawcy terminu do zaprzestania tych naruszeń,”</w:t>
      </w:r>
    </w:p>
    <w:p w14:paraId="59E5409A" w14:textId="77777777" w:rsidR="007620BB" w:rsidRPr="00743D7D" w:rsidRDefault="007620BB" w:rsidP="007620BB">
      <w:pPr>
        <w:pStyle w:val="Tekstpodstawowywcity"/>
        <w:spacing w:after="0"/>
        <w:ind w:left="0"/>
        <w:jc w:val="both"/>
        <w:rPr>
          <w:rFonts w:asciiTheme="minorHAnsi" w:hAnsiTheme="minorHAnsi" w:cstheme="minorHAnsi"/>
        </w:rPr>
      </w:pPr>
      <w:r w:rsidRPr="00743D7D">
        <w:rPr>
          <w:rFonts w:asciiTheme="minorHAnsi" w:hAnsiTheme="minorHAnsi" w:cstheme="minorHAnsi"/>
          <w:b/>
          <w:bCs/>
        </w:rPr>
        <w:t>Odpowiedź:</w:t>
      </w:r>
      <w:r w:rsidRPr="00743D7D">
        <w:rPr>
          <w:rFonts w:asciiTheme="minorHAnsi" w:hAnsiTheme="minorHAnsi" w:cstheme="minorHAnsi"/>
        </w:rPr>
        <w:t xml:space="preserve"> Zamawiający podtrzymuje zapisy zawarte we wzorze umowy określone w § 11 ust.2 </w:t>
      </w:r>
      <w:proofErr w:type="spellStart"/>
      <w:r w:rsidRPr="00743D7D">
        <w:rPr>
          <w:rFonts w:asciiTheme="minorHAnsi" w:hAnsiTheme="minorHAnsi" w:cstheme="minorHAnsi"/>
        </w:rPr>
        <w:t>lit.c</w:t>
      </w:r>
      <w:proofErr w:type="spellEnd"/>
      <w:r w:rsidRPr="00743D7D">
        <w:rPr>
          <w:rFonts w:asciiTheme="minorHAnsi" w:hAnsiTheme="minorHAnsi" w:cstheme="minorHAnsi"/>
        </w:rPr>
        <w:t>), Powyższy zapis jest doprecyzowany w § 11 ust. 6.</w:t>
      </w:r>
    </w:p>
    <w:p w14:paraId="46335875" w14:textId="77777777" w:rsidR="00A66EF7" w:rsidRPr="00743D7D" w:rsidRDefault="00A66EF7" w:rsidP="00A66EF7">
      <w:pPr>
        <w:spacing w:after="0" w:line="276" w:lineRule="auto"/>
        <w:rPr>
          <w:rFonts w:ascii="Vinci Sans" w:hAnsi="Vinci Sans" w:cstheme="minorHAnsi"/>
        </w:rPr>
      </w:pPr>
    </w:p>
    <w:p w14:paraId="3AD5498F" w14:textId="444A8D2F" w:rsidR="00A66EF7" w:rsidRPr="00743D7D" w:rsidRDefault="00A66EF7" w:rsidP="007620BB">
      <w:pPr>
        <w:pStyle w:val="Akapitzlist"/>
        <w:numPr>
          <w:ilvl w:val="0"/>
          <w:numId w:val="19"/>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14 ust. 1 i 2 PPU: Prosimy o obniżenie kary umownej np.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13679203" w14:textId="77777777" w:rsidR="007620BB" w:rsidRPr="00743D7D" w:rsidRDefault="007620BB" w:rsidP="008D0E97">
      <w:pPr>
        <w:spacing w:after="0" w:line="276" w:lineRule="auto"/>
        <w:ind w:left="11"/>
        <w:jc w:val="both"/>
        <w:rPr>
          <w:rFonts w:cstheme="minorHAnsi"/>
        </w:rPr>
      </w:pPr>
      <w:r w:rsidRPr="00743D7D">
        <w:rPr>
          <w:rFonts w:cstheme="minorHAnsi"/>
          <w:b/>
          <w:bCs/>
        </w:rPr>
        <w:t>Odpowiedź:</w:t>
      </w:r>
      <w:r w:rsidRPr="00743D7D">
        <w:rPr>
          <w:rFonts w:cstheme="minorHAnsi"/>
        </w:rPr>
        <w:t xml:space="preserve"> Zamawiający podtrzymuję zapisy zawarte we wzorze umowy. Zamawiający pozostaje z nadzieją, że Wykonawca wykonana umowę należycie. </w:t>
      </w:r>
    </w:p>
    <w:p w14:paraId="2373D09D" w14:textId="77777777" w:rsidR="00A66EF7" w:rsidRPr="00743D7D" w:rsidRDefault="00A66EF7" w:rsidP="007620BB">
      <w:pPr>
        <w:spacing w:after="0" w:line="276" w:lineRule="auto"/>
        <w:jc w:val="both"/>
        <w:rPr>
          <w:rFonts w:cstheme="minorHAnsi"/>
        </w:rPr>
      </w:pPr>
    </w:p>
    <w:p w14:paraId="2D16CC76" w14:textId="78474AC2" w:rsidR="00A66EF7" w:rsidRPr="00743D7D" w:rsidRDefault="00A66EF7" w:rsidP="007620BB">
      <w:pPr>
        <w:pStyle w:val="Akapitzlist"/>
        <w:numPr>
          <w:ilvl w:val="0"/>
          <w:numId w:val="19"/>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15 ust. 1 - 5 i 7 PPU: Prosimy o obniżenie kar umownych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21415D71" w14:textId="77777777" w:rsidR="007620BB" w:rsidRPr="00743D7D" w:rsidRDefault="007620BB" w:rsidP="008D0E97">
      <w:pPr>
        <w:spacing w:after="0" w:line="276" w:lineRule="auto"/>
        <w:ind w:left="11"/>
        <w:jc w:val="both"/>
        <w:rPr>
          <w:rFonts w:cstheme="minorHAnsi"/>
        </w:rPr>
      </w:pPr>
      <w:r w:rsidRPr="00743D7D">
        <w:rPr>
          <w:rFonts w:cstheme="minorHAnsi"/>
          <w:b/>
          <w:bCs/>
        </w:rPr>
        <w:t>Odpowiedź:</w:t>
      </w:r>
      <w:r w:rsidRPr="00743D7D">
        <w:rPr>
          <w:rFonts w:cstheme="minorHAnsi"/>
        </w:rPr>
        <w:t xml:space="preserve"> Zamawiający podtrzymuję zapisy zawarte we wzorze umowy. Zamawiający pozostaje z nadzieją, że Wykonawca wykonana umowę należycie. </w:t>
      </w:r>
    </w:p>
    <w:p w14:paraId="5EAE91E6" w14:textId="77777777" w:rsidR="00A66EF7" w:rsidRPr="00743D7D" w:rsidRDefault="00A66EF7" w:rsidP="00A66EF7">
      <w:pPr>
        <w:spacing w:after="0" w:line="276" w:lineRule="auto"/>
        <w:rPr>
          <w:rFonts w:ascii="Vinci Sans" w:hAnsi="Vinci Sans" w:cstheme="minorHAnsi"/>
        </w:rPr>
      </w:pPr>
    </w:p>
    <w:p w14:paraId="6A2005E2" w14:textId="1C9A11CF" w:rsidR="00A66EF7" w:rsidRPr="00743D7D" w:rsidRDefault="00A66EF7" w:rsidP="007620BB">
      <w:pPr>
        <w:pStyle w:val="Akapitzlist"/>
        <w:numPr>
          <w:ilvl w:val="0"/>
          <w:numId w:val="19"/>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16 ust. 1 PPU: Prosimy o usunięcie wskazanego zapisu. Wykonawca zauważa, że 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Zamawiającego, może być uznane za nadużycie prawa, skutkujące nieważnością tegoż postanowienia na podstawie art. 58 § 2 kodeksu cywilnego. Zwracamy się z również z prośbą o określenie, iż w razie naliczenia kar umownych, Zamawiający każdorazowo wystawi Wykonawcy notę obciążeniową (na co wskazuje także treść ust. 8). Informujemy, że kary umowne nie podlegają opodatkowaniu VAT, w związku z czym, dla potrzeb ich prawidłowego udokumentowania, nie wystawia się faktur VAT.</w:t>
      </w:r>
    </w:p>
    <w:p w14:paraId="7F8241D6" w14:textId="77777777" w:rsidR="007620BB" w:rsidRPr="00743D7D" w:rsidRDefault="007620BB" w:rsidP="008D0E97">
      <w:pPr>
        <w:spacing w:after="0" w:line="276" w:lineRule="auto"/>
        <w:ind w:left="11"/>
        <w:jc w:val="both"/>
        <w:rPr>
          <w:rFonts w:cstheme="minorHAnsi"/>
        </w:rPr>
      </w:pPr>
      <w:r w:rsidRPr="00743D7D">
        <w:rPr>
          <w:rFonts w:cstheme="minorHAnsi"/>
          <w:b/>
          <w:bCs/>
        </w:rPr>
        <w:t>Odpowiedź:</w:t>
      </w:r>
      <w:r w:rsidRPr="00743D7D">
        <w:rPr>
          <w:rFonts w:cstheme="minorHAnsi"/>
        </w:rPr>
        <w:t xml:space="preserve"> Zamawiający podtrzymuję zapisy zawarte we wzorze umowy. Jednocześnie informuję, iż w razie naliczenia kar umownych, Zamawiający każdorazowo wystawi Wykonawcy notę obciążeniową Zamawiający nie planuje zastosowania kar umownych, gdyż pozostaje z nadzieją, że Wykonawca wykonana należycie umowę.</w:t>
      </w:r>
    </w:p>
    <w:p w14:paraId="4324A55B" w14:textId="77777777" w:rsidR="007620BB" w:rsidRPr="00743D7D" w:rsidRDefault="007620BB" w:rsidP="007620BB">
      <w:pPr>
        <w:pStyle w:val="Akapitzlist"/>
        <w:spacing w:line="276" w:lineRule="auto"/>
        <w:ind w:left="371"/>
        <w:rPr>
          <w:rFonts w:ascii="Vinci Sans" w:hAnsi="Vinci Sans" w:cs="Segoe UI"/>
          <w:b/>
          <w:bCs/>
        </w:rPr>
      </w:pPr>
    </w:p>
    <w:p w14:paraId="21A0383E" w14:textId="4EE06603" w:rsidR="00A66EF7" w:rsidRPr="00683AFA" w:rsidRDefault="00A66EF7" w:rsidP="0088066B">
      <w:pPr>
        <w:pStyle w:val="Akapitzlist"/>
        <w:numPr>
          <w:ilvl w:val="0"/>
          <w:numId w:val="19"/>
        </w:numPr>
        <w:spacing w:line="276" w:lineRule="auto"/>
        <w:jc w:val="both"/>
        <w:rPr>
          <w:rFonts w:asciiTheme="minorHAnsi" w:hAnsiTheme="minorHAnsi" w:cstheme="minorHAnsi"/>
          <w:b/>
          <w:bCs/>
          <w:sz w:val="22"/>
          <w:szCs w:val="22"/>
        </w:rPr>
      </w:pPr>
      <w:r w:rsidRPr="00683AFA">
        <w:rPr>
          <w:rFonts w:asciiTheme="minorHAnsi" w:hAnsiTheme="minorHAnsi" w:cstheme="minorHAnsi"/>
          <w:b/>
          <w:bCs/>
          <w:sz w:val="22"/>
          <w:szCs w:val="22"/>
        </w:rPr>
        <w:t xml:space="preserve">Pytanie do zadania 2a: </w:t>
      </w:r>
      <w:r w:rsidRPr="00683AFA">
        <w:rPr>
          <w:rFonts w:asciiTheme="minorHAnsi" w:hAnsiTheme="minorHAnsi" w:cstheme="minorHAnsi"/>
          <w:sz w:val="22"/>
          <w:szCs w:val="22"/>
        </w:rPr>
        <w:t xml:space="preserve">W SST D-05.03.05a jest napisane, że do warstwy ścieralnej można stosować asfalt modyfikowany polimerem </w:t>
      </w:r>
      <w:proofErr w:type="spellStart"/>
      <w:r w:rsidRPr="00683AFA">
        <w:rPr>
          <w:rFonts w:asciiTheme="minorHAnsi" w:hAnsiTheme="minorHAnsi" w:cstheme="minorHAnsi"/>
          <w:sz w:val="22"/>
          <w:szCs w:val="22"/>
        </w:rPr>
        <w:t>PmB</w:t>
      </w:r>
      <w:proofErr w:type="spellEnd"/>
      <w:r w:rsidRPr="00683AFA">
        <w:rPr>
          <w:rFonts w:asciiTheme="minorHAnsi" w:hAnsiTheme="minorHAnsi" w:cstheme="minorHAnsi"/>
          <w:sz w:val="22"/>
          <w:szCs w:val="22"/>
        </w:rPr>
        <w:t xml:space="preserve"> 45/80-55 (Tab. 2). Czy Zamawiający dopuszcza zastosowanie asfaltu 50/70, co jest zgodne z zapisami dokumentu technicznego WT-2:2014 część I.</w:t>
      </w:r>
    </w:p>
    <w:p w14:paraId="0633A300" w14:textId="6D60CE48" w:rsidR="00683AFA" w:rsidRPr="00683AFA" w:rsidRDefault="00DD0A6D" w:rsidP="00683AFA">
      <w:pPr>
        <w:spacing w:after="0" w:line="276" w:lineRule="auto"/>
        <w:rPr>
          <w:rFonts w:cstheme="minorHAnsi"/>
        </w:rPr>
      </w:pPr>
      <w:r w:rsidRPr="00683AFA">
        <w:rPr>
          <w:rFonts w:cstheme="minorHAnsi"/>
          <w:b/>
          <w:bCs/>
        </w:rPr>
        <w:t>Odpowiedź:</w:t>
      </w:r>
      <w:r w:rsidR="00683AFA" w:rsidRPr="00683AFA">
        <w:rPr>
          <w:rFonts w:cstheme="minorHAnsi"/>
        </w:rPr>
        <w:t xml:space="preserve"> </w:t>
      </w:r>
      <w:r w:rsidR="00683AFA" w:rsidRPr="00683AFA">
        <w:rPr>
          <w:rFonts w:cstheme="minorHAnsi"/>
        </w:rPr>
        <w:t xml:space="preserve">Zamawiający podtrzymuje zapisy zawarte w projekcie tzn. należy trzymać się ustaleń projektowych (zastosować asfalt modyfikowany polimerem </w:t>
      </w:r>
      <w:proofErr w:type="spellStart"/>
      <w:r w:rsidR="00683AFA" w:rsidRPr="00683AFA">
        <w:rPr>
          <w:rFonts w:cstheme="minorHAnsi"/>
        </w:rPr>
        <w:t>PmB</w:t>
      </w:r>
      <w:proofErr w:type="spellEnd"/>
      <w:r w:rsidR="00683AFA" w:rsidRPr="00683AFA">
        <w:rPr>
          <w:rFonts w:cstheme="minorHAnsi"/>
        </w:rPr>
        <w:t xml:space="preserve"> 45/80-55).  Zamawiający dopuszcza zastosowanie asfaltu 50/70 tylko w sytuacji udokumentowanego utrudnionego dostępu do materiału wskazanego w projekcie.</w:t>
      </w:r>
    </w:p>
    <w:p w14:paraId="2E39E391" w14:textId="77777777" w:rsidR="00DD0A6D" w:rsidRPr="0088066B" w:rsidRDefault="00DD0A6D" w:rsidP="0088066B">
      <w:pPr>
        <w:spacing w:after="0" w:line="276" w:lineRule="auto"/>
        <w:jc w:val="both"/>
        <w:rPr>
          <w:rFonts w:cstheme="minorHAnsi"/>
          <w:b/>
          <w:bCs/>
          <w:color w:val="ED0000"/>
        </w:rPr>
      </w:pPr>
    </w:p>
    <w:p w14:paraId="31C1C30E" w14:textId="3B297B72" w:rsidR="00A66EF7" w:rsidRPr="00683AFA" w:rsidRDefault="00A66EF7" w:rsidP="0088066B">
      <w:pPr>
        <w:pStyle w:val="Akapitzlist"/>
        <w:numPr>
          <w:ilvl w:val="0"/>
          <w:numId w:val="19"/>
        </w:numPr>
        <w:spacing w:line="276" w:lineRule="auto"/>
        <w:jc w:val="both"/>
        <w:rPr>
          <w:rFonts w:asciiTheme="minorHAnsi" w:hAnsiTheme="minorHAnsi" w:cstheme="minorHAnsi"/>
          <w:sz w:val="22"/>
          <w:szCs w:val="22"/>
        </w:rPr>
      </w:pPr>
      <w:r w:rsidRPr="00683AFA">
        <w:rPr>
          <w:rFonts w:asciiTheme="minorHAnsi" w:hAnsiTheme="minorHAnsi" w:cstheme="minorHAnsi"/>
          <w:b/>
          <w:bCs/>
          <w:sz w:val="22"/>
          <w:szCs w:val="22"/>
        </w:rPr>
        <w:t xml:space="preserve">Pytanie do zadania 2a: </w:t>
      </w:r>
      <w:r w:rsidRPr="00683AFA">
        <w:rPr>
          <w:rFonts w:asciiTheme="minorHAnsi" w:hAnsiTheme="minorHAnsi" w:cstheme="minorHAnsi"/>
          <w:sz w:val="22"/>
          <w:szCs w:val="22"/>
        </w:rPr>
        <w:t>W SST D-05.03.05a w tab. 23 podano wymagania odnośnie zawartości wolnej przestrzeni w warstwie. Prosimy o ich skorygowanie i dostosowanie do aktualnie obowiązujących wymagań zawartych w dokumencie technicznych WT-2:2016 cześć II.</w:t>
      </w:r>
    </w:p>
    <w:p w14:paraId="16CF0963" w14:textId="112DFBF0" w:rsidR="00683AFA" w:rsidRPr="00683AFA" w:rsidRDefault="00DD0A6D" w:rsidP="00683AFA">
      <w:pPr>
        <w:spacing w:after="0" w:line="276" w:lineRule="auto"/>
        <w:rPr>
          <w:rFonts w:cstheme="minorHAnsi"/>
        </w:rPr>
      </w:pPr>
      <w:r w:rsidRPr="00683AFA">
        <w:rPr>
          <w:rFonts w:cstheme="minorHAnsi"/>
          <w:b/>
          <w:bCs/>
        </w:rPr>
        <w:t>Odpowiedź:</w:t>
      </w:r>
      <w:r w:rsidR="00683AFA" w:rsidRPr="00683AFA">
        <w:rPr>
          <w:rFonts w:cstheme="minorHAnsi"/>
        </w:rPr>
        <w:t xml:space="preserve"> </w:t>
      </w:r>
      <w:r w:rsidR="00683AFA" w:rsidRPr="00683AFA">
        <w:rPr>
          <w:rFonts w:cstheme="minorHAnsi"/>
        </w:rPr>
        <w:t>W SST D-05.03.05a w tab. 23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683AFA" w:rsidRPr="00683AFA" w14:paraId="427B85C9" w14:textId="77777777" w:rsidTr="001639B6">
        <w:trPr>
          <w:trHeight w:val="557"/>
          <w:jc w:val="center"/>
        </w:trPr>
        <w:tc>
          <w:tcPr>
            <w:tcW w:w="2405" w:type="dxa"/>
            <w:vAlign w:val="center"/>
          </w:tcPr>
          <w:p w14:paraId="068A557D" w14:textId="77777777" w:rsidR="00683AFA" w:rsidRPr="00683AFA" w:rsidRDefault="00683AFA" w:rsidP="001639B6">
            <w:pPr>
              <w:jc w:val="center"/>
              <w:rPr>
                <w:rFonts w:cstheme="minorHAnsi"/>
                <w:sz w:val="16"/>
                <w:szCs w:val="16"/>
              </w:rPr>
            </w:pPr>
            <w:r w:rsidRPr="00683AFA">
              <w:rPr>
                <w:rFonts w:cstheme="minorHAnsi"/>
                <w:sz w:val="16"/>
                <w:szCs w:val="16"/>
              </w:rPr>
              <w:t>Typ i wymiar mieszanki</w:t>
            </w:r>
          </w:p>
        </w:tc>
        <w:tc>
          <w:tcPr>
            <w:tcW w:w="2268" w:type="dxa"/>
            <w:vAlign w:val="center"/>
          </w:tcPr>
          <w:p w14:paraId="03FE5E80" w14:textId="77777777" w:rsidR="00683AFA" w:rsidRPr="00683AFA" w:rsidRDefault="00683AFA" w:rsidP="001639B6">
            <w:pPr>
              <w:spacing w:before="120"/>
              <w:jc w:val="center"/>
              <w:rPr>
                <w:rFonts w:cstheme="minorHAnsi"/>
                <w:sz w:val="16"/>
                <w:szCs w:val="16"/>
              </w:rPr>
            </w:pPr>
            <w:r w:rsidRPr="00683AFA">
              <w:rPr>
                <w:rFonts w:cstheme="minorHAnsi"/>
                <w:sz w:val="16"/>
                <w:szCs w:val="16"/>
              </w:rPr>
              <w:t>Wskaźnik zagęszczenia [%]</w:t>
            </w:r>
          </w:p>
        </w:tc>
        <w:tc>
          <w:tcPr>
            <w:tcW w:w="2693" w:type="dxa"/>
            <w:vAlign w:val="center"/>
          </w:tcPr>
          <w:p w14:paraId="507C0FEB" w14:textId="77777777" w:rsidR="00683AFA" w:rsidRPr="00683AFA" w:rsidRDefault="00683AFA" w:rsidP="001639B6">
            <w:pPr>
              <w:jc w:val="center"/>
              <w:rPr>
                <w:rFonts w:cstheme="minorHAnsi"/>
                <w:sz w:val="16"/>
                <w:szCs w:val="16"/>
              </w:rPr>
            </w:pPr>
            <w:r w:rsidRPr="00683AFA">
              <w:rPr>
                <w:rFonts w:cstheme="minorHAnsi"/>
                <w:sz w:val="16"/>
                <w:szCs w:val="16"/>
              </w:rPr>
              <w:t>Zawartość wolnych przestrzeni w warstwie  [%(v/v)]</w:t>
            </w:r>
          </w:p>
        </w:tc>
      </w:tr>
      <w:tr w:rsidR="00683AFA" w:rsidRPr="00683AFA" w14:paraId="564EA39B" w14:textId="77777777" w:rsidTr="001639B6">
        <w:trPr>
          <w:jc w:val="center"/>
        </w:trPr>
        <w:tc>
          <w:tcPr>
            <w:tcW w:w="2405" w:type="dxa"/>
            <w:vAlign w:val="center"/>
          </w:tcPr>
          <w:p w14:paraId="17C83A93" w14:textId="77777777" w:rsidR="00683AFA" w:rsidRPr="00683AFA" w:rsidRDefault="00683AFA" w:rsidP="001639B6">
            <w:pPr>
              <w:spacing w:before="40" w:after="40"/>
              <w:jc w:val="center"/>
              <w:rPr>
                <w:rFonts w:cstheme="minorHAnsi"/>
                <w:sz w:val="16"/>
                <w:szCs w:val="16"/>
              </w:rPr>
            </w:pPr>
            <w:r w:rsidRPr="00683AFA">
              <w:rPr>
                <w:rFonts w:cstheme="minorHAnsi"/>
                <w:sz w:val="16"/>
                <w:szCs w:val="16"/>
              </w:rPr>
              <w:t>AC11S,   KR3</w:t>
            </w:r>
          </w:p>
        </w:tc>
        <w:tc>
          <w:tcPr>
            <w:tcW w:w="2268" w:type="dxa"/>
            <w:vAlign w:val="center"/>
          </w:tcPr>
          <w:p w14:paraId="777BE8F9" w14:textId="77777777" w:rsidR="00683AFA" w:rsidRPr="00683AFA" w:rsidRDefault="00683AFA" w:rsidP="001639B6">
            <w:pPr>
              <w:spacing w:before="40" w:after="40"/>
              <w:jc w:val="center"/>
              <w:rPr>
                <w:rFonts w:cstheme="minorHAnsi"/>
                <w:sz w:val="16"/>
                <w:szCs w:val="16"/>
              </w:rPr>
            </w:pPr>
            <w:r w:rsidRPr="00683AFA">
              <w:rPr>
                <w:rFonts w:cstheme="minorHAnsi"/>
                <w:sz w:val="16"/>
                <w:szCs w:val="16"/>
              </w:rPr>
              <w:t>≥ 98</w:t>
            </w:r>
          </w:p>
        </w:tc>
        <w:tc>
          <w:tcPr>
            <w:tcW w:w="2693" w:type="dxa"/>
            <w:vAlign w:val="center"/>
          </w:tcPr>
          <w:p w14:paraId="67A594E9" w14:textId="77777777" w:rsidR="00683AFA" w:rsidRPr="00683AFA" w:rsidRDefault="00683AFA" w:rsidP="001639B6">
            <w:pPr>
              <w:spacing w:before="40" w:after="40"/>
              <w:jc w:val="center"/>
              <w:rPr>
                <w:rFonts w:cstheme="minorHAnsi"/>
                <w:sz w:val="16"/>
                <w:szCs w:val="16"/>
              </w:rPr>
            </w:pPr>
            <w:r w:rsidRPr="00683AFA">
              <w:rPr>
                <w:rFonts w:cstheme="minorHAnsi"/>
                <w:sz w:val="16"/>
                <w:szCs w:val="16"/>
              </w:rPr>
              <w:t>2,0 ÷ 5,0</w:t>
            </w:r>
          </w:p>
        </w:tc>
      </w:tr>
    </w:tbl>
    <w:p w14:paraId="21E75FE8" w14:textId="77777777" w:rsidR="00683AFA" w:rsidRPr="00683AFA" w:rsidRDefault="00683AFA" w:rsidP="00683AFA">
      <w:pPr>
        <w:spacing w:after="0" w:line="276" w:lineRule="auto"/>
        <w:rPr>
          <w:rFonts w:cstheme="minorHAnsi"/>
        </w:rPr>
      </w:pPr>
    </w:p>
    <w:p w14:paraId="4456FEA7" w14:textId="77777777" w:rsidR="00683AFA" w:rsidRPr="00683AFA" w:rsidRDefault="00683AFA" w:rsidP="00683AFA">
      <w:pPr>
        <w:spacing w:after="0" w:line="276" w:lineRule="auto"/>
        <w:rPr>
          <w:rFonts w:cstheme="minorHAnsi"/>
        </w:rPr>
      </w:pPr>
      <w:r w:rsidRPr="00683AFA">
        <w:rPr>
          <w:rFonts w:cstheme="minorHAnsi"/>
        </w:rPr>
        <w:t>W przypadku pojawienia się oczywistej omyłki pisarskiej w SST D-05.03.05a należy zastosować wymagania zawarte w dokumencie technicznym WT-2:2016 cześć II.</w:t>
      </w:r>
    </w:p>
    <w:p w14:paraId="58742F6C" w14:textId="77777777" w:rsidR="00683AFA" w:rsidRPr="0088066B" w:rsidRDefault="00683AFA" w:rsidP="00683AFA">
      <w:pPr>
        <w:spacing w:after="0" w:line="276" w:lineRule="auto"/>
        <w:jc w:val="both"/>
        <w:rPr>
          <w:rFonts w:cstheme="minorHAnsi"/>
          <w:color w:val="ED0000"/>
        </w:rPr>
      </w:pPr>
    </w:p>
    <w:p w14:paraId="7164C726" w14:textId="7C4C2B81" w:rsidR="00A66EF7" w:rsidRDefault="00A66EF7" w:rsidP="0088066B">
      <w:pPr>
        <w:spacing w:after="0" w:line="276" w:lineRule="auto"/>
        <w:jc w:val="both"/>
        <w:rPr>
          <w:rFonts w:cstheme="minorHAnsi"/>
          <w:b/>
          <w:bCs/>
          <w:color w:val="388600"/>
        </w:rPr>
      </w:pPr>
    </w:p>
    <w:p w14:paraId="6592C5E7" w14:textId="77777777" w:rsidR="00DD0A6D" w:rsidRPr="0088066B" w:rsidRDefault="00DD0A6D" w:rsidP="0088066B">
      <w:pPr>
        <w:spacing w:after="0" w:line="276" w:lineRule="auto"/>
        <w:jc w:val="both"/>
        <w:rPr>
          <w:rFonts w:cstheme="minorHAnsi"/>
          <w:color w:val="ED0000"/>
        </w:rPr>
      </w:pPr>
    </w:p>
    <w:p w14:paraId="4238FF8E" w14:textId="57038253" w:rsidR="00A66EF7" w:rsidRPr="00683AFA" w:rsidRDefault="00A66EF7" w:rsidP="0088066B">
      <w:pPr>
        <w:pStyle w:val="Akapitzlist"/>
        <w:numPr>
          <w:ilvl w:val="0"/>
          <w:numId w:val="19"/>
        </w:numPr>
        <w:spacing w:line="276" w:lineRule="auto"/>
        <w:jc w:val="both"/>
        <w:rPr>
          <w:rFonts w:asciiTheme="minorHAnsi" w:hAnsiTheme="minorHAnsi" w:cstheme="minorHAnsi"/>
          <w:sz w:val="22"/>
          <w:szCs w:val="22"/>
        </w:rPr>
      </w:pPr>
      <w:r w:rsidRPr="00683AFA">
        <w:rPr>
          <w:rFonts w:asciiTheme="minorHAnsi" w:hAnsiTheme="minorHAnsi" w:cstheme="minorHAnsi"/>
          <w:b/>
          <w:bCs/>
          <w:sz w:val="22"/>
          <w:szCs w:val="22"/>
        </w:rPr>
        <w:t xml:space="preserve">Pytanie do zadania 2a: </w:t>
      </w:r>
      <w:r w:rsidRPr="00683AFA">
        <w:rPr>
          <w:rFonts w:asciiTheme="minorHAnsi" w:hAnsiTheme="minorHAnsi" w:cstheme="minorHAnsi"/>
          <w:sz w:val="22"/>
          <w:szCs w:val="22"/>
        </w:rPr>
        <w:t>Prosimy o doprecyzowanie wymagań w SST D-05.03.05b w zakresie rodzaju mieszanki do warstwy wyrównawczej. Podano, że ma to być beton asfaltowy AC 11 W 50/70 na ruch KR3. W pkt. 2.11 podano wymagania, przy czym dla AC 11 W 50/70 są to wymagania jak dla R1-2. Wymagania dla KR3 dotyczą mieszanki AC 16 W.</w:t>
      </w:r>
    </w:p>
    <w:p w14:paraId="6D095920" w14:textId="3B7724FA" w:rsidR="00683AFA" w:rsidRPr="00683AFA" w:rsidRDefault="00DD0A6D" w:rsidP="00683AFA">
      <w:pPr>
        <w:spacing w:after="0" w:line="276" w:lineRule="auto"/>
        <w:jc w:val="both"/>
        <w:rPr>
          <w:rFonts w:cstheme="minorHAnsi"/>
        </w:rPr>
      </w:pPr>
      <w:r w:rsidRPr="00683AFA">
        <w:rPr>
          <w:rFonts w:cstheme="minorHAnsi"/>
          <w:b/>
          <w:bCs/>
        </w:rPr>
        <w:t>Odpowiedź:</w:t>
      </w:r>
      <w:r w:rsidR="00683AFA" w:rsidRPr="00683AFA">
        <w:rPr>
          <w:rFonts w:cstheme="minorHAnsi"/>
        </w:rPr>
        <w:t xml:space="preserve"> </w:t>
      </w:r>
      <w:r w:rsidR="00683AFA" w:rsidRPr="00683AFA">
        <w:rPr>
          <w:rFonts w:cstheme="minorHAnsi"/>
        </w:rPr>
        <w:t>Warstwa wyrównawcza/wiążąca należy zastosować beton asfaltowy AC16W 50/70. W zapisach pojawiła się oczywista omyłka pisarska.</w:t>
      </w:r>
    </w:p>
    <w:p w14:paraId="1AAD04A8" w14:textId="7025C393" w:rsidR="00683AFA" w:rsidRPr="00683AFA" w:rsidRDefault="00683AFA" w:rsidP="00683AFA">
      <w:pPr>
        <w:spacing w:after="0" w:line="276" w:lineRule="auto"/>
        <w:jc w:val="both"/>
        <w:rPr>
          <w:rFonts w:cstheme="minorHAnsi"/>
        </w:rPr>
      </w:pPr>
      <w:r w:rsidRPr="00683AFA">
        <w:rPr>
          <w:rFonts w:cstheme="minorHAnsi"/>
        </w:rPr>
        <w:t>W SST D-05.03.05b w pkt.2.11 uszczegółowiono wymagania dla KR3 dla AC16W zgodnie z WT-2:2016 część</w:t>
      </w:r>
      <w:r>
        <w:rPr>
          <w:rFonts w:cstheme="minorHAnsi"/>
        </w:rPr>
        <w:t xml:space="preserve"> </w:t>
      </w:r>
      <w:r w:rsidRPr="00683AFA">
        <w:rPr>
          <w:rFonts w:cstheme="minorHAnsi"/>
        </w:rPr>
        <w:t>2.</w:t>
      </w:r>
    </w:p>
    <w:p w14:paraId="7A986763" w14:textId="77777777" w:rsidR="00683AFA" w:rsidRPr="00683AFA" w:rsidRDefault="00683AFA" w:rsidP="00683AFA">
      <w:pPr>
        <w:spacing w:after="0" w:line="276" w:lineRule="auto"/>
        <w:jc w:val="both"/>
        <w:rPr>
          <w:rFonts w:cstheme="minorHAnsi"/>
        </w:rPr>
      </w:pPr>
      <w:r w:rsidRPr="00683AFA">
        <w:rPr>
          <w:rFonts w:cstheme="minorHAnsi"/>
        </w:rPr>
        <w:t>W przypadku pojawienia się oczywistej omyłki pisarskiej w SST D-05.03.05b należy zastosować wymagania zawarte w dokumencie technicznym WT-2:2016 cześć II.</w:t>
      </w:r>
    </w:p>
    <w:p w14:paraId="43C3304F" w14:textId="77777777" w:rsidR="00683AFA" w:rsidRPr="00D318C4" w:rsidRDefault="00683AFA" w:rsidP="00683AFA">
      <w:pPr>
        <w:spacing w:after="0" w:line="276" w:lineRule="auto"/>
        <w:jc w:val="both"/>
        <w:rPr>
          <w:rFonts w:cstheme="minorHAnsi"/>
          <w:color w:val="4472C4" w:themeColor="accent5"/>
        </w:rPr>
      </w:pPr>
    </w:p>
    <w:p w14:paraId="5B389D99" w14:textId="18E8AC35" w:rsidR="00A66EF7" w:rsidRPr="00683AFA" w:rsidRDefault="00A66EF7" w:rsidP="0088066B">
      <w:pPr>
        <w:pStyle w:val="Akapitzlist"/>
        <w:numPr>
          <w:ilvl w:val="0"/>
          <w:numId w:val="19"/>
        </w:numPr>
        <w:spacing w:line="276" w:lineRule="auto"/>
        <w:jc w:val="both"/>
        <w:rPr>
          <w:rFonts w:asciiTheme="minorHAnsi" w:hAnsiTheme="minorHAnsi" w:cstheme="minorHAnsi"/>
          <w:sz w:val="22"/>
          <w:szCs w:val="22"/>
        </w:rPr>
      </w:pPr>
      <w:r w:rsidRPr="00683AFA">
        <w:rPr>
          <w:rFonts w:asciiTheme="minorHAnsi" w:hAnsiTheme="minorHAnsi" w:cstheme="minorHAnsi"/>
          <w:b/>
          <w:bCs/>
          <w:sz w:val="22"/>
          <w:szCs w:val="22"/>
        </w:rPr>
        <w:t>Pytanie do zadania 2a:</w:t>
      </w:r>
      <w:r w:rsidRPr="00683AFA">
        <w:rPr>
          <w:rFonts w:asciiTheme="minorHAnsi" w:hAnsiTheme="minorHAnsi" w:cstheme="minorHAnsi"/>
          <w:sz w:val="22"/>
          <w:szCs w:val="22"/>
        </w:rPr>
        <w:t xml:space="preserve"> W SST D-05.03.05b w tab. 26 podano wymagania odnośnie zawartości wolnej przestrzeni w warstwie. Prosimy o ich skorygowanie i dostosowanie do aktualnie obowiązujących wymagań zawartych w dokumencie technicznych WT-2:2016 cześć II.</w:t>
      </w:r>
    </w:p>
    <w:p w14:paraId="05CC9FBE" w14:textId="3A9EABB9" w:rsidR="00683AFA" w:rsidRPr="00683AFA" w:rsidRDefault="00DD0A6D" w:rsidP="00683AFA">
      <w:pPr>
        <w:spacing w:after="0" w:line="276" w:lineRule="auto"/>
        <w:rPr>
          <w:rFonts w:cstheme="minorHAnsi"/>
        </w:rPr>
      </w:pPr>
      <w:r w:rsidRPr="00683AFA">
        <w:rPr>
          <w:rFonts w:cstheme="minorHAnsi"/>
          <w:b/>
          <w:bCs/>
        </w:rPr>
        <w:t>Odpowiedź:</w:t>
      </w:r>
      <w:bookmarkStart w:id="5" w:name="_Hlk174971799"/>
      <w:r w:rsidR="00683AFA" w:rsidRPr="00683AFA">
        <w:rPr>
          <w:rFonts w:cstheme="minorHAnsi"/>
        </w:rPr>
        <w:t xml:space="preserve"> </w:t>
      </w:r>
      <w:r w:rsidR="00683AFA" w:rsidRPr="00683AFA">
        <w:rPr>
          <w:rFonts w:cstheme="minorHAnsi"/>
        </w:rPr>
        <w:t>W SST D-05.03.05a w tab. 26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683AFA" w:rsidRPr="00683AFA" w14:paraId="65D9FBF8" w14:textId="77777777" w:rsidTr="001639B6">
        <w:trPr>
          <w:trHeight w:val="557"/>
          <w:jc w:val="center"/>
        </w:trPr>
        <w:tc>
          <w:tcPr>
            <w:tcW w:w="2405" w:type="dxa"/>
            <w:vAlign w:val="center"/>
          </w:tcPr>
          <w:p w14:paraId="53476E97" w14:textId="77777777" w:rsidR="00683AFA" w:rsidRPr="00683AFA" w:rsidRDefault="00683AFA" w:rsidP="001639B6">
            <w:pPr>
              <w:jc w:val="center"/>
              <w:rPr>
                <w:rFonts w:cstheme="minorHAnsi"/>
              </w:rPr>
            </w:pPr>
            <w:r w:rsidRPr="00683AFA">
              <w:rPr>
                <w:rFonts w:cstheme="minorHAnsi"/>
              </w:rPr>
              <w:t>Typ i wymiar mieszanki</w:t>
            </w:r>
          </w:p>
        </w:tc>
        <w:tc>
          <w:tcPr>
            <w:tcW w:w="2268" w:type="dxa"/>
            <w:vAlign w:val="center"/>
          </w:tcPr>
          <w:p w14:paraId="766A678D" w14:textId="77777777" w:rsidR="00683AFA" w:rsidRPr="00683AFA" w:rsidRDefault="00683AFA" w:rsidP="001639B6">
            <w:pPr>
              <w:spacing w:before="120"/>
              <w:jc w:val="center"/>
              <w:rPr>
                <w:rFonts w:cstheme="minorHAnsi"/>
              </w:rPr>
            </w:pPr>
            <w:r w:rsidRPr="00683AFA">
              <w:rPr>
                <w:rFonts w:cstheme="minorHAnsi"/>
              </w:rPr>
              <w:t>Wskaźnik zagęszczenia [%]</w:t>
            </w:r>
          </w:p>
        </w:tc>
        <w:tc>
          <w:tcPr>
            <w:tcW w:w="2693" w:type="dxa"/>
            <w:vAlign w:val="center"/>
          </w:tcPr>
          <w:p w14:paraId="6B137E1D" w14:textId="77777777" w:rsidR="00683AFA" w:rsidRPr="00683AFA" w:rsidRDefault="00683AFA" w:rsidP="001639B6">
            <w:pPr>
              <w:jc w:val="center"/>
              <w:rPr>
                <w:rFonts w:cstheme="minorHAnsi"/>
              </w:rPr>
            </w:pPr>
            <w:r w:rsidRPr="00683AFA">
              <w:rPr>
                <w:rFonts w:cstheme="minorHAnsi"/>
              </w:rPr>
              <w:t>Zawartość wolnych przestrzeni w warstwie  [%(v/v)]</w:t>
            </w:r>
          </w:p>
        </w:tc>
      </w:tr>
      <w:tr w:rsidR="00683AFA" w:rsidRPr="00683AFA" w14:paraId="77B126BA" w14:textId="77777777" w:rsidTr="001639B6">
        <w:trPr>
          <w:jc w:val="center"/>
        </w:trPr>
        <w:tc>
          <w:tcPr>
            <w:tcW w:w="2405" w:type="dxa"/>
            <w:vAlign w:val="center"/>
          </w:tcPr>
          <w:p w14:paraId="76A44669" w14:textId="77777777" w:rsidR="00683AFA" w:rsidRPr="00683AFA" w:rsidRDefault="00683AFA" w:rsidP="001639B6">
            <w:pPr>
              <w:spacing w:before="40" w:after="40"/>
              <w:jc w:val="center"/>
              <w:rPr>
                <w:rFonts w:cstheme="minorHAnsi"/>
              </w:rPr>
            </w:pPr>
            <w:r w:rsidRPr="00683AFA">
              <w:rPr>
                <w:rFonts w:cstheme="minorHAnsi"/>
              </w:rPr>
              <w:t>AC16W,   KR3</w:t>
            </w:r>
          </w:p>
        </w:tc>
        <w:tc>
          <w:tcPr>
            <w:tcW w:w="2268" w:type="dxa"/>
            <w:vAlign w:val="center"/>
          </w:tcPr>
          <w:p w14:paraId="172E2AE0" w14:textId="77777777" w:rsidR="00683AFA" w:rsidRPr="00683AFA" w:rsidRDefault="00683AFA" w:rsidP="001639B6">
            <w:pPr>
              <w:spacing w:before="40" w:after="40"/>
              <w:jc w:val="center"/>
              <w:rPr>
                <w:rFonts w:cstheme="minorHAnsi"/>
              </w:rPr>
            </w:pPr>
            <w:r w:rsidRPr="00683AFA">
              <w:rPr>
                <w:rFonts w:cstheme="minorHAnsi"/>
              </w:rPr>
              <w:t>≥ 98</w:t>
            </w:r>
          </w:p>
        </w:tc>
        <w:tc>
          <w:tcPr>
            <w:tcW w:w="2693" w:type="dxa"/>
            <w:vAlign w:val="center"/>
          </w:tcPr>
          <w:p w14:paraId="612F893F" w14:textId="77777777" w:rsidR="00683AFA" w:rsidRPr="00683AFA" w:rsidRDefault="00683AFA" w:rsidP="001639B6">
            <w:pPr>
              <w:spacing w:before="40" w:after="40"/>
              <w:jc w:val="center"/>
              <w:rPr>
                <w:rFonts w:cstheme="minorHAnsi"/>
              </w:rPr>
            </w:pPr>
            <w:r w:rsidRPr="00683AFA">
              <w:rPr>
                <w:rFonts w:cstheme="minorHAnsi"/>
              </w:rPr>
              <w:t>3,0 ÷ 8,0</w:t>
            </w:r>
          </w:p>
        </w:tc>
      </w:tr>
    </w:tbl>
    <w:p w14:paraId="62279C8A" w14:textId="77777777" w:rsidR="00683AFA" w:rsidRPr="00683AFA" w:rsidRDefault="00683AFA" w:rsidP="00683AFA">
      <w:pPr>
        <w:spacing w:after="0" w:line="276" w:lineRule="auto"/>
        <w:rPr>
          <w:rFonts w:cstheme="minorHAnsi"/>
        </w:rPr>
      </w:pPr>
    </w:p>
    <w:p w14:paraId="24AD346C" w14:textId="77777777" w:rsidR="00683AFA" w:rsidRPr="00683AFA" w:rsidRDefault="00683AFA" w:rsidP="00683AFA">
      <w:pPr>
        <w:spacing w:after="0" w:line="276" w:lineRule="auto"/>
        <w:rPr>
          <w:rFonts w:cstheme="minorHAnsi"/>
        </w:rPr>
      </w:pPr>
      <w:r w:rsidRPr="00683AFA">
        <w:rPr>
          <w:rFonts w:cstheme="minorHAnsi"/>
        </w:rPr>
        <w:t>W przypadku pojawienia się oczywistej omyłki pisarskiej w SST D-05.03.05a należy zastosować wymagania zawarte w dokumencie technicznym WT-2:2016 cześć II.</w:t>
      </w:r>
    </w:p>
    <w:bookmarkEnd w:id="5"/>
    <w:p w14:paraId="7E9F59DD" w14:textId="77777777" w:rsidR="00DD0A6D" w:rsidRPr="0088066B" w:rsidRDefault="00DD0A6D" w:rsidP="0088066B">
      <w:pPr>
        <w:spacing w:after="0" w:line="276" w:lineRule="auto"/>
        <w:jc w:val="both"/>
        <w:rPr>
          <w:rFonts w:cstheme="minorHAnsi"/>
          <w:b/>
          <w:bCs/>
          <w:color w:val="ED0000"/>
        </w:rPr>
      </w:pPr>
    </w:p>
    <w:p w14:paraId="548F9614" w14:textId="1DF761F7" w:rsidR="00A66EF7" w:rsidRPr="00683AFA" w:rsidRDefault="00A66EF7" w:rsidP="00683AFA">
      <w:pPr>
        <w:pStyle w:val="Akapitzlist"/>
        <w:numPr>
          <w:ilvl w:val="0"/>
          <w:numId w:val="19"/>
        </w:numPr>
        <w:spacing w:line="276" w:lineRule="auto"/>
        <w:jc w:val="both"/>
        <w:rPr>
          <w:rFonts w:asciiTheme="minorHAnsi" w:hAnsiTheme="minorHAnsi" w:cstheme="minorHAnsi"/>
          <w:b/>
          <w:bCs/>
          <w:sz w:val="22"/>
          <w:szCs w:val="22"/>
        </w:rPr>
      </w:pPr>
      <w:r w:rsidRPr="00683AFA">
        <w:rPr>
          <w:rFonts w:asciiTheme="minorHAnsi" w:hAnsiTheme="minorHAnsi" w:cstheme="minorHAnsi"/>
          <w:b/>
          <w:bCs/>
          <w:sz w:val="22"/>
          <w:szCs w:val="22"/>
        </w:rPr>
        <w:t xml:space="preserve">Pytanie do zadania 2a: </w:t>
      </w:r>
      <w:r w:rsidRPr="00683AFA">
        <w:rPr>
          <w:rFonts w:asciiTheme="minorHAnsi" w:hAnsiTheme="minorHAnsi" w:cstheme="minorHAnsi"/>
          <w:sz w:val="22"/>
          <w:szCs w:val="22"/>
        </w:rPr>
        <w:t>Prosimy o wprowadzenie zmian w zapisach SST D-04.04.02 i ich dostosowanie do aktualnie obowiązujących norm i dokumentów technicznych (WT-4:2010).</w:t>
      </w:r>
    </w:p>
    <w:p w14:paraId="069D3B1D" w14:textId="4C40FBE0" w:rsidR="00683AFA" w:rsidRPr="00683AFA" w:rsidRDefault="00DD0A6D" w:rsidP="00683AFA">
      <w:pPr>
        <w:spacing w:after="0" w:line="276" w:lineRule="auto"/>
        <w:jc w:val="both"/>
        <w:rPr>
          <w:rFonts w:cstheme="minorHAnsi"/>
        </w:rPr>
      </w:pPr>
      <w:r w:rsidRPr="00683AFA">
        <w:rPr>
          <w:rFonts w:cstheme="minorHAnsi"/>
          <w:b/>
          <w:bCs/>
        </w:rPr>
        <w:t>Odpowiedź:</w:t>
      </w:r>
      <w:r w:rsidR="00683AFA" w:rsidRPr="00683AFA">
        <w:rPr>
          <w:rFonts w:cstheme="minorHAnsi"/>
        </w:rPr>
        <w:t xml:space="preserve"> </w:t>
      </w:r>
      <w:r w:rsidR="00683AFA" w:rsidRPr="00683AFA">
        <w:rPr>
          <w:rFonts w:cstheme="minorHAnsi"/>
        </w:rPr>
        <w:t xml:space="preserve">W przypadku pojawienia się </w:t>
      </w:r>
      <w:r w:rsidR="00683AFA">
        <w:rPr>
          <w:rFonts w:cstheme="minorHAnsi"/>
        </w:rPr>
        <w:t xml:space="preserve">wątpliwości lub </w:t>
      </w:r>
      <w:r w:rsidR="00683AFA" w:rsidRPr="00683AFA">
        <w:rPr>
          <w:rFonts w:cstheme="minorHAnsi"/>
        </w:rPr>
        <w:t>oczywistych omyłek pisarskich w SST D-04.04.02 należy zastosować wymagania zawarte w dokumencie technicznym (WT-4:2010).</w:t>
      </w:r>
    </w:p>
    <w:p w14:paraId="58F1714E" w14:textId="77777777" w:rsidR="00683AFA" w:rsidRPr="0088066B" w:rsidRDefault="00683AFA" w:rsidP="00683AFA">
      <w:pPr>
        <w:spacing w:after="0" w:line="276" w:lineRule="auto"/>
        <w:jc w:val="both"/>
        <w:rPr>
          <w:rFonts w:cstheme="minorHAnsi"/>
          <w:b/>
          <w:bCs/>
          <w:color w:val="ED0000"/>
        </w:rPr>
      </w:pPr>
    </w:p>
    <w:p w14:paraId="1C27259A" w14:textId="71EAEC11" w:rsidR="00A66EF7" w:rsidRPr="00683AFA" w:rsidRDefault="00A66EF7" w:rsidP="0088066B">
      <w:pPr>
        <w:pStyle w:val="Akapitzlist"/>
        <w:numPr>
          <w:ilvl w:val="0"/>
          <w:numId w:val="19"/>
        </w:numPr>
        <w:spacing w:line="276" w:lineRule="auto"/>
        <w:jc w:val="both"/>
        <w:rPr>
          <w:rFonts w:asciiTheme="minorHAnsi" w:hAnsiTheme="minorHAnsi" w:cstheme="minorHAnsi"/>
          <w:sz w:val="22"/>
          <w:szCs w:val="22"/>
        </w:rPr>
      </w:pPr>
      <w:r w:rsidRPr="00683AFA">
        <w:rPr>
          <w:rFonts w:asciiTheme="minorHAnsi" w:hAnsiTheme="minorHAnsi" w:cstheme="minorHAnsi"/>
          <w:b/>
          <w:bCs/>
          <w:sz w:val="22"/>
          <w:szCs w:val="22"/>
        </w:rPr>
        <w:t xml:space="preserve">Pytanie do zadania 2a: </w:t>
      </w:r>
      <w:r w:rsidRPr="00683AFA">
        <w:rPr>
          <w:rFonts w:asciiTheme="minorHAnsi" w:hAnsiTheme="minorHAnsi" w:cstheme="minorHAnsi"/>
          <w:sz w:val="22"/>
          <w:szCs w:val="22"/>
        </w:rPr>
        <w:t xml:space="preserve">W SST D-04.04.02 w pkt. 5.2.8 podano wymagania odnośnie nośności na powierzchni warstwy podbudowy z mieszanki niezwiązanej. Prosimy o dostosowanie wymagań do obowiązującego </w:t>
      </w:r>
      <w:proofErr w:type="spellStart"/>
      <w:r w:rsidRPr="00683AFA">
        <w:rPr>
          <w:rFonts w:asciiTheme="minorHAnsi" w:hAnsiTheme="minorHAnsi" w:cstheme="minorHAnsi"/>
          <w:sz w:val="22"/>
          <w:szCs w:val="22"/>
        </w:rPr>
        <w:t>KTKNPiP</w:t>
      </w:r>
      <w:proofErr w:type="spellEnd"/>
      <w:r w:rsidRPr="00683AFA">
        <w:rPr>
          <w:rFonts w:asciiTheme="minorHAnsi" w:hAnsiTheme="minorHAnsi" w:cstheme="minorHAnsi"/>
          <w:sz w:val="22"/>
          <w:szCs w:val="22"/>
        </w:rPr>
        <w:t xml:space="preserve"> z 2014 r.</w:t>
      </w:r>
    </w:p>
    <w:p w14:paraId="588F26F6" w14:textId="1BDF9FE3" w:rsidR="00683AFA" w:rsidRPr="00683AFA" w:rsidRDefault="00DD0A6D" w:rsidP="00683AFA">
      <w:pPr>
        <w:spacing w:after="0" w:line="276" w:lineRule="auto"/>
        <w:jc w:val="both"/>
        <w:rPr>
          <w:rFonts w:cstheme="minorHAnsi"/>
        </w:rPr>
      </w:pPr>
      <w:r w:rsidRPr="00683AFA">
        <w:rPr>
          <w:rFonts w:cstheme="minorHAnsi"/>
          <w:b/>
          <w:bCs/>
        </w:rPr>
        <w:t>Odpowiedź:</w:t>
      </w:r>
      <w:r w:rsidR="00683AFA" w:rsidRPr="00683AFA">
        <w:rPr>
          <w:rFonts w:cstheme="minorHAnsi"/>
        </w:rPr>
        <w:t xml:space="preserve"> </w:t>
      </w:r>
      <w:r w:rsidR="00683AFA" w:rsidRPr="00683AFA">
        <w:rPr>
          <w:rFonts w:cstheme="minorHAnsi"/>
        </w:rPr>
        <w:t>W SST D-04.04.02 w pkt. 5.2.8 wymagania odnośnie nośności na powierzchni warstwy podbudowy z mieszanki niezwiązanej zostały uszczegółowione. Dla KR3 wymagana nośność na powierzchni dolnych warstw konstrukcji nawierzchni wynoszą E2≥100MPa.</w:t>
      </w:r>
    </w:p>
    <w:p w14:paraId="7036C31C" w14:textId="77777777" w:rsidR="00683AFA" w:rsidRPr="00683AFA" w:rsidRDefault="00683AFA" w:rsidP="00683AFA">
      <w:pPr>
        <w:spacing w:after="0" w:line="276" w:lineRule="auto"/>
        <w:jc w:val="both"/>
        <w:rPr>
          <w:rFonts w:cstheme="minorHAnsi"/>
        </w:rPr>
      </w:pPr>
      <w:r w:rsidRPr="00683AFA">
        <w:rPr>
          <w:rFonts w:cstheme="minorHAnsi"/>
        </w:rPr>
        <w:t xml:space="preserve">W przypadku pojawienia się oczywistych omyłek pisarskich w SST D-04.04.02 należy zastosować wymagania zawarte w dokumencie technicznym </w:t>
      </w:r>
      <w:proofErr w:type="spellStart"/>
      <w:r w:rsidRPr="00683AFA">
        <w:rPr>
          <w:rFonts w:cstheme="minorHAnsi"/>
        </w:rPr>
        <w:t>KTKNPiP</w:t>
      </w:r>
      <w:proofErr w:type="spellEnd"/>
      <w:r w:rsidRPr="00683AFA">
        <w:rPr>
          <w:rFonts w:cstheme="minorHAnsi"/>
        </w:rPr>
        <w:t xml:space="preserve"> z 2014 r.</w:t>
      </w:r>
    </w:p>
    <w:p w14:paraId="7FE80A45" w14:textId="77777777" w:rsidR="00683AFA" w:rsidRPr="000A77B0" w:rsidRDefault="00683AFA" w:rsidP="00683AFA">
      <w:pPr>
        <w:spacing w:after="0" w:line="276" w:lineRule="auto"/>
        <w:jc w:val="both"/>
        <w:rPr>
          <w:rFonts w:cstheme="minorHAnsi"/>
          <w:color w:val="4472C4" w:themeColor="accent5"/>
        </w:rPr>
      </w:pPr>
    </w:p>
    <w:p w14:paraId="6473C4BB" w14:textId="3FA27B21" w:rsidR="00A66EF7" w:rsidRPr="00A6620E" w:rsidRDefault="00A66EF7" w:rsidP="0088066B">
      <w:pPr>
        <w:pStyle w:val="Akapitzlist"/>
        <w:numPr>
          <w:ilvl w:val="0"/>
          <w:numId w:val="19"/>
        </w:numPr>
        <w:spacing w:line="276" w:lineRule="auto"/>
        <w:jc w:val="both"/>
        <w:rPr>
          <w:rFonts w:asciiTheme="minorHAnsi" w:hAnsiTheme="minorHAnsi" w:cstheme="minorHAnsi"/>
          <w:sz w:val="22"/>
          <w:szCs w:val="22"/>
        </w:rPr>
      </w:pPr>
      <w:r w:rsidRPr="00A6620E">
        <w:rPr>
          <w:rFonts w:asciiTheme="minorHAnsi" w:hAnsiTheme="minorHAnsi" w:cstheme="minorHAnsi"/>
          <w:b/>
          <w:bCs/>
          <w:sz w:val="22"/>
          <w:szCs w:val="22"/>
        </w:rPr>
        <w:t>Pytanie do zadania 2b:</w:t>
      </w:r>
      <w:r w:rsidRPr="00A6620E">
        <w:rPr>
          <w:rFonts w:asciiTheme="minorHAnsi" w:hAnsiTheme="minorHAnsi" w:cstheme="minorHAnsi"/>
          <w:sz w:val="22"/>
          <w:szCs w:val="22"/>
        </w:rPr>
        <w:t xml:space="preserve"> W SST D-04.04.02 w pkt. 6.4 podano wymagania odnośnie nośności na powierzchni warstwy podbudowy z mieszanki niezwiązanej. Prosimy o dostosowanie wymagań do obowiązującego </w:t>
      </w:r>
      <w:proofErr w:type="spellStart"/>
      <w:r w:rsidRPr="00A6620E">
        <w:rPr>
          <w:rFonts w:asciiTheme="minorHAnsi" w:hAnsiTheme="minorHAnsi" w:cstheme="minorHAnsi"/>
          <w:sz w:val="22"/>
          <w:szCs w:val="22"/>
        </w:rPr>
        <w:t>KTKNPiP</w:t>
      </w:r>
      <w:proofErr w:type="spellEnd"/>
      <w:r w:rsidRPr="00A6620E">
        <w:rPr>
          <w:rFonts w:asciiTheme="minorHAnsi" w:hAnsiTheme="minorHAnsi" w:cstheme="minorHAnsi"/>
          <w:sz w:val="22"/>
          <w:szCs w:val="22"/>
        </w:rPr>
        <w:t xml:space="preserve"> z 2014 r.</w:t>
      </w:r>
    </w:p>
    <w:p w14:paraId="7C973149" w14:textId="40CF7491" w:rsidR="00DD0A6D" w:rsidRPr="00A6620E" w:rsidRDefault="00DD0A6D" w:rsidP="00DD0A6D">
      <w:pPr>
        <w:pStyle w:val="Akapitzlist"/>
        <w:spacing w:line="276" w:lineRule="auto"/>
        <w:ind w:left="0"/>
        <w:jc w:val="both"/>
        <w:rPr>
          <w:rFonts w:asciiTheme="minorHAnsi" w:hAnsiTheme="minorHAnsi" w:cstheme="minorHAnsi"/>
          <w:sz w:val="22"/>
          <w:szCs w:val="22"/>
        </w:rPr>
      </w:pPr>
      <w:r w:rsidRPr="00A6620E">
        <w:rPr>
          <w:rFonts w:asciiTheme="minorHAnsi" w:hAnsiTheme="minorHAnsi" w:cstheme="minorHAnsi"/>
          <w:b/>
          <w:bCs/>
          <w:sz w:val="22"/>
          <w:szCs w:val="22"/>
        </w:rPr>
        <w:t>Odpowiedź:</w:t>
      </w:r>
      <w:r w:rsidR="00730EF0" w:rsidRPr="00A6620E">
        <w:rPr>
          <w:rFonts w:asciiTheme="minorHAnsi" w:eastAsiaTheme="minorHAnsi" w:hAnsiTheme="minorHAnsi" w:cstheme="minorBidi"/>
          <w:sz w:val="22"/>
          <w:szCs w:val="22"/>
          <w:lang w:eastAsia="en-US"/>
        </w:rPr>
        <w:t xml:space="preserve"> </w:t>
      </w:r>
      <w:r w:rsidR="00730EF0" w:rsidRPr="00A6620E">
        <w:rPr>
          <w:rFonts w:asciiTheme="minorHAnsi" w:hAnsiTheme="minorHAnsi" w:cstheme="minorHAnsi"/>
          <w:sz w:val="22"/>
          <w:szCs w:val="22"/>
        </w:rPr>
        <w:t xml:space="preserve">W tabeli nr 6 SST D-04.04.02 wymagana wartość E2=80MPa wg aktualnego </w:t>
      </w:r>
      <w:proofErr w:type="spellStart"/>
      <w:r w:rsidR="00730EF0" w:rsidRPr="00A6620E">
        <w:rPr>
          <w:rFonts w:asciiTheme="minorHAnsi" w:hAnsiTheme="minorHAnsi" w:cstheme="minorHAnsi"/>
          <w:sz w:val="22"/>
          <w:szCs w:val="22"/>
        </w:rPr>
        <w:t>KTKNPiP</w:t>
      </w:r>
      <w:proofErr w:type="spellEnd"/>
      <w:r w:rsidR="00730EF0" w:rsidRPr="00A6620E">
        <w:rPr>
          <w:rFonts w:asciiTheme="minorHAnsi" w:hAnsiTheme="minorHAnsi" w:cstheme="minorHAnsi"/>
          <w:sz w:val="22"/>
          <w:szCs w:val="22"/>
        </w:rPr>
        <w:t>.</w:t>
      </w:r>
    </w:p>
    <w:p w14:paraId="484F1C9D" w14:textId="77777777" w:rsidR="00A66EF7" w:rsidRPr="00511053" w:rsidRDefault="00A66EF7" w:rsidP="0088066B">
      <w:pPr>
        <w:spacing w:after="0" w:line="276" w:lineRule="auto"/>
        <w:jc w:val="both"/>
        <w:rPr>
          <w:rFonts w:cstheme="minorHAnsi"/>
          <w:color w:val="ED0000"/>
        </w:rPr>
      </w:pPr>
    </w:p>
    <w:p w14:paraId="1E099558" w14:textId="455267CE" w:rsidR="00A66EF7" w:rsidRPr="00151951" w:rsidRDefault="00A66EF7" w:rsidP="0088066B">
      <w:pPr>
        <w:pStyle w:val="Akapitzlist"/>
        <w:numPr>
          <w:ilvl w:val="0"/>
          <w:numId w:val="19"/>
        </w:numPr>
        <w:spacing w:line="276" w:lineRule="auto"/>
        <w:jc w:val="both"/>
        <w:rPr>
          <w:rFonts w:asciiTheme="minorHAnsi" w:hAnsiTheme="minorHAnsi" w:cstheme="minorHAnsi"/>
          <w:sz w:val="22"/>
          <w:szCs w:val="22"/>
        </w:rPr>
      </w:pPr>
      <w:r w:rsidRPr="00151951">
        <w:rPr>
          <w:rFonts w:asciiTheme="minorHAnsi" w:hAnsiTheme="minorHAnsi" w:cstheme="minorHAnsi"/>
          <w:b/>
          <w:bCs/>
          <w:sz w:val="22"/>
          <w:szCs w:val="22"/>
        </w:rPr>
        <w:t xml:space="preserve">Pytanie do zadania 2b: </w:t>
      </w:r>
      <w:r w:rsidRPr="00151951">
        <w:rPr>
          <w:rFonts w:asciiTheme="minorHAnsi" w:hAnsiTheme="minorHAnsi" w:cstheme="minorHAnsi"/>
          <w:sz w:val="22"/>
          <w:szCs w:val="22"/>
        </w:rPr>
        <w:t xml:space="preserve">Czy Zamawiający posiada profile kanalizacji deszczowej, która jest do wykonania w ramach zadania? Jeżeli tak, prosimy o udostępnienie. </w:t>
      </w:r>
    </w:p>
    <w:p w14:paraId="70B3106E" w14:textId="12401A61" w:rsidR="00A66EF7" w:rsidRPr="00151951" w:rsidRDefault="00DD0A6D" w:rsidP="0088066B">
      <w:pPr>
        <w:spacing w:after="0" w:line="276" w:lineRule="auto"/>
        <w:jc w:val="both"/>
        <w:rPr>
          <w:rFonts w:cstheme="minorHAnsi"/>
        </w:rPr>
      </w:pPr>
      <w:r w:rsidRPr="00151951">
        <w:rPr>
          <w:rFonts w:cstheme="minorHAnsi"/>
          <w:b/>
          <w:bCs/>
        </w:rPr>
        <w:t>Odpowiedź:</w:t>
      </w:r>
      <w:r w:rsidR="00730EF0" w:rsidRPr="00151951">
        <w:t xml:space="preserve"> </w:t>
      </w:r>
      <w:r w:rsidR="00244096" w:rsidRPr="00244096">
        <w:t>Zamawiający posiada profil</w:t>
      </w:r>
      <w:r w:rsidR="00244096">
        <w:t>i istniejącej</w:t>
      </w:r>
      <w:r w:rsidR="00244096" w:rsidRPr="00244096">
        <w:t xml:space="preserve"> kanalizacji deszczowej</w:t>
      </w:r>
      <w:r w:rsidR="00244096">
        <w:t xml:space="preserve">. </w:t>
      </w:r>
      <w:r w:rsidR="00511053" w:rsidRPr="00151951">
        <w:rPr>
          <w:rFonts w:cstheme="minorHAnsi"/>
        </w:rPr>
        <w:t xml:space="preserve">Zgodnie z załączoną dokumentacją projektową </w:t>
      </w:r>
      <w:r w:rsidR="00730EF0" w:rsidRPr="00151951">
        <w:rPr>
          <w:rFonts w:cstheme="minorHAnsi"/>
        </w:rPr>
        <w:t xml:space="preserve">ramach zadania należy wykonać </w:t>
      </w:r>
      <w:proofErr w:type="spellStart"/>
      <w:r w:rsidR="00730EF0" w:rsidRPr="00151951">
        <w:rPr>
          <w:rFonts w:cstheme="minorHAnsi"/>
        </w:rPr>
        <w:t>przykanaliki</w:t>
      </w:r>
      <w:proofErr w:type="spellEnd"/>
      <w:r w:rsidR="00730EF0" w:rsidRPr="00151951">
        <w:rPr>
          <w:rFonts w:cstheme="minorHAnsi"/>
        </w:rPr>
        <w:t xml:space="preserve"> oraz rezerwowe odcinki kanalizacji przy zachowaniu możliwie minimalnego spadku</w:t>
      </w:r>
      <w:r w:rsidR="00511053" w:rsidRPr="00151951">
        <w:rPr>
          <w:rFonts w:cstheme="minorHAnsi"/>
        </w:rPr>
        <w:t xml:space="preserve">. </w:t>
      </w:r>
    </w:p>
    <w:p w14:paraId="4B3B996F" w14:textId="77777777" w:rsidR="006A436A" w:rsidRPr="00151951" w:rsidRDefault="006A436A" w:rsidP="0088066B">
      <w:pPr>
        <w:spacing w:after="0" w:line="276" w:lineRule="auto"/>
        <w:jc w:val="both"/>
        <w:rPr>
          <w:rFonts w:cstheme="minorHAnsi"/>
          <w:b/>
          <w:bCs/>
          <w:u w:val="single"/>
        </w:rPr>
      </w:pPr>
    </w:p>
    <w:p w14:paraId="111625B9" w14:textId="77777777" w:rsidR="006A436A" w:rsidRPr="00151951" w:rsidRDefault="006A436A" w:rsidP="0088066B">
      <w:pPr>
        <w:spacing w:after="0" w:line="276" w:lineRule="auto"/>
        <w:jc w:val="both"/>
        <w:rPr>
          <w:rFonts w:cstheme="minorHAnsi"/>
          <w:b/>
          <w:bCs/>
          <w:u w:val="single"/>
        </w:rPr>
      </w:pPr>
    </w:p>
    <w:p w14:paraId="73BB6309" w14:textId="330B3EA7" w:rsidR="00A66EF7" w:rsidRPr="008260D9" w:rsidRDefault="00A66EF7" w:rsidP="006810B9">
      <w:pPr>
        <w:spacing w:after="0" w:line="276" w:lineRule="auto"/>
        <w:jc w:val="center"/>
        <w:rPr>
          <w:rFonts w:ascii="Vinci Sans" w:hAnsi="Vinci Sans" w:cstheme="minorHAnsi"/>
        </w:rPr>
      </w:pPr>
      <w:r w:rsidRPr="008260D9">
        <w:rPr>
          <w:rFonts w:ascii="Vinci Sans" w:hAnsi="Vinci Sans" w:cstheme="minorHAnsi"/>
          <w:b/>
          <w:bCs/>
          <w:u w:val="single"/>
        </w:rPr>
        <w:t xml:space="preserve">Zadanie nr </w:t>
      </w:r>
      <w:r>
        <w:rPr>
          <w:rFonts w:ascii="Vinci Sans" w:hAnsi="Vinci Sans" w:cstheme="minorHAnsi"/>
          <w:b/>
          <w:bCs/>
          <w:u w:val="single"/>
        </w:rPr>
        <w:t>3</w:t>
      </w:r>
    </w:p>
    <w:p w14:paraId="76D34202" w14:textId="773E6F0B" w:rsidR="00A66EF7" w:rsidRPr="00743D7D" w:rsidRDefault="00A66EF7" w:rsidP="00DF72FF">
      <w:pPr>
        <w:pStyle w:val="Akapitzlist"/>
        <w:numPr>
          <w:ilvl w:val="0"/>
          <w:numId w:val="20"/>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 PPU; Rozdz. IV pkt. 2, </w:t>
      </w:r>
      <w:proofErr w:type="spellStart"/>
      <w:r w:rsidRPr="00743D7D">
        <w:rPr>
          <w:rFonts w:asciiTheme="minorHAnsi" w:hAnsiTheme="minorHAnsi" w:cstheme="minorHAnsi"/>
          <w:sz w:val="22"/>
          <w:szCs w:val="22"/>
        </w:rPr>
        <w:t>ppkt</w:t>
      </w:r>
      <w:proofErr w:type="spellEnd"/>
      <w:r w:rsidRPr="00743D7D">
        <w:rPr>
          <w:rFonts w:asciiTheme="minorHAnsi" w:hAnsiTheme="minorHAnsi" w:cstheme="minorHAnsi"/>
          <w:sz w:val="22"/>
          <w:szCs w:val="22"/>
        </w:rPr>
        <w:t>. 1), 2), 3), 4) SWZ: Prosimy o potwierdzenie, że Zamawiający posiada prawo do dysponowania nieruchomościami, na których realizowana będzie inwestycja oraz że całość robót mieści się w obrębie działek stanowiących własność Zamawiającego.</w:t>
      </w:r>
    </w:p>
    <w:p w14:paraId="03489004" w14:textId="77777777" w:rsidR="00DF72FF" w:rsidRPr="00743D7D" w:rsidRDefault="00DF72FF" w:rsidP="008D0E97">
      <w:pPr>
        <w:spacing w:after="0" w:line="276" w:lineRule="auto"/>
        <w:rPr>
          <w:rFonts w:cstheme="minorHAnsi"/>
          <w:b/>
          <w:bCs/>
        </w:rPr>
      </w:pPr>
      <w:r w:rsidRPr="00743D7D">
        <w:rPr>
          <w:rFonts w:cstheme="minorHAnsi"/>
          <w:b/>
          <w:bCs/>
        </w:rPr>
        <w:t xml:space="preserve">Odpowiedź: </w:t>
      </w:r>
      <w:r w:rsidRPr="00743D7D">
        <w:rPr>
          <w:rFonts w:cstheme="minorHAnsi"/>
        </w:rPr>
        <w:t>Zamawiający potwierdza.</w:t>
      </w:r>
    </w:p>
    <w:p w14:paraId="6BCADF99" w14:textId="77777777" w:rsidR="00880240" w:rsidRPr="00743D7D" w:rsidRDefault="00880240" w:rsidP="00A66EF7">
      <w:pPr>
        <w:spacing w:after="0" w:line="276" w:lineRule="auto"/>
        <w:rPr>
          <w:rFonts w:ascii="Vinci Sans" w:hAnsi="Vinci Sans" w:cs="Segoe UI"/>
        </w:rPr>
      </w:pPr>
    </w:p>
    <w:p w14:paraId="685EFBCB" w14:textId="7CBED8F1" w:rsidR="00A66EF7" w:rsidRPr="00743D7D" w:rsidRDefault="00DF72FF" w:rsidP="00636F21">
      <w:pPr>
        <w:spacing w:after="0" w:line="276" w:lineRule="auto"/>
        <w:jc w:val="both"/>
        <w:rPr>
          <w:rFonts w:eastAsia="Times New Roman" w:cstheme="minorHAnsi"/>
        </w:rPr>
      </w:pPr>
      <w:r w:rsidRPr="00743D7D">
        <w:rPr>
          <w:rFonts w:eastAsia="Times New Roman" w:cstheme="minorHAnsi"/>
          <w:b/>
          <w:bCs/>
        </w:rPr>
        <w:t xml:space="preserve">2. </w:t>
      </w:r>
      <w:r w:rsidR="00A66EF7" w:rsidRPr="00743D7D">
        <w:rPr>
          <w:rFonts w:eastAsia="Times New Roman" w:cstheme="minorHAnsi"/>
          <w:b/>
          <w:bCs/>
        </w:rPr>
        <w:t>Pytanie:</w:t>
      </w:r>
      <w:r w:rsidR="00A66EF7" w:rsidRPr="00743D7D">
        <w:rPr>
          <w:rFonts w:eastAsia="Times New Roman" w:cstheme="minorHAnsi"/>
        </w:rPr>
        <w:t xml:space="preserve"> par. 1 PPU; Rozdz. IV pkt. 2, </w:t>
      </w:r>
      <w:proofErr w:type="spellStart"/>
      <w:r w:rsidR="00A66EF7" w:rsidRPr="00743D7D">
        <w:rPr>
          <w:rFonts w:eastAsia="Times New Roman" w:cstheme="minorHAnsi"/>
        </w:rPr>
        <w:t>ppkt</w:t>
      </w:r>
      <w:proofErr w:type="spellEnd"/>
      <w:r w:rsidR="00A66EF7" w:rsidRPr="00743D7D">
        <w:rPr>
          <w:rFonts w:eastAsia="Times New Roman" w:cstheme="minorHAnsi"/>
        </w:rPr>
        <w:t>. 1), 2), 3), 4) SWZ: Prosimy o potwierdzenie czy:</w:t>
      </w:r>
    </w:p>
    <w:p w14:paraId="1EEE927C" w14:textId="77777777" w:rsidR="00A66EF7" w:rsidRPr="00743D7D" w:rsidRDefault="00A66EF7" w:rsidP="00636F21">
      <w:pPr>
        <w:spacing w:after="0" w:line="276" w:lineRule="auto"/>
        <w:jc w:val="both"/>
        <w:rPr>
          <w:rFonts w:eastAsia="Times New Roman" w:cstheme="minorHAnsi"/>
        </w:rPr>
      </w:pPr>
      <w:r w:rsidRPr="00743D7D">
        <w:rPr>
          <w:rFonts w:eastAsia="Times New Roman" w:cstheme="minorHAnsi"/>
        </w:rPr>
        <w:t>a) Zamawiający załączył do SWZ całą dokumentację potrzebną do wykonania przedmiotu zamówienia, w tym wszystkie decyzje i uzgodnienia itp. oraz że dokumentacja ta jest kompletna i odzwierciedla stan faktyczny w zakresie warunków realizacji zamówienia, zaś brak jakichkolwiek dokumentów istotnych dla oceny warunków realizacji inwestycji nie obciąża Wykonawcy.</w:t>
      </w:r>
    </w:p>
    <w:p w14:paraId="41765C90" w14:textId="77777777" w:rsidR="00A66EF7" w:rsidRPr="00743D7D" w:rsidRDefault="00A66EF7" w:rsidP="00636F21">
      <w:pPr>
        <w:spacing w:after="0" w:line="276" w:lineRule="auto"/>
        <w:jc w:val="both"/>
        <w:rPr>
          <w:rFonts w:eastAsia="Times New Roman" w:cstheme="minorHAnsi"/>
        </w:rPr>
      </w:pPr>
      <w:r w:rsidRPr="00743D7D">
        <w:rPr>
          <w:rFonts w:eastAsia="Times New Roman" w:cstheme="minorHAnsi"/>
        </w:rPr>
        <w:t>b) w przypadku wystąpienia braków lub błędów w zakresie opisu przedmiotu zamówienia określonego w dokumentacji załączonej do SWZ i stanowiącej podstawę wyceny oferty, w przypadku konieczności wykonania robót wynikających z zaistnienia ww. okoliczności wykonawca otrzyma wynagrodzenie dodatkowe, a termin wykonania zamówienia ulegnie stosownemu wydłużeniu.</w:t>
      </w:r>
    </w:p>
    <w:p w14:paraId="74C9DF05" w14:textId="77777777" w:rsidR="00A66EF7" w:rsidRPr="00743D7D" w:rsidRDefault="00A66EF7" w:rsidP="00636F21">
      <w:pPr>
        <w:spacing w:after="0" w:line="276" w:lineRule="auto"/>
        <w:jc w:val="both"/>
        <w:rPr>
          <w:rFonts w:eastAsia="Times New Roman" w:cstheme="minorHAnsi"/>
        </w:rPr>
      </w:pPr>
      <w:r w:rsidRPr="00743D7D">
        <w:rPr>
          <w:rFonts w:eastAsia="Times New Roman" w:cstheme="minorHAnsi"/>
        </w:rPr>
        <w:t>c) Wykonawca nie jest zobowiązany do wykonania żadnych robót, których konieczność wykonania nie była możliwa do uwzględnienia na podstawie dokumentacji załączonej do SWZ.</w:t>
      </w:r>
    </w:p>
    <w:p w14:paraId="7F7DB36E" w14:textId="77777777" w:rsidR="00A66EF7" w:rsidRPr="00743D7D" w:rsidRDefault="00A66EF7" w:rsidP="00636F21">
      <w:pPr>
        <w:spacing w:after="0" w:line="276" w:lineRule="auto"/>
        <w:jc w:val="both"/>
        <w:rPr>
          <w:rFonts w:eastAsia="Times New Roman" w:cstheme="minorHAnsi"/>
        </w:rPr>
      </w:pPr>
      <w:r w:rsidRPr="00743D7D">
        <w:rPr>
          <w:rFonts w:eastAsia="Times New Roman" w:cstheme="minorHAnsi"/>
        </w:rPr>
        <w:t xml:space="preserve">d) opis przedmiotu zamówienia (OPZ) nie zawiera luk ani niejasności. </w:t>
      </w:r>
    </w:p>
    <w:p w14:paraId="14598377" w14:textId="77777777" w:rsidR="00A66EF7" w:rsidRPr="00743D7D" w:rsidRDefault="00A66EF7" w:rsidP="00636F21">
      <w:pPr>
        <w:spacing w:after="0" w:line="276" w:lineRule="auto"/>
        <w:jc w:val="both"/>
        <w:rPr>
          <w:rFonts w:eastAsia="Times New Roman" w:cstheme="minorHAnsi"/>
        </w:rPr>
      </w:pPr>
      <w:r w:rsidRPr="00743D7D">
        <w:rPr>
          <w:rFonts w:eastAsia="Times New Roman" w:cstheme="minorHAnsi"/>
        </w:rPr>
        <w:t>W przypadku braku potwierdzenia jw. Wykonawca wskazuje, że Zamawiający wbrew ustawowemu obowiązkowi wskazanemu w art. 99 ustawy Pzp, opisuje przedmiot zamówienia w sposób niejednoznaczny i niewyczerpujący, skoro zakłada istnienie luk bądź niejasności w OPZ, co ma wpływ na złożenia przez wykonawców konkurencyjnych ofert.</w:t>
      </w:r>
    </w:p>
    <w:p w14:paraId="12E8EDBC" w14:textId="77777777" w:rsidR="00636F21" w:rsidRPr="00743D7D" w:rsidRDefault="00636F21" w:rsidP="00636F21">
      <w:pPr>
        <w:spacing w:after="0" w:line="276" w:lineRule="auto"/>
        <w:rPr>
          <w:rFonts w:cstheme="minorHAnsi"/>
          <w:b/>
          <w:bCs/>
        </w:rPr>
      </w:pPr>
      <w:r w:rsidRPr="00743D7D">
        <w:rPr>
          <w:rFonts w:cstheme="minorHAnsi"/>
          <w:b/>
          <w:bCs/>
        </w:rPr>
        <w:t xml:space="preserve">Odpowiedź: </w:t>
      </w:r>
      <w:r w:rsidRPr="00743D7D">
        <w:rPr>
          <w:rFonts w:cstheme="minorHAnsi"/>
        </w:rPr>
        <w:t>Zamawiający potwierdza.</w:t>
      </w:r>
    </w:p>
    <w:p w14:paraId="4915337D" w14:textId="77777777" w:rsidR="00A66EF7" w:rsidRPr="00743D7D" w:rsidRDefault="00A66EF7" w:rsidP="00A66EF7">
      <w:pPr>
        <w:spacing w:after="0" w:line="276" w:lineRule="auto"/>
        <w:rPr>
          <w:rFonts w:ascii="Vinci Sans" w:hAnsi="Vinci Sans" w:cstheme="minorHAnsi"/>
        </w:rPr>
      </w:pPr>
    </w:p>
    <w:p w14:paraId="4D651249" w14:textId="03843D11" w:rsidR="00A66EF7" w:rsidRPr="00743D7D" w:rsidRDefault="00A66EF7" w:rsidP="00DF72FF">
      <w:pPr>
        <w:pStyle w:val="Akapitzlist"/>
        <w:numPr>
          <w:ilvl w:val="0"/>
          <w:numId w:val="21"/>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2 ust. 2 PPU: Prosimy o potwierdzenie, że roboty nieujęte w dokumentacji projektowej oraz specyfikacji technicznej wykonania i odbioru robót - stanowić będą roboty dodatkowe, za które Wykonawcy przysługiwać będzie dodatkowe wynagrodzenie.</w:t>
      </w:r>
    </w:p>
    <w:p w14:paraId="5737C431" w14:textId="77777777" w:rsidR="00636F21" w:rsidRPr="00743D7D" w:rsidRDefault="00636F21" w:rsidP="008D0E97">
      <w:pPr>
        <w:spacing w:after="0" w:line="276" w:lineRule="auto"/>
        <w:rPr>
          <w:rFonts w:cstheme="minorHAnsi"/>
          <w:b/>
          <w:bCs/>
        </w:rPr>
      </w:pPr>
      <w:r w:rsidRPr="00743D7D">
        <w:rPr>
          <w:rFonts w:cstheme="minorHAnsi"/>
          <w:b/>
          <w:bCs/>
        </w:rPr>
        <w:t xml:space="preserve">Odpowiedź: </w:t>
      </w:r>
      <w:r w:rsidRPr="00743D7D">
        <w:rPr>
          <w:rFonts w:cstheme="minorHAnsi"/>
        </w:rPr>
        <w:t>Zamawiający potwierdza.</w:t>
      </w:r>
    </w:p>
    <w:p w14:paraId="397B461F" w14:textId="77777777" w:rsidR="00A66EF7" w:rsidRPr="00743D7D" w:rsidRDefault="00A66EF7" w:rsidP="00A66EF7">
      <w:pPr>
        <w:spacing w:after="0" w:line="276" w:lineRule="auto"/>
        <w:rPr>
          <w:rFonts w:ascii="Vinci Sans" w:hAnsi="Vinci Sans" w:cs="Segoe UI"/>
        </w:rPr>
      </w:pPr>
    </w:p>
    <w:p w14:paraId="493DF7AA" w14:textId="21D9DD96" w:rsidR="00A66EF7" w:rsidRPr="00743D7D" w:rsidRDefault="00A66EF7" w:rsidP="00F43D46">
      <w:pPr>
        <w:pStyle w:val="Akapitzlist"/>
        <w:numPr>
          <w:ilvl w:val="0"/>
          <w:numId w:val="21"/>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 xml:space="preserve">Pytanie: </w:t>
      </w:r>
      <w:r w:rsidRPr="00743D7D">
        <w:rPr>
          <w:rFonts w:asciiTheme="minorHAnsi" w:hAnsiTheme="minorHAnsi" w:cstheme="minorHAnsi"/>
          <w:sz w:val="22"/>
          <w:szCs w:val="22"/>
        </w:rPr>
        <w:t xml:space="preserve">par. 3 ust. 1 PPU; Rozdz. VII pkt. 1 SWZ: Z uwagi na krótki termin realizacji zadania (70 dni), prosimy o zmianę zapisu w ten sposób, żeby termin realizacji zamówienia rozpoczynał swój bieg od dnia przekazania terenu budowy, a nie od dnia podpisania umowy.  </w:t>
      </w:r>
    </w:p>
    <w:p w14:paraId="69531DE1" w14:textId="7E679C75" w:rsidR="00A66EF7" w:rsidRPr="00743D7D" w:rsidRDefault="008734EC" w:rsidP="00F43D46">
      <w:pPr>
        <w:spacing w:after="0" w:line="276" w:lineRule="auto"/>
        <w:jc w:val="both"/>
        <w:rPr>
          <w:rFonts w:cstheme="minorHAnsi"/>
        </w:rPr>
      </w:pPr>
      <w:r w:rsidRPr="00743D7D">
        <w:rPr>
          <w:rFonts w:cstheme="minorHAnsi"/>
          <w:b/>
        </w:rPr>
        <w:t>Odpowiedź:</w:t>
      </w:r>
      <w:r w:rsidRPr="00743D7D">
        <w:rPr>
          <w:rFonts w:cstheme="minorHAnsi"/>
        </w:rPr>
        <w:t xml:space="preserve"> </w:t>
      </w:r>
      <w:r w:rsidR="00BA1BEB" w:rsidRPr="00743D7D">
        <w:rPr>
          <w:rFonts w:cstheme="minorHAnsi"/>
        </w:rPr>
        <w:t xml:space="preserve">Zamawiający podtrzymuje zapisy zawarte w SWZ oraz we wzorze umowy stanowiący załącznik nr 7 do SWZ. </w:t>
      </w:r>
      <w:r w:rsidR="00BA1BEB" w:rsidRPr="00743D7D">
        <w:rPr>
          <w:rFonts w:cstheme="minorHAnsi"/>
          <w:bCs/>
        </w:rPr>
        <w:t>Zgodnie z zapisami ujętymi w § 5 wzoru umowy</w:t>
      </w:r>
      <w:r w:rsidR="00BA1BEB" w:rsidRPr="00743D7D">
        <w:rPr>
          <w:rFonts w:cstheme="minorHAnsi"/>
        </w:rPr>
        <w:t xml:space="preserve"> Zamawiający zobowiązuje się do przekazania Wykonawcy terenu budowy najpóźniej w terminie trzech dni licząc od dnia podpisania umowy. Zamawiający wskazuje, że przekazanie terenu budowy może być dokonane nawet w dniu podpisania umowy.</w:t>
      </w:r>
    </w:p>
    <w:p w14:paraId="399CD078" w14:textId="77777777" w:rsidR="00351699" w:rsidRPr="00743D7D" w:rsidRDefault="00351699" w:rsidP="00351699">
      <w:pPr>
        <w:spacing w:after="0" w:line="276" w:lineRule="auto"/>
        <w:rPr>
          <w:rFonts w:cstheme="minorHAnsi"/>
        </w:rPr>
      </w:pPr>
    </w:p>
    <w:p w14:paraId="34AE3ADF" w14:textId="6FB16919" w:rsidR="00A66EF7" w:rsidRPr="00743D7D" w:rsidRDefault="00A66EF7" w:rsidP="00F43D46">
      <w:pPr>
        <w:pStyle w:val="Akapitzlist"/>
        <w:numPr>
          <w:ilvl w:val="0"/>
          <w:numId w:val="21"/>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4 ust. 1 PPU: Prosimy o wyjaśnienie, jaka jest hierarchia ważności dokumentów składających się na dokumentację projektową, w przypadku wystąpienia wewnętrznych sprzeczności w tej dokumentacji? Zwracamy się również z prośbą o potwierdzenie prze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6D33CDD2" w14:textId="77777777" w:rsidR="002A1620" w:rsidRPr="00743D7D" w:rsidRDefault="002A1620" w:rsidP="00351699">
      <w:pPr>
        <w:tabs>
          <w:tab w:val="left" w:pos="426"/>
        </w:tabs>
        <w:suppressAutoHyphens/>
        <w:spacing w:after="0" w:line="276" w:lineRule="auto"/>
        <w:jc w:val="both"/>
        <w:rPr>
          <w:rFonts w:cstheme="minorHAnsi"/>
        </w:rPr>
      </w:pPr>
      <w:r w:rsidRPr="00743D7D">
        <w:rPr>
          <w:rFonts w:cstheme="minorHAnsi"/>
          <w:b/>
          <w:bCs/>
        </w:rPr>
        <w:t>Odpowiedź:</w:t>
      </w:r>
      <w:r w:rsidRPr="00743D7D">
        <w:rPr>
          <w:rFonts w:cstheme="minorHAnsi"/>
        </w:rPr>
        <w:t xml:space="preserve"> Zgodnie z zapisami SWZ w Rozdziale IV Opis przedmiotu zamówienia w punkcie 3 następujące dokumenty będą uważane, odczytywane i interpretowane, według następującego pierwszeństwa:</w:t>
      </w:r>
    </w:p>
    <w:p w14:paraId="776BD3F7" w14:textId="77777777" w:rsidR="002A1620" w:rsidRPr="00743D7D" w:rsidRDefault="002A1620" w:rsidP="00351699">
      <w:pPr>
        <w:spacing w:after="0" w:line="276" w:lineRule="auto"/>
        <w:rPr>
          <w:rFonts w:cstheme="minorHAnsi"/>
        </w:rPr>
      </w:pPr>
      <w:r w:rsidRPr="00743D7D">
        <w:rPr>
          <w:rFonts w:cstheme="minorHAnsi"/>
        </w:rPr>
        <w:t>a) niniejsza SWZ wraz z załącznikami;</w:t>
      </w:r>
    </w:p>
    <w:p w14:paraId="2A3F1F3A" w14:textId="77777777" w:rsidR="002A1620" w:rsidRPr="00743D7D" w:rsidRDefault="002A1620" w:rsidP="00351699">
      <w:pPr>
        <w:tabs>
          <w:tab w:val="left" w:pos="709"/>
        </w:tabs>
        <w:spacing w:after="0" w:line="276" w:lineRule="auto"/>
        <w:rPr>
          <w:rFonts w:cstheme="minorHAnsi"/>
        </w:rPr>
      </w:pPr>
      <w:r w:rsidRPr="00743D7D">
        <w:rPr>
          <w:rFonts w:cstheme="minorHAnsi"/>
        </w:rPr>
        <w:t xml:space="preserve">b) projekt budowlany, wykonawczy, dokumentacja projektowa; </w:t>
      </w:r>
    </w:p>
    <w:p w14:paraId="358515D4" w14:textId="529DC9DD" w:rsidR="002A1620" w:rsidRPr="00743D7D" w:rsidRDefault="002A1620" w:rsidP="00351699">
      <w:pPr>
        <w:tabs>
          <w:tab w:val="left" w:pos="709"/>
        </w:tabs>
        <w:spacing w:after="0" w:line="276" w:lineRule="auto"/>
        <w:rPr>
          <w:rFonts w:cstheme="minorHAnsi"/>
        </w:rPr>
      </w:pPr>
      <w:r w:rsidRPr="00743D7D">
        <w:rPr>
          <w:rFonts w:cstheme="minorHAnsi"/>
        </w:rPr>
        <w:t>c) STWiORB</w:t>
      </w:r>
    </w:p>
    <w:p w14:paraId="67EA20A0" w14:textId="4DA33D02" w:rsidR="00BA1BEB" w:rsidRPr="00743D7D" w:rsidRDefault="002A1620" w:rsidP="00351699">
      <w:pPr>
        <w:spacing w:after="0" w:line="276" w:lineRule="auto"/>
        <w:rPr>
          <w:rFonts w:cstheme="minorHAnsi"/>
        </w:rPr>
      </w:pPr>
      <w:r w:rsidRPr="00743D7D">
        <w:rPr>
          <w:rFonts w:cstheme="minorHAnsi"/>
        </w:rPr>
        <w:t xml:space="preserve">Zamawiający potwierdza, iż znana mu jest utrwalona linia orzecznicza KIO i Prezesa UZP, iż wszelkie spory związane z interpretacją niejasnych zapisów </w:t>
      </w:r>
      <w:hyperlink r:id="rId12" w:tgtFrame="_blank" w:history="1">
        <w:r w:rsidRPr="00743D7D">
          <w:rPr>
            <w:rStyle w:val="Hipercze"/>
            <w:rFonts w:cstheme="minorHAnsi"/>
            <w:color w:val="auto"/>
            <w:u w:val="none"/>
          </w:rPr>
          <w:t>SWZ</w:t>
        </w:r>
      </w:hyperlink>
      <w:r w:rsidRPr="00743D7D">
        <w:rPr>
          <w:rFonts w:cstheme="minorHAnsi"/>
        </w:rPr>
        <w:t xml:space="preserve"> zawsze trzeba dokonać na korzyść wykonawcy.</w:t>
      </w:r>
    </w:p>
    <w:p w14:paraId="1B1559B3" w14:textId="77777777" w:rsidR="00A66EF7" w:rsidRPr="00743D7D" w:rsidRDefault="00A66EF7" w:rsidP="00351699">
      <w:pPr>
        <w:spacing w:after="0" w:line="276" w:lineRule="auto"/>
        <w:rPr>
          <w:rFonts w:cstheme="minorHAnsi"/>
        </w:rPr>
      </w:pPr>
    </w:p>
    <w:p w14:paraId="1D1EF5F5" w14:textId="61244898" w:rsidR="00A66EF7" w:rsidRPr="00743D7D" w:rsidRDefault="00A66EF7" w:rsidP="00351699">
      <w:pPr>
        <w:pStyle w:val="Akapitzlist"/>
        <w:numPr>
          <w:ilvl w:val="0"/>
          <w:numId w:val="21"/>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6 PPU: Prosimy o wyjaśnienie czy Wykonawca będzie mógł zawrzeć w postanowieniach umowy podwykonawczej kary umowne zastrzeżone na wypadek nie wywiązania się przez podwykonawcę z obowiązku przestrzegania przepisów BHP? Wskazujemy, iż w zakresie przestrzegania wskazanych przepisów wykonawca musi posiadać realny środek dyscyplinujący podwykonawcę w tym zakresie, gdyż to Wykonawca ponosi w całości ryzyko związane z przestrzeganiem bezpieczeństwa i higieny pracy na terenie budowy w całym okresie realizacji umowy.</w:t>
      </w:r>
    </w:p>
    <w:p w14:paraId="2435EBA9" w14:textId="7B22EF3E" w:rsidR="002A1620" w:rsidRPr="00743D7D" w:rsidRDefault="002A1620" w:rsidP="008D0E97">
      <w:pPr>
        <w:spacing w:after="0" w:line="276" w:lineRule="auto"/>
        <w:jc w:val="both"/>
        <w:rPr>
          <w:rFonts w:cstheme="minorHAnsi"/>
        </w:rPr>
      </w:pPr>
      <w:r w:rsidRPr="00743D7D">
        <w:rPr>
          <w:rFonts w:cstheme="minorHAnsi"/>
          <w:b/>
          <w:bCs/>
        </w:rPr>
        <w:t xml:space="preserve">Odpowiedź: </w:t>
      </w:r>
      <w:r w:rsidRPr="00743D7D">
        <w:rPr>
          <w:rFonts w:cstheme="minorHAnsi"/>
        </w:rPr>
        <w:t>Zamawiający określił wymagania dotyczące umów podwykonawczych w § 6 wzoru umowy. Jednocześnie zamawiający informuję, że 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w:t>
      </w:r>
    </w:p>
    <w:p w14:paraId="47CE67E2" w14:textId="77777777" w:rsidR="00A66EF7" w:rsidRPr="00743D7D" w:rsidRDefault="00A66EF7" w:rsidP="00A66EF7">
      <w:pPr>
        <w:spacing w:after="0" w:line="276" w:lineRule="auto"/>
        <w:rPr>
          <w:rFonts w:cstheme="minorHAnsi"/>
        </w:rPr>
      </w:pPr>
    </w:p>
    <w:p w14:paraId="54742590" w14:textId="664EB911" w:rsidR="00A66EF7" w:rsidRPr="00743D7D" w:rsidRDefault="00A66EF7" w:rsidP="00351699">
      <w:pPr>
        <w:pStyle w:val="Akapitzlist"/>
        <w:numPr>
          <w:ilvl w:val="0"/>
          <w:numId w:val="21"/>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7 ust. 1 PPU: Prosimy o potwierdzenie, czy Zamawiający przewiduje odbiory częściowe, czy też odbiór przedmiotu zamówienia odbędzie się na podstawie jednego odbioru końcowego?</w:t>
      </w:r>
    </w:p>
    <w:p w14:paraId="65409497" w14:textId="77777777" w:rsidR="00CF6A37" w:rsidRPr="00743D7D" w:rsidRDefault="00CF6A37" w:rsidP="005B239A">
      <w:pPr>
        <w:pStyle w:val="Tekstpodstawowywcity"/>
        <w:spacing w:after="0"/>
        <w:ind w:left="0"/>
        <w:jc w:val="both"/>
        <w:rPr>
          <w:rFonts w:asciiTheme="minorHAnsi" w:hAnsiTheme="minorHAnsi" w:cstheme="minorHAnsi"/>
        </w:rPr>
      </w:pPr>
      <w:r w:rsidRPr="00743D7D">
        <w:rPr>
          <w:rFonts w:asciiTheme="minorHAnsi" w:hAnsiTheme="minorHAnsi" w:cstheme="minorHAnsi"/>
          <w:b/>
          <w:bCs/>
        </w:rPr>
        <w:t>Odpowiedź:</w:t>
      </w:r>
      <w:r w:rsidRPr="00743D7D">
        <w:rPr>
          <w:rFonts w:asciiTheme="minorHAnsi" w:hAnsiTheme="minorHAnsi" w:cstheme="minorHAnsi"/>
        </w:rPr>
        <w:t xml:space="preserve"> Warunki odbioru zostały określone we wzorze umowy stanowiącym załącznik nr 7 do SWZ w </w:t>
      </w:r>
      <w:r w:rsidRPr="00743D7D">
        <w:rPr>
          <w:rFonts w:asciiTheme="minorHAnsi" w:hAnsiTheme="minorHAnsi" w:cstheme="minorHAnsi"/>
          <w:bCs/>
        </w:rPr>
        <w:t>§</w:t>
      </w:r>
      <w:r w:rsidRPr="00743D7D">
        <w:rPr>
          <w:rFonts w:asciiTheme="minorHAnsi" w:hAnsiTheme="minorHAnsi" w:cstheme="minorHAnsi"/>
        </w:rPr>
        <w:t xml:space="preserve"> 7 ust 1 do oraz w </w:t>
      </w:r>
      <w:r w:rsidRPr="00743D7D">
        <w:rPr>
          <w:rFonts w:asciiTheme="minorHAnsi" w:hAnsiTheme="minorHAnsi" w:cstheme="minorHAnsi"/>
          <w:bCs/>
        </w:rPr>
        <w:t>§ 8</w:t>
      </w:r>
      <w:r w:rsidRPr="00743D7D">
        <w:rPr>
          <w:rFonts w:asciiTheme="minorHAnsi" w:hAnsiTheme="minorHAnsi" w:cstheme="minorHAnsi"/>
        </w:rPr>
        <w:t>. Zamawiający potwierdza, że odbiór przedmiotu zamówienia odbędzie się na podstawie jednego odbioru końcowego.</w:t>
      </w:r>
    </w:p>
    <w:p w14:paraId="06D1E4B3" w14:textId="77777777" w:rsidR="00A66EF7" w:rsidRPr="00743D7D" w:rsidRDefault="00A66EF7" w:rsidP="00A66EF7">
      <w:pPr>
        <w:spacing w:after="0" w:line="276" w:lineRule="auto"/>
        <w:rPr>
          <w:rFonts w:cstheme="minorHAnsi"/>
        </w:rPr>
      </w:pPr>
    </w:p>
    <w:p w14:paraId="3D3F6345" w14:textId="65A438A0" w:rsidR="00A66EF7" w:rsidRPr="00743D7D" w:rsidRDefault="00A66EF7" w:rsidP="00351699">
      <w:pPr>
        <w:pStyle w:val="Akapitzlist"/>
        <w:numPr>
          <w:ilvl w:val="0"/>
          <w:numId w:val="21"/>
        </w:numPr>
        <w:spacing w:line="276" w:lineRule="auto"/>
        <w:ind w:left="284" w:hanging="284"/>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8 ust. 5 PPU: Prosimy potwierdzenie, że w przypadku wystąpienia wad nieistotnych przedmiotu umowy, Zamawiający dokona odbioru i w protokole końcowym odbioru robót zostanie wykonawcy wyznaczony termin na usunięcie wad. Powyższe jest zgodne z ugruntowana linią orzeczniczą sądów powszechnych.</w:t>
      </w:r>
    </w:p>
    <w:p w14:paraId="11B5DB0E" w14:textId="77777777" w:rsidR="00BC715F" w:rsidRPr="00743D7D" w:rsidRDefault="00BC715F" w:rsidP="008D0E97">
      <w:pPr>
        <w:spacing w:after="0"/>
        <w:rPr>
          <w:rFonts w:eastAsia="Calibri" w:cstheme="minorHAnsi"/>
          <w:lang w:bidi="en-US"/>
        </w:rPr>
      </w:pPr>
      <w:r w:rsidRPr="00743D7D">
        <w:rPr>
          <w:rFonts w:eastAsia="Calibri" w:cstheme="minorHAnsi"/>
          <w:b/>
          <w:lang w:bidi="en-US"/>
        </w:rPr>
        <w:t>Odpowiedź</w:t>
      </w:r>
      <w:r w:rsidRPr="00743D7D">
        <w:rPr>
          <w:rFonts w:eastAsia="Calibri" w:cstheme="minorHAnsi"/>
          <w:lang w:bidi="en-US"/>
        </w:rPr>
        <w:t>: Zamawiający potwierdza.</w:t>
      </w:r>
    </w:p>
    <w:p w14:paraId="43D02967" w14:textId="77777777" w:rsidR="00A66EF7" w:rsidRPr="00743D7D" w:rsidRDefault="00A66EF7" w:rsidP="00A66EF7">
      <w:pPr>
        <w:spacing w:after="0" w:line="276" w:lineRule="auto"/>
        <w:rPr>
          <w:rFonts w:cstheme="minorHAnsi"/>
        </w:rPr>
      </w:pPr>
    </w:p>
    <w:p w14:paraId="23D13E5E" w14:textId="7E2A9EAE" w:rsidR="00A66EF7" w:rsidRPr="00743D7D" w:rsidRDefault="00DF72FF" w:rsidP="005B239A">
      <w:pPr>
        <w:spacing w:after="0" w:line="276" w:lineRule="auto"/>
        <w:jc w:val="both"/>
        <w:rPr>
          <w:rFonts w:eastAsia="Times New Roman" w:cstheme="minorHAnsi"/>
        </w:rPr>
      </w:pPr>
      <w:r w:rsidRPr="00743D7D">
        <w:rPr>
          <w:rFonts w:eastAsia="Times New Roman" w:cstheme="minorHAnsi"/>
          <w:b/>
          <w:bCs/>
        </w:rPr>
        <w:t xml:space="preserve">9. </w:t>
      </w:r>
      <w:r w:rsidR="00A66EF7" w:rsidRPr="00743D7D">
        <w:rPr>
          <w:rFonts w:eastAsia="Times New Roman" w:cstheme="minorHAnsi"/>
          <w:b/>
          <w:bCs/>
        </w:rPr>
        <w:t>Pytanie:</w:t>
      </w:r>
      <w:r w:rsidR="00A66EF7" w:rsidRPr="00743D7D">
        <w:rPr>
          <w:rFonts w:eastAsia="Times New Roman" w:cstheme="minorHAnsi"/>
        </w:rPr>
        <w:t xml:space="preserve"> par. 10 PPU: Prosimy o odpowiedź na pytania:</w:t>
      </w:r>
    </w:p>
    <w:p w14:paraId="2D526FD8"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1) czy Zamawiający zmieni wynagrodzenie Wykonawcy w przypadku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p>
    <w:p w14:paraId="38653BF7" w14:textId="6DC77B4F" w:rsidR="005970AF" w:rsidRPr="00743D7D" w:rsidRDefault="00F43D46" w:rsidP="008D0E97">
      <w:pPr>
        <w:spacing w:after="0" w:line="276" w:lineRule="auto"/>
        <w:jc w:val="both"/>
        <w:rPr>
          <w:rFonts w:cstheme="minorHAnsi"/>
        </w:rPr>
      </w:pPr>
      <w:r w:rsidRPr="00743D7D">
        <w:rPr>
          <w:rFonts w:cstheme="minorHAnsi"/>
          <w:b/>
          <w:bCs/>
        </w:rPr>
        <w:t>Odpowiedź:</w:t>
      </w:r>
      <w:r w:rsidRPr="00743D7D">
        <w:rPr>
          <w:rFonts w:cstheme="minorHAnsi"/>
        </w:rPr>
        <w:t xml:space="preserve"> Zmiany do umowy o zamówienie publiczne można wprowadzać tylko wówczas, gdy przewidziano je w jej treści lub w określonych prawem przypadkach określonych w art. 455 ustawy Pzp.</w:t>
      </w:r>
      <w:r w:rsidR="005970AF"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6B470BE8" w14:textId="77777777" w:rsidR="008D0E97" w:rsidRPr="00743D7D" w:rsidRDefault="008D0E97" w:rsidP="008D0E97">
      <w:pPr>
        <w:spacing w:after="0" w:line="276" w:lineRule="auto"/>
        <w:jc w:val="both"/>
        <w:rPr>
          <w:rFonts w:cstheme="minorHAnsi"/>
        </w:rPr>
      </w:pPr>
    </w:p>
    <w:p w14:paraId="4E998730"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 xml:space="preserve">2) czy Zamawiający zmieni wynagrodzenie Wykonawcy w przypadku konieczności realizacji robót wynikających z wprowadzenia w dokumentacji projektowej zmian uznanych za nieistotne odstępstwo od projektu budowlanego i pozwolenia na budowę, </w:t>
      </w:r>
    </w:p>
    <w:p w14:paraId="18D2811C" w14:textId="18BCA11E" w:rsidR="005970AF" w:rsidRPr="00743D7D" w:rsidRDefault="00E72299" w:rsidP="005970AF">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5970AF"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72E40E7B"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3) czy Zamawiający zmieni wynagrodzenie Wykonawcy w przypadku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50B02B5" w14:textId="77777777" w:rsidR="008D0E97" w:rsidRPr="00743D7D" w:rsidRDefault="008D0E97" w:rsidP="005B239A">
      <w:pPr>
        <w:spacing w:after="0" w:line="276" w:lineRule="auto"/>
        <w:jc w:val="both"/>
        <w:rPr>
          <w:rFonts w:eastAsia="Times New Roman" w:cstheme="minorHAnsi"/>
        </w:rPr>
      </w:pPr>
    </w:p>
    <w:p w14:paraId="320C80EA"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4) czy Zamawiający zmieni wynagrodzenie Wykonawcy w przypadku wystąpienia warunków na terenie budowy odbiegających w sposób istotny od przyjętych w dokumentacji projektowej, w szczególności napotkania niezinwentaryzowanych lub błędnie zinwentaryzowanych sieci, instalacji lub innych obiektów budowlanych,</w:t>
      </w:r>
    </w:p>
    <w:p w14:paraId="177DAE07" w14:textId="09A9AD38" w:rsidR="005970AF" w:rsidRPr="00743D7D" w:rsidRDefault="005B0456" w:rsidP="005970AF">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5970AF"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24BA7125"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5) czy Zamawiający zmieni wynagrodzenie Wykonawcy w przypadku konieczności zrealizowania przedmiotu umowy przy zastosowaniu innych rozwiązań technicznych lub wyrobów ze względu na zmiany obowiązującego prawa, lub niedostępność materiałów wskazanych w dokumentacji projektowej na rynku,</w:t>
      </w:r>
    </w:p>
    <w:p w14:paraId="4D6704D3" w14:textId="65911C90" w:rsidR="005970AF" w:rsidRPr="00743D7D" w:rsidRDefault="005B0456" w:rsidP="005970AF">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5970AF"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1F934DA5"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 xml:space="preserve">6) czy Zamawiający zmieni wynagrodzenie Wykonawcy w przypadku wystąpienia niebezpieczeństwa kolizji z planowanymi lub równolegle prowadzonymi przez inne podmioty inwestycjami, w zakresie niezbędnym do uniknięcia lub usunięcia tych kolizji, </w:t>
      </w:r>
    </w:p>
    <w:p w14:paraId="0B01A5D8" w14:textId="21E6E771" w:rsidR="005970AF" w:rsidRPr="00743D7D" w:rsidRDefault="005B0456" w:rsidP="005970AF">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5970AF"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71166511"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7) czy Zamawiający zmieni wynagrodzenie Wykonawcy w przypadku wystąpienia siły wyższej uniemożliwiającej wykonanie przedmiotu umowy zgodnie z jej postanowieniami.</w:t>
      </w:r>
    </w:p>
    <w:p w14:paraId="324995FF" w14:textId="06DF1485" w:rsidR="005970AF" w:rsidRPr="00743D7D" w:rsidRDefault="005B0456" w:rsidP="005970AF">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5970AF"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69E983DA" w14:textId="6ACE5FEA" w:rsidR="00A66EF7" w:rsidRPr="00743D7D" w:rsidRDefault="00DF72FF" w:rsidP="005B239A">
      <w:pPr>
        <w:spacing w:after="0" w:line="276" w:lineRule="auto"/>
        <w:jc w:val="both"/>
        <w:rPr>
          <w:rFonts w:eastAsia="Times New Roman" w:cstheme="minorHAnsi"/>
        </w:rPr>
      </w:pPr>
      <w:r w:rsidRPr="00743D7D">
        <w:rPr>
          <w:rFonts w:eastAsia="Times New Roman" w:cstheme="minorHAnsi"/>
          <w:b/>
          <w:bCs/>
        </w:rPr>
        <w:t xml:space="preserve">10. </w:t>
      </w:r>
      <w:r w:rsidR="00A66EF7" w:rsidRPr="00743D7D">
        <w:rPr>
          <w:rFonts w:eastAsia="Times New Roman" w:cstheme="minorHAnsi"/>
          <w:b/>
          <w:bCs/>
        </w:rPr>
        <w:t>Pytanie:</w:t>
      </w:r>
      <w:r w:rsidR="00A66EF7" w:rsidRPr="00743D7D">
        <w:rPr>
          <w:rFonts w:eastAsia="Times New Roman" w:cstheme="minorHAnsi"/>
        </w:rPr>
        <w:t xml:space="preserve"> par. 11 ust. 2 lit. c) PPU: </w:t>
      </w:r>
    </w:p>
    <w:p w14:paraId="3E74300B" w14:textId="77777777" w:rsidR="00A66EF7" w:rsidRPr="00743D7D" w:rsidRDefault="00A66EF7" w:rsidP="005B239A">
      <w:pPr>
        <w:spacing w:after="0" w:line="276" w:lineRule="auto"/>
        <w:jc w:val="both"/>
        <w:rPr>
          <w:rFonts w:eastAsia="Times New Roman" w:cstheme="minorHAnsi"/>
        </w:rPr>
      </w:pPr>
      <w:r w:rsidRPr="00743D7D">
        <w:rPr>
          <w:rFonts w:eastAsia="Times New Roman" w:cstheme="minorHAnsi"/>
        </w:rPr>
        <w:t>1. Prosimy o wykreślenie zapisu, bowiem przesłanka odstąpienia od umowy jest ogólna, nieprecyzyjna i nie dająca się zidentyfikować.</w:t>
      </w:r>
    </w:p>
    <w:p w14:paraId="0A63EB6B" w14:textId="77777777" w:rsidR="00A66EF7" w:rsidRPr="00743D7D" w:rsidRDefault="00A66EF7" w:rsidP="005B239A">
      <w:pPr>
        <w:spacing w:after="0" w:line="276" w:lineRule="auto"/>
        <w:jc w:val="both"/>
        <w:rPr>
          <w:rFonts w:eastAsia="Times New Roman" w:cstheme="minorHAnsi"/>
          <w:i/>
          <w:iCs/>
        </w:rPr>
      </w:pPr>
      <w:r w:rsidRPr="00743D7D">
        <w:rPr>
          <w:rFonts w:eastAsia="Times New Roman" w:cstheme="minorHAnsi"/>
        </w:rPr>
        <w:t xml:space="preserve">2. ewentualnie, prosimy o doprecyzowanie zapisu, poprzez dodanie na końcu zastrzeżenia: </w:t>
      </w:r>
      <w:r w:rsidRPr="00743D7D">
        <w:rPr>
          <w:rFonts w:eastAsia="Times New Roman" w:cstheme="minorHAnsi"/>
          <w:i/>
          <w:iCs/>
        </w:rPr>
        <w:t>(-)pomimo uprzedniego pisemnego wezwania przez Zamawiającego do zaprzestania naruszeń i wyznaczenia Wykonawcy terminu do zaprzestania tych naruszeń,”</w:t>
      </w:r>
    </w:p>
    <w:p w14:paraId="410D3E68" w14:textId="77777777" w:rsidR="005B0456" w:rsidRPr="00743D7D" w:rsidRDefault="005B0456" w:rsidP="005B239A">
      <w:pPr>
        <w:pStyle w:val="Tekstpodstawowywcity"/>
        <w:spacing w:after="0"/>
        <w:ind w:left="0"/>
        <w:jc w:val="both"/>
        <w:rPr>
          <w:rFonts w:asciiTheme="minorHAnsi" w:hAnsiTheme="minorHAnsi" w:cstheme="minorHAnsi"/>
        </w:rPr>
      </w:pPr>
      <w:r w:rsidRPr="00743D7D">
        <w:rPr>
          <w:rFonts w:asciiTheme="minorHAnsi" w:hAnsiTheme="minorHAnsi" w:cstheme="minorHAnsi"/>
          <w:b/>
          <w:bCs/>
        </w:rPr>
        <w:t>Odpowiedź:</w:t>
      </w:r>
      <w:r w:rsidRPr="00743D7D">
        <w:rPr>
          <w:rFonts w:asciiTheme="minorHAnsi" w:hAnsiTheme="minorHAnsi" w:cstheme="minorHAnsi"/>
        </w:rPr>
        <w:t xml:space="preserve"> Zamawiający podtrzymuje zapisy zawarte we wzorze umowy określone w § 11 ust.2 </w:t>
      </w:r>
      <w:proofErr w:type="spellStart"/>
      <w:r w:rsidRPr="00743D7D">
        <w:rPr>
          <w:rFonts w:asciiTheme="minorHAnsi" w:hAnsiTheme="minorHAnsi" w:cstheme="minorHAnsi"/>
        </w:rPr>
        <w:t>lit.c</w:t>
      </w:r>
      <w:proofErr w:type="spellEnd"/>
      <w:r w:rsidRPr="00743D7D">
        <w:rPr>
          <w:rFonts w:asciiTheme="minorHAnsi" w:hAnsiTheme="minorHAnsi" w:cstheme="minorHAnsi"/>
        </w:rPr>
        <w:t>), Powyższy zapis jest doprecyzowany w § 11 ust. 6.</w:t>
      </w:r>
    </w:p>
    <w:p w14:paraId="2B1789C6" w14:textId="77777777" w:rsidR="005B0456" w:rsidRPr="00743D7D" w:rsidRDefault="005B0456" w:rsidP="00A66EF7">
      <w:pPr>
        <w:spacing w:after="0" w:line="276" w:lineRule="auto"/>
        <w:rPr>
          <w:rFonts w:eastAsia="Times New Roman" w:cstheme="minorHAnsi"/>
        </w:rPr>
      </w:pPr>
    </w:p>
    <w:p w14:paraId="7ACC7258" w14:textId="61DA81B0" w:rsidR="00A66EF7" w:rsidRPr="00743D7D" w:rsidRDefault="00A66EF7" w:rsidP="005B239A">
      <w:pPr>
        <w:pStyle w:val="Akapitzlist"/>
        <w:numPr>
          <w:ilvl w:val="0"/>
          <w:numId w:val="22"/>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14 ust. 1 i 2 PPU: Prosimy o obniżenie kary umownej np.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58F38CD6" w14:textId="1C41CE8C" w:rsidR="00E72299" w:rsidRPr="00743D7D" w:rsidRDefault="00E72299" w:rsidP="00515827">
      <w:pPr>
        <w:pStyle w:val="Tekstpodstawowywcity"/>
        <w:spacing w:after="0"/>
        <w:ind w:left="11"/>
        <w:jc w:val="both"/>
        <w:rPr>
          <w:rFonts w:asciiTheme="minorHAnsi" w:hAnsiTheme="minorHAnsi" w:cstheme="minorHAnsi"/>
        </w:rPr>
      </w:pPr>
      <w:r w:rsidRPr="00743D7D">
        <w:rPr>
          <w:rFonts w:asciiTheme="minorHAnsi" w:hAnsiTheme="minorHAnsi" w:cstheme="minorHAnsi"/>
          <w:b/>
          <w:bCs/>
        </w:rPr>
        <w:t>Odpowiedź:</w:t>
      </w:r>
      <w:r w:rsidRPr="00743D7D">
        <w:rPr>
          <w:rFonts w:asciiTheme="minorHAnsi" w:hAnsiTheme="minorHAnsi" w:cstheme="minorHAnsi"/>
        </w:rPr>
        <w:t xml:space="preserve"> Zamawiający podtrzymuje zapisy zawarte we wzorze umowy określone w § 11 ust.2 </w:t>
      </w:r>
      <w:proofErr w:type="spellStart"/>
      <w:r w:rsidRPr="00743D7D">
        <w:rPr>
          <w:rFonts w:asciiTheme="minorHAnsi" w:hAnsiTheme="minorHAnsi" w:cstheme="minorHAnsi"/>
        </w:rPr>
        <w:t>lit.c</w:t>
      </w:r>
      <w:proofErr w:type="spellEnd"/>
      <w:r w:rsidRPr="00743D7D">
        <w:rPr>
          <w:rFonts w:asciiTheme="minorHAnsi" w:hAnsiTheme="minorHAnsi" w:cstheme="minorHAnsi"/>
        </w:rPr>
        <w:t>), Powyższy zapis jest doprecyzowany w § 11 ust. 6.</w:t>
      </w:r>
    </w:p>
    <w:p w14:paraId="104B9ED2" w14:textId="77777777" w:rsidR="00A66EF7" w:rsidRPr="00743D7D" w:rsidRDefault="00A66EF7" w:rsidP="00A66EF7">
      <w:pPr>
        <w:spacing w:after="0" w:line="276" w:lineRule="auto"/>
        <w:rPr>
          <w:rFonts w:cstheme="minorHAnsi"/>
        </w:rPr>
      </w:pPr>
    </w:p>
    <w:p w14:paraId="239D8D1B" w14:textId="1D67BC25" w:rsidR="00515827" w:rsidRPr="00743D7D" w:rsidRDefault="00A66EF7" w:rsidP="005B239A">
      <w:pPr>
        <w:pStyle w:val="Akapitzlist"/>
        <w:numPr>
          <w:ilvl w:val="0"/>
          <w:numId w:val="22"/>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15 ust. 1 - 5 i 7 PPU: Prosimy o obniżenie kar umownych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2FA9A8E4" w14:textId="77777777" w:rsidR="00045656" w:rsidRPr="00743D7D" w:rsidRDefault="00045656" w:rsidP="00045656">
      <w:pPr>
        <w:pStyle w:val="Tekstkomentarza"/>
        <w:ind w:left="11"/>
        <w:jc w:val="both"/>
        <w:rPr>
          <w:rFonts w:asciiTheme="minorHAnsi" w:eastAsia="Calibri" w:hAnsiTheme="minorHAnsi" w:cstheme="minorHAnsi"/>
          <w:sz w:val="22"/>
          <w:szCs w:val="22"/>
          <w:lang w:eastAsia="en-US" w:bidi="en-US"/>
        </w:rPr>
      </w:pPr>
      <w:r w:rsidRPr="00743D7D">
        <w:rPr>
          <w:rFonts w:asciiTheme="minorHAnsi" w:eastAsia="Calibri" w:hAnsiTheme="minorHAnsi" w:cstheme="minorHAnsi"/>
          <w:b/>
          <w:sz w:val="22"/>
          <w:szCs w:val="22"/>
          <w:lang w:eastAsia="en-US" w:bidi="en-US"/>
        </w:rPr>
        <w:t>Odpowiedź:</w:t>
      </w:r>
      <w:r w:rsidRPr="00743D7D">
        <w:rPr>
          <w:rFonts w:asciiTheme="minorHAnsi" w:eastAsia="Calibri" w:hAnsiTheme="minorHAnsi" w:cstheme="minorHAnsi"/>
          <w:sz w:val="22"/>
          <w:szCs w:val="22"/>
          <w:lang w:eastAsia="en-US" w:bidi="en-US"/>
        </w:rPr>
        <w:t xml:space="preserve"> Zamawiający podtrzymuję zapisy zawarte we wzorze umowy. Zamawiający pozostaje z nadzieją, że Wykonawca wykonana umowę należycie.</w:t>
      </w:r>
    </w:p>
    <w:p w14:paraId="09E79A84" w14:textId="77777777" w:rsidR="00A66EF7" w:rsidRPr="00743D7D" w:rsidRDefault="00A66EF7" w:rsidP="00A66EF7">
      <w:pPr>
        <w:spacing w:after="0" w:line="276" w:lineRule="auto"/>
        <w:rPr>
          <w:rFonts w:cstheme="minorHAnsi"/>
        </w:rPr>
      </w:pPr>
    </w:p>
    <w:p w14:paraId="151F74ED" w14:textId="1CAA39DA" w:rsidR="00A66EF7" w:rsidRPr="00743D7D" w:rsidRDefault="00A66EF7" w:rsidP="005B239A">
      <w:pPr>
        <w:pStyle w:val="Akapitzlist"/>
        <w:numPr>
          <w:ilvl w:val="0"/>
          <w:numId w:val="22"/>
        </w:numPr>
        <w:spacing w:line="276" w:lineRule="auto"/>
        <w:jc w:val="both"/>
        <w:rPr>
          <w:rFonts w:asciiTheme="minorHAnsi" w:hAnsiTheme="minorHAnsi" w:cstheme="minorHAnsi"/>
          <w:sz w:val="22"/>
          <w:szCs w:val="22"/>
        </w:rPr>
      </w:pPr>
      <w:r w:rsidRPr="00743D7D">
        <w:rPr>
          <w:rFonts w:asciiTheme="minorHAnsi" w:hAnsiTheme="minorHAnsi" w:cstheme="minorHAnsi"/>
          <w:b/>
          <w:bCs/>
          <w:sz w:val="22"/>
          <w:szCs w:val="22"/>
        </w:rPr>
        <w:t>Pytanie:</w:t>
      </w:r>
      <w:r w:rsidRPr="00743D7D">
        <w:rPr>
          <w:rFonts w:asciiTheme="minorHAnsi" w:hAnsiTheme="minorHAnsi" w:cstheme="minorHAnsi"/>
          <w:sz w:val="22"/>
          <w:szCs w:val="22"/>
        </w:rPr>
        <w:t xml:space="preserve"> par. 16 ust. 1 PPU: Prosimy o usunięcie wskazanego zapisu. Wykonawca zauważa, że 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Zamawiającego, może być uznane za nadużycie prawa, skutkujące nieważnością tegoż postanowienia na podstawie art. 58 § 2 kodeksu cywilnego. Zwracamy się z również z prośbą o określenie, iż w razie naliczenia kar umownych, Zamawiający każdorazowo wystawi Wykonawcy notę obciążeniową (na co wskazuje także treść ust. 8). Informujemy, że kary umowne nie podlegają opodatkowaniu VAT, w związku z czym, dla potrzeb ich prawidłowego udokumentowania, nie wystawia się faktur VAT.</w:t>
      </w:r>
    </w:p>
    <w:p w14:paraId="1FF9A33F" w14:textId="77777777" w:rsidR="009862DF" w:rsidRPr="00743D7D" w:rsidRDefault="009862DF" w:rsidP="009862DF">
      <w:pPr>
        <w:pStyle w:val="Akapitzlist"/>
        <w:spacing w:line="276" w:lineRule="auto"/>
        <w:ind w:left="371"/>
        <w:jc w:val="both"/>
        <w:rPr>
          <w:rFonts w:asciiTheme="minorHAnsi" w:eastAsia="Calibri" w:hAnsiTheme="minorHAnsi" w:cstheme="minorHAnsi"/>
          <w:sz w:val="22"/>
          <w:szCs w:val="22"/>
          <w:lang w:eastAsia="en-US" w:bidi="en-US"/>
        </w:rPr>
      </w:pPr>
      <w:r w:rsidRPr="00743D7D">
        <w:rPr>
          <w:rFonts w:asciiTheme="minorHAnsi" w:eastAsia="Calibri" w:hAnsiTheme="minorHAnsi" w:cstheme="minorHAnsi"/>
          <w:b/>
          <w:sz w:val="22"/>
          <w:szCs w:val="22"/>
          <w:lang w:eastAsia="en-US" w:bidi="en-US"/>
        </w:rPr>
        <w:t>Odpowiedź:</w:t>
      </w:r>
      <w:r w:rsidRPr="00743D7D">
        <w:rPr>
          <w:rFonts w:asciiTheme="minorHAnsi" w:eastAsia="Calibri" w:hAnsiTheme="minorHAnsi" w:cstheme="minorHAnsi"/>
          <w:sz w:val="22"/>
          <w:szCs w:val="22"/>
          <w:lang w:eastAsia="en-US" w:bidi="en-US"/>
        </w:rPr>
        <w:t xml:space="preserve"> Zamawiający podtrzymuję zapisy zawarte we wzorze umowy. Jednocześnie informuję, iż w razie naliczenia kar umownych, Zamawiający każdorazowo wystawi Wykonawcy notę obciążeniową Zamawiający nie planuje zastosowania kar umownych, gdyż pozostaje z nadzieją, że Wykonawca wykonana należycie umowę.</w:t>
      </w:r>
    </w:p>
    <w:p w14:paraId="193C56FA" w14:textId="77777777" w:rsidR="00F43D46" w:rsidRPr="00743D7D" w:rsidRDefault="00F43D46" w:rsidP="009862DF">
      <w:pPr>
        <w:pStyle w:val="Akapitzlist"/>
        <w:spacing w:line="276" w:lineRule="auto"/>
        <w:ind w:left="371"/>
        <w:jc w:val="both"/>
        <w:rPr>
          <w:rFonts w:asciiTheme="minorHAnsi" w:eastAsia="Calibri" w:hAnsiTheme="minorHAnsi" w:cstheme="minorHAnsi"/>
          <w:sz w:val="22"/>
          <w:szCs w:val="22"/>
          <w:lang w:eastAsia="en-US" w:bidi="en-US"/>
        </w:rPr>
      </w:pPr>
    </w:p>
    <w:p w14:paraId="7DDF0B4E" w14:textId="2AFDC040" w:rsidR="00A66EF7" w:rsidRPr="00FB61E3" w:rsidRDefault="00A66EF7" w:rsidP="00CA237B">
      <w:pPr>
        <w:pStyle w:val="Akapitzlist"/>
        <w:numPr>
          <w:ilvl w:val="0"/>
          <w:numId w:val="22"/>
        </w:numPr>
        <w:spacing w:line="276" w:lineRule="auto"/>
        <w:jc w:val="both"/>
        <w:rPr>
          <w:rFonts w:asciiTheme="minorHAnsi" w:hAnsiTheme="minorHAnsi" w:cstheme="minorHAnsi"/>
          <w:sz w:val="22"/>
          <w:szCs w:val="22"/>
        </w:rPr>
      </w:pPr>
      <w:r w:rsidRPr="00FB61E3">
        <w:rPr>
          <w:rFonts w:asciiTheme="minorHAnsi" w:hAnsiTheme="minorHAnsi" w:cstheme="minorHAnsi"/>
          <w:b/>
          <w:bCs/>
          <w:sz w:val="22"/>
          <w:szCs w:val="22"/>
        </w:rPr>
        <w:t>Pytanie:</w:t>
      </w:r>
      <w:r w:rsidRPr="00FB61E3">
        <w:rPr>
          <w:rFonts w:asciiTheme="minorHAnsi" w:hAnsiTheme="minorHAnsi" w:cstheme="minorHAnsi"/>
          <w:sz w:val="22"/>
          <w:szCs w:val="22"/>
        </w:rPr>
        <w:t xml:space="preserve"> W SST D-05.03.05a jest napisane, że do warstwy ścieralnej można stosować asfalt modyfikowany polimerem </w:t>
      </w:r>
      <w:proofErr w:type="spellStart"/>
      <w:r w:rsidRPr="00FB61E3">
        <w:rPr>
          <w:rFonts w:asciiTheme="minorHAnsi" w:hAnsiTheme="minorHAnsi" w:cstheme="minorHAnsi"/>
          <w:sz w:val="22"/>
          <w:szCs w:val="22"/>
        </w:rPr>
        <w:t>PmB</w:t>
      </w:r>
      <w:proofErr w:type="spellEnd"/>
      <w:r w:rsidRPr="00FB61E3">
        <w:rPr>
          <w:rFonts w:asciiTheme="minorHAnsi" w:hAnsiTheme="minorHAnsi" w:cstheme="minorHAnsi"/>
          <w:sz w:val="22"/>
          <w:szCs w:val="22"/>
        </w:rPr>
        <w:t xml:space="preserve"> 45/80-55 (Tab. 2). Czy Zamawiający dopuszcza zastosowanie asfaltu 50/70, co jest zgodne z zapisami dokumentu technicznego WT-2:2014 część I.</w:t>
      </w:r>
    </w:p>
    <w:p w14:paraId="57D1B5A9" w14:textId="77777777" w:rsidR="00FB61E3" w:rsidRPr="00FB61E3" w:rsidRDefault="005B239A" w:rsidP="00FB61E3">
      <w:pPr>
        <w:spacing w:after="0" w:line="276" w:lineRule="auto"/>
        <w:rPr>
          <w:rFonts w:cstheme="minorHAnsi"/>
        </w:rPr>
      </w:pPr>
      <w:r w:rsidRPr="00FB61E3">
        <w:rPr>
          <w:rFonts w:cstheme="minorHAnsi"/>
          <w:b/>
          <w:bCs/>
        </w:rPr>
        <w:t>Odpowiedź:</w:t>
      </w:r>
      <w:r w:rsidRPr="00FB61E3">
        <w:rPr>
          <w:rFonts w:cstheme="minorHAnsi"/>
        </w:rPr>
        <w:t xml:space="preserve"> </w:t>
      </w:r>
      <w:r w:rsidR="00FB61E3" w:rsidRPr="00FB61E3">
        <w:rPr>
          <w:rFonts w:cstheme="minorHAnsi"/>
        </w:rPr>
        <w:t xml:space="preserve">Zamawiający podtrzymuje zapisy zawarte w projekcie tzn. należy trzymać się ustaleń projektowych (zastosować asfalt modyfikowany polimerem </w:t>
      </w:r>
      <w:proofErr w:type="spellStart"/>
      <w:r w:rsidR="00FB61E3" w:rsidRPr="00FB61E3">
        <w:rPr>
          <w:rFonts w:cstheme="minorHAnsi"/>
        </w:rPr>
        <w:t>PmB</w:t>
      </w:r>
      <w:proofErr w:type="spellEnd"/>
      <w:r w:rsidR="00FB61E3" w:rsidRPr="00FB61E3">
        <w:rPr>
          <w:rFonts w:cstheme="minorHAnsi"/>
        </w:rPr>
        <w:t xml:space="preserve"> 45/80-55).  Zamawiający dopuszcza zastosowanie asfaltu 50/70 tylko w sytuacji udokumentowanego utrudnionego dostępu do materiału wskazanego w projekcie.</w:t>
      </w:r>
    </w:p>
    <w:p w14:paraId="361960FC" w14:textId="77777777" w:rsidR="000B5359" w:rsidRDefault="000B5359" w:rsidP="004F15CB">
      <w:pPr>
        <w:spacing w:line="276" w:lineRule="auto"/>
        <w:ind w:left="11"/>
        <w:rPr>
          <w:rFonts w:cstheme="minorHAnsi"/>
          <w:color w:val="FF0000"/>
        </w:rPr>
      </w:pPr>
    </w:p>
    <w:p w14:paraId="70C1A319" w14:textId="405F9B4A" w:rsidR="00A66EF7" w:rsidRPr="00FB61E3" w:rsidRDefault="00A66EF7" w:rsidP="00CA237B">
      <w:pPr>
        <w:pStyle w:val="Akapitzlist"/>
        <w:numPr>
          <w:ilvl w:val="0"/>
          <w:numId w:val="22"/>
        </w:numPr>
        <w:spacing w:line="276" w:lineRule="auto"/>
        <w:jc w:val="both"/>
        <w:rPr>
          <w:rFonts w:asciiTheme="minorHAnsi" w:hAnsiTheme="minorHAnsi" w:cstheme="minorHAnsi"/>
          <w:sz w:val="22"/>
          <w:szCs w:val="22"/>
        </w:rPr>
      </w:pPr>
      <w:r w:rsidRPr="00FB61E3">
        <w:rPr>
          <w:rFonts w:asciiTheme="minorHAnsi" w:hAnsiTheme="minorHAnsi" w:cstheme="minorHAnsi"/>
          <w:b/>
          <w:bCs/>
          <w:sz w:val="22"/>
          <w:szCs w:val="22"/>
        </w:rPr>
        <w:t>Pytanie:</w:t>
      </w:r>
      <w:r w:rsidRPr="00FB61E3">
        <w:rPr>
          <w:rFonts w:asciiTheme="minorHAnsi" w:hAnsiTheme="minorHAnsi" w:cstheme="minorHAnsi"/>
          <w:sz w:val="22"/>
          <w:szCs w:val="22"/>
        </w:rPr>
        <w:t xml:space="preserve"> W SST D-05.03.05a w tab. 23 podano wymagania odnośnie zawartości wolnej przestrzeni w warstwie. Prosimy o ich skorygowanie i dostosowanie do aktualnie obowiązujących wymagań zawartych w dokumencie technicznych WT-2:2016 cześć II.</w:t>
      </w:r>
    </w:p>
    <w:p w14:paraId="27A4C000" w14:textId="77777777" w:rsidR="00FB61E3" w:rsidRPr="00FB61E3" w:rsidRDefault="005B239A" w:rsidP="00FB61E3">
      <w:pPr>
        <w:spacing w:after="0" w:line="276" w:lineRule="auto"/>
        <w:jc w:val="both"/>
        <w:rPr>
          <w:rFonts w:cstheme="minorHAnsi"/>
        </w:rPr>
      </w:pPr>
      <w:r w:rsidRPr="00FB61E3">
        <w:rPr>
          <w:rFonts w:cstheme="minorHAnsi"/>
          <w:b/>
          <w:bCs/>
        </w:rPr>
        <w:t>Odpowiedź:</w:t>
      </w:r>
      <w:r w:rsidRPr="00FB61E3">
        <w:rPr>
          <w:rFonts w:cstheme="minorHAnsi"/>
        </w:rPr>
        <w:t xml:space="preserve"> </w:t>
      </w:r>
      <w:r w:rsidR="00FB61E3" w:rsidRPr="00FB61E3">
        <w:rPr>
          <w:rFonts w:cstheme="minorHAnsi"/>
        </w:rPr>
        <w:t>W SST D-05.03.05a w tab. 23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FB61E3" w:rsidRPr="00FB61E3" w14:paraId="15591A2B" w14:textId="77777777" w:rsidTr="001639B6">
        <w:trPr>
          <w:trHeight w:val="557"/>
          <w:jc w:val="center"/>
        </w:trPr>
        <w:tc>
          <w:tcPr>
            <w:tcW w:w="2405" w:type="dxa"/>
            <w:vAlign w:val="center"/>
          </w:tcPr>
          <w:p w14:paraId="766684EE" w14:textId="77777777" w:rsidR="00FB61E3" w:rsidRPr="00FB61E3" w:rsidRDefault="00FB61E3" w:rsidP="001639B6">
            <w:pPr>
              <w:jc w:val="center"/>
              <w:rPr>
                <w:rFonts w:cstheme="minorHAnsi"/>
              </w:rPr>
            </w:pPr>
          </w:p>
          <w:p w14:paraId="5606A2DC" w14:textId="77777777" w:rsidR="00FB61E3" w:rsidRPr="00FB61E3" w:rsidRDefault="00FB61E3" w:rsidP="001639B6">
            <w:pPr>
              <w:jc w:val="center"/>
              <w:rPr>
                <w:rFonts w:cstheme="minorHAnsi"/>
              </w:rPr>
            </w:pPr>
            <w:r w:rsidRPr="00FB61E3">
              <w:rPr>
                <w:rFonts w:cstheme="minorHAnsi"/>
              </w:rPr>
              <w:t>Typ i wymiar mieszanki</w:t>
            </w:r>
          </w:p>
        </w:tc>
        <w:tc>
          <w:tcPr>
            <w:tcW w:w="2268" w:type="dxa"/>
            <w:vAlign w:val="center"/>
          </w:tcPr>
          <w:p w14:paraId="57A2AA43" w14:textId="77777777" w:rsidR="00FB61E3" w:rsidRPr="00FB61E3" w:rsidRDefault="00FB61E3" w:rsidP="001639B6">
            <w:pPr>
              <w:spacing w:before="120"/>
              <w:jc w:val="center"/>
              <w:rPr>
                <w:rFonts w:cstheme="minorHAnsi"/>
              </w:rPr>
            </w:pPr>
            <w:r w:rsidRPr="00FB61E3">
              <w:rPr>
                <w:rFonts w:cstheme="minorHAnsi"/>
              </w:rPr>
              <w:t>Wskaźnik zagęszczenia [%]</w:t>
            </w:r>
          </w:p>
        </w:tc>
        <w:tc>
          <w:tcPr>
            <w:tcW w:w="2693" w:type="dxa"/>
            <w:vAlign w:val="center"/>
          </w:tcPr>
          <w:p w14:paraId="166AAC1A" w14:textId="77777777" w:rsidR="00FB61E3" w:rsidRPr="00FB61E3" w:rsidRDefault="00FB61E3" w:rsidP="001639B6">
            <w:pPr>
              <w:jc w:val="center"/>
              <w:rPr>
                <w:rFonts w:cstheme="minorHAnsi"/>
              </w:rPr>
            </w:pPr>
            <w:r w:rsidRPr="00FB61E3">
              <w:rPr>
                <w:rFonts w:cstheme="minorHAnsi"/>
              </w:rPr>
              <w:t>Zawartość wolnych przestrzeni w warstwie  [%(v/v)]</w:t>
            </w:r>
          </w:p>
        </w:tc>
      </w:tr>
      <w:tr w:rsidR="00FB61E3" w:rsidRPr="00FB61E3" w14:paraId="68F43B32" w14:textId="77777777" w:rsidTr="001639B6">
        <w:trPr>
          <w:jc w:val="center"/>
        </w:trPr>
        <w:tc>
          <w:tcPr>
            <w:tcW w:w="2405" w:type="dxa"/>
            <w:vAlign w:val="center"/>
          </w:tcPr>
          <w:p w14:paraId="164DAA5B" w14:textId="77777777" w:rsidR="00FB61E3" w:rsidRPr="00FB61E3" w:rsidRDefault="00FB61E3" w:rsidP="001639B6">
            <w:pPr>
              <w:spacing w:before="40" w:after="40"/>
              <w:jc w:val="center"/>
              <w:rPr>
                <w:rFonts w:cstheme="minorHAnsi"/>
              </w:rPr>
            </w:pPr>
            <w:r w:rsidRPr="00FB61E3">
              <w:rPr>
                <w:rFonts w:cstheme="minorHAnsi"/>
              </w:rPr>
              <w:t>AC11S,   KR3</w:t>
            </w:r>
          </w:p>
        </w:tc>
        <w:tc>
          <w:tcPr>
            <w:tcW w:w="2268" w:type="dxa"/>
            <w:vAlign w:val="center"/>
          </w:tcPr>
          <w:p w14:paraId="3C8D2A85" w14:textId="77777777" w:rsidR="00FB61E3" w:rsidRPr="00FB61E3" w:rsidRDefault="00FB61E3" w:rsidP="001639B6">
            <w:pPr>
              <w:spacing w:before="40" w:after="40"/>
              <w:jc w:val="center"/>
              <w:rPr>
                <w:rFonts w:cstheme="minorHAnsi"/>
              </w:rPr>
            </w:pPr>
            <w:r w:rsidRPr="00FB61E3">
              <w:rPr>
                <w:rFonts w:cstheme="minorHAnsi"/>
              </w:rPr>
              <w:t>≥ 98</w:t>
            </w:r>
          </w:p>
        </w:tc>
        <w:tc>
          <w:tcPr>
            <w:tcW w:w="2693" w:type="dxa"/>
            <w:vAlign w:val="center"/>
          </w:tcPr>
          <w:p w14:paraId="0EA4F268" w14:textId="77777777" w:rsidR="00FB61E3" w:rsidRPr="00FB61E3" w:rsidRDefault="00FB61E3" w:rsidP="001639B6">
            <w:pPr>
              <w:spacing w:before="40" w:after="40"/>
              <w:jc w:val="center"/>
              <w:rPr>
                <w:rFonts w:cstheme="minorHAnsi"/>
              </w:rPr>
            </w:pPr>
            <w:r w:rsidRPr="00FB61E3">
              <w:rPr>
                <w:rFonts w:cstheme="minorHAnsi"/>
              </w:rPr>
              <w:t>2,0 ÷ 5,0</w:t>
            </w:r>
          </w:p>
        </w:tc>
      </w:tr>
    </w:tbl>
    <w:p w14:paraId="7C8FEEF0" w14:textId="77777777" w:rsidR="00FB61E3" w:rsidRPr="00FB61E3" w:rsidRDefault="00FB61E3" w:rsidP="00FB61E3">
      <w:pPr>
        <w:spacing w:after="0" w:line="276" w:lineRule="auto"/>
        <w:rPr>
          <w:rFonts w:cstheme="minorHAnsi"/>
        </w:rPr>
      </w:pPr>
    </w:p>
    <w:p w14:paraId="38CE5E1B" w14:textId="77777777" w:rsidR="00FB61E3" w:rsidRPr="00FB61E3" w:rsidRDefault="00FB61E3" w:rsidP="00FB61E3">
      <w:pPr>
        <w:spacing w:after="0" w:line="276" w:lineRule="auto"/>
        <w:rPr>
          <w:rFonts w:cstheme="minorHAnsi"/>
        </w:rPr>
      </w:pPr>
      <w:r w:rsidRPr="00FB61E3">
        <w:rPr>
          <w:rFonts w:cstheme="minorHAnsi"/>
        </w:rPr>
        <w:t>W przypadku pojawienia się oczywistej omyłki pisarskiej w SST D-05.03.05a należy zastosować wymagania zawarte w dokumencie technicznym WT-2:2016 cześć II.</w:t>
      </w:r>
    </w:p>
    <w:p w14:paraId="5FFD0175" w14:textId="77777777" w:rsidR="00FB61E3" w:rsidRPr="00F007B1" w:rsidRDefault="00FB61E3" w:rsidP="00FB61E3">
      <w:pPr>
        <w:spacing w:after="0" w:line="276" w:lineRule="auto"/>
        <w:rPr>
          <w:rFonts w:cstheme="minorHAnsi"/>
          <w:color w:val="FF0000"/>
        </w:rPr>
      </w:pPr>
    </w:p>
    <w:p w14:paraId="04D07853" w14:textId="06610123" w:rsidR="00A66EF7" w:rsidRPr="00FB61E3" w:rsidRDefault="00A66EF7" w:rsidP="00CA237B">
      <w:pPr>
        <w:pStyle w:val="Akapitzlist"/>
        <w:numPr>
          <w:ilvl w:val="0"/>
          <w:numId w:val="22"/>
        </w:numPr>
        <w:spacing w:line="276" w:lineRule="auto"/>
        <w:jc w:val="both"/>
        <w:rPr>
          <w:rFonts w:asciiTheme="minorHAnsi" w:hAnsiTheme="minorHAnsi" w:cstheme="minorHAnsi"/>
          <w:sz w:val="22"/>
          <w:szCs w:val="22"/>
        </w:rPr>
      </w:pPr>
      <w:r w:rsidRPr="00FB61E3">
        <w:rPr>
          <w:rFonts w:asciiTheme="minorHAnsi" w:hAnsiTheme="minorHAnsi" w:cstheme="minorHAnsi"/>
          <w:b/>
          <w:bCs/>
          <w:sz w:val="22"/>
          <w:szCs w:val="22"/>
        </w:rPr>
        <w:t>Pytanie:</w:t>
      </w:r>
      <w:r w:rsidRPr="00FB61E3">
        <w:rPr>
          <w:rFonts w:asciiTheme="minorHAnsi" w:hAnsiTheme="minorHAnsi" w:cstheme="minorHAnsi"/>
          <w:sz w:val="22"/>
          <w:szCs w:val="22"/>
        </w:rPr>
        <w:t xml:space="preserve"> Prosimy o doprecyzowanie wymagań w SST D-05.03.05b w zakresie rodzaju mieszanki do warstwy wyrównawczej. Podano, że ma to być beton asfaltowy AC 11 W 50/70 na ruch KR3. W pkt. 2.11 podano wymagania, przy czym dla AC 11 W 50/70 są to wymagania jak dla KR1-2. Wymagania dla KR3 dotyczą mieszanki AC 16 W. </w:t>
      </w:r>
    </w:p>
    <w:p w14:paraId="2DA99C1B" w14:textId="77777777" w:rsidR="00FB61E3" w:rsidRPr="00FB61E3" w:rsidRDefault="005B239A" w:rsidP="00FB61E3">
      <w:pPr>
        <w:spacing w:after="0" w:line="276" w:lineRule="auto"/>
        <w:jc w:val="both"/>
        <w:rPr>
          <w:rFonts w:cstheme="minorHAnsi"/>
        </w:rPr>
      </w:pPr>
      <w:r w:rsidRPr="00FB61E3">
        <w:rPr>
          <w:rFonts w:cstheme="minorHAnsi"/>
          <w:b/>
          <w:bCs/>
        </w:rPr>
        <w:t>Odpowiedź:</w:t>
      </w:r>
      <w:r w:rsidRPr="00FB61E3">
        <w:rPr>
          <w:rFonts w:cstheme="minorHAnsi"/>
        </w:rPr>
        <w:t xml:space="preserve"> </w:t>
      </w:r>
      <w:r w:rsidR="00FB61E3" w:rsidRPr="00FB61E3">
        <w:rPr>
          <w:rFonts w:cstheme="minorHAnsi"/>
        </w:rPr>
        <w:t>Warstwa wyrównawcza/wiążąca należy zastosować beton asfaltowy AC16W 50/70. W zapisach pojawiła się oczywista omyłka pisarska.</w:t>
      </w:r>
    </w:p>
    <w:p w14:paraId="5ED6959E" w14:textId="77777777" w:rsidR="00FB61E3" w:rsidRPr="00FB61E3" w:rsidRDefault="00FB61E3" w:rsidP="00FB61E3">
      <w:pPr>
        <w:spacing w:after="0" w:line="276" w:lineRule="auto"/>
        <w:jc w:val="both"/>
        <w:rPr>
          <w:rFonts w:cstheme="minorHAnsi"/>
        </w:rPr>
      </w:pPr>
      <w:r w:rsidRPr="00FB61E3">
        <w:rPr>
          <w:rFonts w:cstheme="minorHAnsi"/>
        </w:rPr>
        <w:t>W SST D-05.03.05b w pkt.2.11 uszczegółowiono wymagania dla KR3 dla AC16W zgodnie z WT-2:2016 część2.</w:t>
      </w:r>
    </w:p>
    <w:p w14:paraId="6936B81F" w14:textId="77777777" w:rsidR="00FB61E3" w:rsidRPr="00FB61E3" w:rsidRDefault="00FB61E3" w:rsidP="00FB61E3">
      <w:pPr>
        <w:spacing w:after="0" w:line="276" w:lineRule="auto"/>
        <w:rPr>
          <w:rFonts w:cstheme="minorHAnsi"/>
        </w:rPr>
      </w:pPr>
      <w:r w:rsidRPr="00FB61E3">
        <w:rPr>
          <w:rFonts w:cstheme="minorHAnsi"/>
        </w:rPr>
        <w:t>W przypadku pojawienia się oczywistej omyłki pisarskiej w SST D-05.03.05b należy zastosować wymagania zawarte w dokumencie technicznym WT-2:2016 cześć II.</w:t>
      </w:r>
    </w:p>
    <w:p w14:paraId="4CA4C166" w14:textId="77777777" w:rsidR="00A66EF7" w:rsidRPr="00F007B1" w:rsidRDefault="00A66EF7" w:rsidP="00A66EF7">
      <w:pPr>
        <w:spacing w:after="0" w:line="276" w:lineRule="auto"/>
        <w:rPr>
          <w:rFonts w:cstheme="minorHAnsi"/>
          <w:color w:val="FF0000"/>
        </w:rPr>
      </w:pPr>
    </w:p>
    <w:p w14:paraId="679C3733" w14:textId="0803B72F" w:rsidR="00A66EF7" w:rsidRPr="00FB61E3" w:rsidRDefault="00A66EF7" w:rsidP="00CA237B">
      <w:pPr>
        <w:pStyle w:val="Akapitzlist"/>
        <w:numPr>
          <w:ilvl w:val="0"/>
          <w:numId w:val="22"/>
        </w:numPr>
        <w:spacing w:line="276" w:lineRule="auto"/>
        <w:jc w:val="both"/>
        <w:rPr>
          <w:rFonts w:asciiTheme="minorHAnsi" w:hAnsiTheme="minorHAnsi" w:cstheme="minorHAnsi"/>
          <w:sz w:val="22"/>
          <w:szCs w:val="22"/>
        </w:rPr>
      </w:pPr>
      <w:r w:rsidRPr="00FB61E3">
        <w:rPr>
          <w:rFonts w:asciiTheme="minorHAnsi" w:hAnsiTheme="minorHAnsi" w:cstheme="minorHAnsi"/>
          <w:b/>
          <w:bCs/>
          <w:sz w:val="22"/>
          <w:szCs w:val="22"/>
        </w:rPr>
        <w:t>Pytanie:</w:t>
      </w:r>
      <w:r w:rsidRPr="00FB61E3">
        <w:rPr>
          <w:rFonts w:asciiTheme="minorHAnsi" w:hAnsiTheme="minorHAnsi" w:cstheme="minorHAnsi"/>
          <w:sz w:val="22"/>
          <w:szCs w:val="22"/>
        </w:rPr>
        <w:t xml:space="preserve"> W SST D-05.03.05b w tab. 26 podano wymagania odnośnie zawartości wolnej przestrzeni w warstwie. Prosimy o ich skorygowanie i dostosowanie do aktualnie obowiązujących wymagań zawartych w dokumencie technicznych WT-2:2016 cześć II.</w:t>
      </w:r>
    </w:p>
    <w:p w14:paraId="0C1D2906" w14:textId="73557CAB" w:rsidR="00FB61E3" w:rsidRPr="00FB61E3" w:rsidRDefault="005B239A" w:rsidP="00FB61E3">
      <w:pPr>
        <w:spacing w:line="276" w:lineRule="auto"/>
        <w:ind w:left="11"/>
        <w:jc w:val="both"/>
        <w:rPr>
          <w:rFonts w:cstheme="minorHAnsi"/>
        </w:rPr>
      </w:pPr>
      <w:r w:rsidRPr="00FB61E3">
        <w:rPr>
          <w:rFonts w:cstheme="minorHAnsi"/>
          <w:b/>
          <w:bCs/>
        </w:rPr>
        <w:t>Odpowiedź:</w:t>
      </w:r>
      <w:r w:rsidRPr="00FB61E3">
        <w:rPr>
          <w:rFonts w:cstheme="minorHAnsi"/>
        </w:rPr>
        <w:t xml:space="preserve"> </w:t>
      </w:r>
      <w:r w:rsidR="00FB61E3" w:rsidRPr="00FB61E3">
        <w:rPr>
          <w:rFonts w:cstheme="minorHAnsi"/>
        </w:rPr>
        <w:t>W SST D-05.03.05b w tab. 26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FB61E3" w:rsidRPr="00FB61E3" w14:paraId="193E247C" w14:textId="77777777" w:rsidTr="001639B6">
        <w:trPr>
          <w:trHeight w:val="557"/>
          <w:jc w:val="center"/>
        </w:trPr>
        <w:tc>
          <w:tcPr>
            <w:tcW w:w="2405" w:type="dxa"/>
            <w:vAlign w:val="center"/>
          </w:tcPr>
          <w:p w14:paraId="55BB7091" w14:textId="77777777" w:rsidR="00FB61E3" w:rsidRPr="00FB61E3" w:rsidRDefault="00FB61E3" w:rsidP="001639B6">
            <w:pPr>
              <w:jc w:val="center"/>
              <w:rPr>
                <w:rFonts w:cstheme="minorHAnsi"/>
              </w:rPr>
            </w:pPr>
          </w:p>
          <w:p w14:paraId="12DA5D05" w14:textId="77777777" w:rsidR="00FB61E3" w:rsidRPr="00FB61E3" w:rsidRDefault="00FB61E3" w:rsidP="001639B6">
            <w:pPr>
              <w:jc w:val="center"/>
              <w:rPr>
                <w:rFonts w:cstheme="minorHAnsi"/>
              </w:rPr>
            </w:pPr>
            <w:r w:rsidRPr="00FB61E3">
              <w:rPr>
                <w:rFonts w:cstheme="minorHAnsi"/>
              </w:rPr>
              <w:t>Typ i wymiar mieszanki</w:t>
            </w:r>
          </w:p>
        </w:tc>
        <w:tc>
          <w:tcPr>
            <w:tcW w:w="2268" w:type="dxa"/>
            <w:vAlign w:val="center"/>
          </w:tcPr>
          <w:p w14:paraId="5E2F4355" w14:textId="77777777" w:rsidR="00FB61E3" w:rsidRPr="00FB61E3" w:rsidRDefault="00FB61E3" w:rsidP="001639B6">
            <w:pPr>
              <w:spacing w:before="120"/>
              <w:jc w:val="center"/>
              <w:rPr>
                <w:rFonts w:cstheme="minorHAnsi"/>
              </w:rPr>
            </w:pPr>
            <w:r w:rsidRPr="00FB61E3">
              <w:rPr>
                <w:rFonts w:cstheme="minorHAnsi"/>
              </w:rPr>
              <w:t>Wskaźnik zagęszczenia [%]</w:t>
            </w:r>
          </w:p>
        </w:tc>
        <w:tc>
          <w:tcPr>
            <w:tcW w:w="2693" w:type="dxa"/>
            <w:vAlign w:val="center"/>
          </w:tcPr>
          <w:p w14:paraId="56370EC3" w14:textId="77777777" w:rsidR="00FB61E3" w:rsidRPr="00FB61E3" w:rsidRDefault="00FB61E3" w:rsidP="001639B6">
            <w:pPr>
              <w:jc w:val="center"/>
              <w:rPr>
                <w:rFonts w:cstheme="minorHAnsi"/>
              </w:rPr>
            </w:pPr>
            <w:r w:rsidRPr="00FB61E3">
              <w:rPr>
                <w:rFonts w:cstheme="minorHAnsi"/>
              </w:rPr>
              <w:t>Zawartość wolnych przestrzeni w warstwie  [%(v/v)]</w:t>
            </w:r>
          </w:p>
        </w:tc>
      </w:tr>
      <w:tr w:rsidR="00FB61E3" w:rsidRPr="00FB61E3" w14:paraId="080277BB" w14:textId="77777777" w:rsidTr="001639B6">
        <w:trPr>
          <w:jc w:val="center"/>
        </w:trPr>
        <w:tc>
          <w:tcPr>
            <w:tcW w:w="2405" w:type="dxa"/>
            <w:vAlign w:val="center"/>
          </w:tcPr>
          <w:p w14:paraId="000A7421" w14:textId="77777777" w:rsidR="00FB61E3" w:rsidRPr="00FB61E3" w:rsidRDefault="00FB61E3" w:rsidP="001639B6">
            <w:pPr>
              <w:spacing w:before="40" w:after="40"/>
              <w:jc w:val="center"/>
              <w:rPr>
                <w:rFonts w:cstheme="minorHAnsi"/>
              </w:rPr>
            </w:pPr>
            <w:r w:rsidRPr="00FB61E3">
              <w:rPr>
                <w:rFonts w:cstheme="minorHAnsi"/>
              </w:rPr>
              <w:t>AC16W,   KR3</w:t>
            </w:r>
          </w:p>
        </w:tc>
        <w:tc>
          <w:tcPr>
            <w:tcW w:w="2268" w:type="dxa"/>
            <w:vAlign w:val="center"/>
          </w:tcPr>
          <w:p w14:paraId="2C15C99E" w14:textId="77777777" w:rsidR="00FB61E3" w:rsidRPr="00FB61E3" w:rsidRDefault="00FB61E3" w:rsidP="001639B6">
            <w:pPr>
              <w:spacing w:before="40" w:after="40"/>
              <w:jc w:val="center"/>
              <w:rPr>
                <w:rFonts w:cstheme="minorHAnsi"/>
              </w:rPr>
            </w:pPr>
            <w:r w:rsidRPr="00FB61E3">
              <w:rPr>
                <w:rFonts w:cstheme="minorHAnsi"/>
              </w:rPr>
              <w:t>≥ 98</w:t>
            </w:r>
          </w:p>
        </w:tc>
        <w:tc>
          <w:tcPr>
            <w:tcW w:w="2693" w:type="dxa"/>
            <w:vAlign w:val="center"/>
          </w:tcPr>
          <w:p w14:paraId="5AE46BA5" w14:textId="77777777" w:rsidR="00FB61E3" w:rsidRPr="00FB61E3" w:rsidRDefault="00FB61E3" w:rsidP="001639B6">
            <w:pPr>
              <w:spacing w:before="40" w:after="40"/>
              <w:jc w:val="center"/>
              <w:rPr>
                <w:rFonts w:cstheme="minorHAnsi"/>
              </w:rPr>
            </w:pPr>
            <w:r w:rsidRPr="00FB61E3">
              <w:rPr>
                <w:rFonts w:cstheme="minorHAnsi"/>
              </w:rPr>
              <w:t>3,0 ÷ 8,0</w:t>
            </w:r>
          </w:p>
        </w:tc>
      </w:tr>
    </w:tbl>
    <w:p w14:paraId="61B7EBCA" w14:textId="77777777" w:rsidR="00FB61E3" w:rsidRPr="00FB61E3" w:rsidRDefault="00FB61E3" w:rsidP="00FB61E3">
      <w:pPr>
        <w:spacing w:after="0" w:line="276" w:lineRule="auto"/>
        <w:rPr>
          <w:rFonts w:cstheme="minorHAnsi"/>
        </w:rPr>
      </w:pPr>
    </w:p>
    <w:p w14:paraId="67DDA0B0" w14:textId="77777777" w:rsidR="00FB61E3" w:rsidRPr="00FB61E3" w:rsidRDefault="00FB61E3" w:rsidP="00FB61E3">
      <w:pPr>
        <w:spacing w:after="0" w:line="276" w:lineRule="auto"/>
        <w:rPr>
          <w:rFonts w:cstheme="minorHAnsi"/>
        </w:rPr>
      </w:pPr>
      <w:r w:rsidRPr="00FB61E3">
        <w:rPr>
          <w:rFonts w:cstheme="minorHAnsi"/>
        </w:rPr>
        <w:t>W przypadku pojawienia się oczywistej omyłki pisarskiej w SST D-05.03.05b należy zastosować wymagania zawarte w dokumencie technicznym WT-2:2016 cześć II.</w:t>
      </w:r>
    </w:p>
    <w:p w14:paraId="3C6A66E4" w14:textId="77777777" w:rsidR="00FB61E3" w:rsidRPr="00F007B1" w:rsidRDefault="00FB61E3" w:rsidP="00FB61E3">
      <w:pPr>
        <w:spacing w:after="0" w:line="276" w:lineRule="auto"/>
        <w:rPr>
          <w:rFonts w:cstheme="minorHAnsi"/>
          <w:color w:val="FF0000"/>
        </w:rPr>
      </w:pPr>
    </w:p>
    <w:p w14:paraId="6EFE94DD" w14:textId="77777777" w:rsidR="00A66EF7" w:rsidRPr="00F007B1" w:rsidRDefault="00A66EF7" w:rsidP="00A66EF7">
      <w:pPr>
        <w:spacing w:after="0" w:line="276" w:lineRule="auto"/>
        <w:rPr>
          <w:rFonts w:cstheme="minorHAnsi"/>
          <w:color w:val="FF0000"/>
        </w:rPr>
      </w:pPr>
    </w:p>
    <w:p w14:paraId="37A1CD5C" w14:textId="3C4C9D1B" w:rsidR="00A66EF7" w:rsidRPr="00FB61E3" w:rsidRDefault="00A66EF7" w:rsidP="00CA237B">
      <w:pPr>
        <w:pStyle w:val="Akapitzlist"/>
        <w:numPr>
          <w:ilvl w:val="0"/>
          <w:numId w:val="22"/>
        </w:numPr>
        <w:spacing w:line="276" w:lineRule="auto"/>
        <w:jc w:val="both"/>
        <w:rPr>
          <w:rFonts w:asciiTheme="minorHAnsi" w:hAnsiTheme="minorHAnsi" w:cstheme="minorHAnsi"/>
          <w:sz w:val="22"/>
          <w:szCs w:val="22"/>
        </w:rPr>
      </w:pPr>
      <w:r w:rsidRPr="00FB61E3">
        <w:rPr>
          <w:rFonts w:asciiTheme="minorHAnsi" w:hAnsiTheme="minorHAnsi" w:cstheme="minorHAnsi"/>
          <w:b/>
          <w:bCs/>
          <w:sz w:val="22"/>
          <w:szCs w:val="22"/>
        </w:rPr>
        <w:t>Pytanie:</w:t>
      </w:r>
      <w:r w:rsidRPr="00FB61E3">
        <w:rPr>
          <w:rFonts w:asciiTheme="minorHAnsi" w:hAnsiTheme="minorHAnsi" w:cstheme="minorHAnsi"/>
          <w:sz w:val="22"/>
          <w:szCs w:val="22"/>
        </w:rPr>
        <w:t xml:space="preserve"> Prosimy o wprowadzenie zmian w zapisach SST D-04.04.02 i ich dostosowanie do aktualnie obowiązujących norm i dokumentów technicznych (WT-4:2010).</w:t>
      </w:r>
    </w:p>
    <w:p w14:paraId="52035056" w14:textId="6B5A635C" w:rsidR="00FB61E3" w:rsidRPr="00FB61E3" w:rsidRDefault="005B239A" w:rsidP="00FB61E3">
      <w:pPr>
        <w:spacing w:after="0" w:line="276" w:lineRule="auto"/>
        <w:rPr>
          <w:rFonts w:cstheme="minorHAnsi"/>
        </w:rPr>
      </w:pPr>
      <w:r w:rsidRPr="00FB61E3">
        <w:rPr>
          <w:rFonts w:cstheme="minorHAnsi"/>
          <w:b/>
          <w:bCs/>
        </w:rPr>
        <w:t>Odpowiedź:</w:t>
      </w:r>
      <w:r w:rsidRPr="00FB61E3">
        <w:rPr>
          <w:rFonts w:cstheme="minorHAnsi"/>
        </w:rPr>
        <w:t xml:space="preserve"> </w:t>
      </w:r>
      <w:r w:rsidR="00FB61E3" w:rsidRPr="00FB61E3">
        <w:rPr>
          <w:rFonts w:cstheme="minorHAnsi"/>
        </w:rPr>
        <w:t xml:space="preserve">W przypadku pojawienia się </w:t>
      </w:r>
      <w:r w:rsidR="00FB61E3" w:rsidRPr="00FB61E3">
        <w:rPr>
          <w:rFonts w:cstheme="minorHAnsi"/>
        </w:rPr>
        <w:t xml:space="preserve">wątpliwości lub </w:t>
      </w:r>
      <w:r w:rsidR="00FB61E3" w:rsidRPr="00FB61E3">
        <w:rPr>
          <w:rFonts w:cstheme="minorHAnsi"/>
        </w:rPr>
        <w:t>oczywistych omyłek pisarskich w SST D-04.04.02 należy zastosować wymagania zawarte w dokumencie technicznym (WT-4:2010).</w:t>
      </w:r>
    </w:p>
    <w:p w14:paraId="642DE668" w14:textId="77777777" w:rsidR="00FB61E3" w:rsidRPr="00F007B1" w:rsidRDefault="00FB61E3" w:rsidP="00FB61E3">
      <w:pPr>
        <w:spacing w:after="0" w:line="276" w:lineRule="auto"/>
        <w:rPr>
          <w:rFonts w:cstheme="minorHAnsi"/>
          <w:color w:val="FF0000"/>
        </w:rPr>
      </w:pPr>
    </w:p>
    <w:p w14:paraId="7ADAE4B8" w14:textId="01E08BD9" w:rsidR="00A66EF7" w:rsidRPr="00FB61E3" w:rsidRDefault="00A66EF7" w:rsidP="00CA237B">
      <w:pPr>
        <w:pStyle w:val="Akapitzlist"/>
        <w:numPr>
          <w:ilvl w:val="0"/>
          <w:numId w:val="22"/>
        </w:numPr>
        <w:spacing w:line="276" w:lineRule="auto"/>
        <w:jc w:val="both"/>
        <w:rPr>
          <w:rFonts w:asciiTheme="minorHAnsi" w:hAnsiTheme="minorHAnsi" w:cstheme="minorHAnsi"/>
          <w:sz w:val="22"/>
          <w:szCs w:val="22"/>
        </w:rPr>
      </w:pPr>
      <w:r w:rsidRPr="00FB61E3">
        <w:rPr>
          <w:rFonts w:asciiTheme="minorHAnsi" w:hAnsiTheme="minorHAnsi" w:cstheme="minorHAnsi"/>
          <w:b/>
          <w:bCs/>
          <w:sz w:val="22"/>
          <w:szCs w:val="22"/>
        </w:rPr>
        <w:t>Pytanie:</w:t>
      </w:r>
      <w:r w:rsidRPr="00FB61E3">
        <w:rPr>
          <w:rFonts w:asciiTheme="minorHAnsi" w:hAnsiTheme="minorHAnsi" w:cstheme="minorHAnsi"/>
          <w:sz w:val="22"/>
          <w:szCs w:val="22"/>
        </w:rPr>
        <w:t xml:space="preserve"> W SST D-04.04.02 w pkt. 5.2.8 podano wymagania odnośnie nośności na powierzchni warstwy podbudowy z mieszanki niezwiązanej. Prosimy o dostosowanie wymagań do obowiązującego </w:t>
      </w:r>
      <w:proofErr w:type="spellStart"/>
      <w:r w:rsidRPr="00FB61E3">
        <w:rPr>
          <w:rFonts w:asciiTheme="minorHAnsi" w:hAnsiTheme="minorHAnsi" w:cstheme="minorHAnsi"/>
          <w:sz w:val="22"/>
          <w:szCs w:val="22"/>
        </w:rPr>
        <w:t>KTKNPiP</w:t>
      </w:r>
      <w:proofErr w:type="spellEnd"/>
      <w:r w:rsidRPr="00FB61E3">
        <w:rPr>
          <w:rFonts w:asciiTheme="minorHAnsi" w:hAnsiTheme="minorHAnsi" w:cstheme="minorHAnsi"/>
          <w:sz w:val="22"/>
          <w:szCs w:val="22"/>
        </w:rPr>
        <w:t xml:space="preserve"> z 2014 r.</w:t>
      </w:r>
    </w:p>
    <w:p w14:paraId="3C7A5E6D" w14:textId="77777777" w:rsidR="00FB61E3" w:rsidRPr="00FB61E3" w:rsidRDefault="005B239A" w:rsidP="00FB61E3">
      <w:pPr>
        <w:spacing w:after="0" w:line="276" w:lineRule="auto"/>
        <w:jc w:val="both"/>
        <w:rPr>
          <w:rFonts w:cstheme="minorHAnsi"/>
        </w:rPr>
      </w:pPr>
      <w:r w:rsidRPr="00FB61E3">
        <w:rPr>
          <w:rFonts w:cstheme="minorHAnsi"/>
          <w:b/>
          <w:bCs/>
        </w:rPr>
        <w:t>Odpowiedź:</w:t>
      </w:r>
      <w:r w:rsidRPr="00FB61E3">
        <w:rPr>
          <w:rFonts w:cstheme="minorHAnsi"/>
        </w:rPr>
        <w:t xml:space="preserve"> </w:t>
      </w:r>
      <w:r w:rsidR="00FB61E3" w:rsidRPr="00FB61E3">
        <w:rPr>
          <w:rFonts w:cstheme="minorHAnsi"/>
        </w:rPr>
        <w:t>W SST D-04.04.02 w pkt. 5.2.8 wymagania odnośnie nośności na powierzchni warstwy podbudowy z mieszanki niezwiązanej zostały uszczegółowione. Dla KR3 wymagana nośność na powierzchni dolnych warstw konstrukcji nawierzchni wynoszą E2≥100MPa.</w:t>
      </w:r>
    </w:p>
    <w:p w14:paraId="3DD28AE1" w14:textId="77777777" w:rsidR="00FB61E3" w:rsidRPr="00FB61E3" w:rsidRDefault="00FB61E3" w:rsidP="00FB61E3">
      <w:pPr>
        <w:spacing w:after="0" w:line="276" w:lineRule="auto"/>
        <w:jc w:val="both"/>
        <w:rPr>
          <w:rFonts w:cstheme="minorHAnsi"/>
        </w:rPr>
      </w:pPr>
      <w:r w:rsidRPr="00FB61E3">
        <w:rPr>
          <w:rFonts w:cstheme="minorHAnsi"/>
        </w:rPr>
        <w:t xml:space="preserve">W przypadku pojawienia się oczywistych omyłek pisarskich w SST D-04.04.02 należy zastosować wymagania zawarte w dokumencie technicznym </w:t>
      </w:r>
      <w:proofErr w:type="spellStart"/>
      <w:r w:rsidRPr="00FB61E3">
        <w:rPr>
          <w:rFonts w:cstheme="minorHAnsi"/>
        </w:rPr>
        <w:t>KTKNPiP</w:t>
      </w:r>
      <w:proofErr w:type="spellEnd"/>
      <w:r w:rsidRPr="00FB61E3">
        <w:rPr>
          <w:rFonts w:cstheme="minorHAnsi"/>
        </w:rPr>
        <w:t xml:space="preserve"> z 2014 r.</w:t>
      </w:r>
    </w:p>
    <w:p w14:paraId="5126AEEE" w14:textId="77777777" w:rsidR="00FB61E3" w:rsidRPr="00F007B1" w:rsidRDefault="00FB61E3" w:rsidP="00FB61E3">
      <w:pPr>
        <w:spacing w:after="0" w:line="276" w:lineRule="auto"/>
        <w:rPr>
          <w:rFonts w:cstheme="minorHAnsi"/>
          <w:color w:val="FF0000"/>
        </w:rPr>
      </w:pPr>
    </w:p>
    <w:p w14:paraId="5411CE74" w14:textId="77777777" w:rsidR="00FB61E3" w:rsidRPr="00F007B1" w:rsidRDefault="00FB61E3" w:rsidP="00FB61E3">
      <w:pPr>
        <w:spacing w:after="0" w:line="276" w:lineRule="auto"/>
        <w:rPr>
          <w:rFonts w:cstheme="minorHAnsi"/>
        </w:rPr>
      </w:pPr>
    </w:p>
    <w:p w14:paraId="3482725A" w14:textId="77777777" w:rsidR="00A66EF7" w:rsidRDefault="00A66EF7" w:rsidP="00A66EF7">
      <w:pPr>
        <w:spacing w:after="0" w:line="276" w:lineRule="auto"/>
        <w:jc w:val="center"/>
        <w:rPr>
          <w:rFonts w:cstheme="minorHAnsi"/>
          <w:b/>
          <w:bCs/>
          <w:u w:val="single"/>
        </w:rPr>
      </w:pPr>
      <w:r w:rsidRPr="00F007B1">
        <w:rPr>
          <w:rFonts w:cstheme="minorHAnsi"/>
          <w:b/>
          <w:bCs/>
          <w:u w:val="single"/>
        </w:rPr>
        <w:t>Zadanie nr 4</w:t>
      </w:r>
    </w:p>
    <w:p w14:paraId="71B8E8B3" w14:textId="6C131AEF" w:rsidR="00A66EF7" w:rsidRPr="00743D7D" w:rsidRDefault="00255D6E" w:rsidP="00F007B1">
      <w:pPr>
        <w:spacing w:after="0" w:line="276" w:lineRule="auto"/>
        <w:jc w:val="both"/>
        <w:rPr>
          <w:rFonts w:cstheme="minorHAnsi"/>
          <w:bCs/>
        </w:rPr>
      </w:pPr>
      <w:r w:rsidRPr="00743D7D">
        <w:rPr>
          <w:rFonts w:cstheme="minorHAnsi"/>
          <w:b/>
          <w:bCs/>
        </w:rPr>
        <w:t>1.</w:t>
      </w:r>
      <w:r w:rsidR="00A66EF7" w:rsidRPr="00743D7D">
        <w:rPr>
          <w:rFonts w:cstheme="minorHAnsi"/>
          <w:b/>
          <w:bCs/>
        </w:rPr>
        <w:t>Pytanie:</w:t>
      </w:r>
      <w:r w:rsidR="00A66EF7" w:rsidRPr="00743D7D">
        <w:rPr>
          <w:rFonts w:cstheme="minorHAnsi"/>
          <w:bCs/>
        </w:rPr>
        <w:t xml:space="preserve"> par. 1 PPU; Rozdz. IV pkt. 2, </w:t>
      </w:r>
      <w:proofErr w:type="spellStart"/>
      <w:r w:rsidR="00A66EF7" w:rsidRPr="00743D7D">
        <w:rPr>
          <w:rFonts w:cstheme="minorHAnsi"/>
          <w:bCs/>
        </w:rPr>
        <w:t>ppkt</w:t>
      </w:r>
      <w:proofErr w:type="spellEnd"/>
      <w:r w:rsidR="00A66EF7" w:rsidRPr="00743D7D">
        <w:rPr>
          <w:rFonts w:cstheme="minorHAnsi"/>
          <w:bCs/>
        </w:rPr>
        <w:t>. 1), 2), 3), 4) SWZ: Prosimy o potwierdzenie, że Zamawiający posiada prawo do dysponowania nieruchomościami, na których realizowana będzie inwestycja oraz że całość robót mieści się w obrębie działek stanowiących własność Zamawiającego.</w:t>
      </w:r>
    </w:p>
    <w:p w14:paraId="00E94869" w14:textId="1A410782" w:rsidR="00255D6E" w:rsidRPr="00743D7D" w:rsidRDefault="00255D6E" w:rsidP="00F007B1">
      <w:pPr>
        <w:spacing w:after="0" w:line="276" w:lineRule="auto"/>
        <w:jc w:val="both"/>
        <w:rPr>
          <w:rFonts w:cstheme="minorHAnsi"/>
          <w:bCs/>
        </w:rPr>
      </w:pPr>
      <w:r w:rsidRPr="00743D7D">
        <w:rPr>
          <w:rFonts w:cstheme="minorHAnsi"/>
          <w:b/>
          <w:bCs/>
        </w:rPr>
        <w:t>Odpowiedź:</w:t>
      </w:r>
      <w:r w:rsidRPr="00743D7D">
        <w:rPr>
          <w:rFonts w:cstheme="minorHAnsi"/>
          <w:bCs/>
        </w:rPr>
        <w:t xml:space="preserve"> Zamawiający potwierdza.</w:t>
      </w:r>
    </w:p>
    <w:p w14:paraId="5DC40E57" w14:textId="77777777" w:rsidR="00A66EF7" w:rsidRPr="00743D7D" w:rsidRDefault="00A66EF7" w:rsidP="00A66EF7">
      <w:pPr>
        <w:spacing w:after="0" w:line="276" w:lineRule="auto"/>
        <w:rPr>
          <w:rFonts w:cstheme="minorHAnsi"/>
        </w:rPr>
      </w:pPr>
    </w:p>
    <w:p w14:paraId="45670E6D" w14:textId="4BC9B5BB" w:rsidR="00A66EF7" w:rsidRPr="00743D7D" w:rsidRDefault="00255D6E" w:rsidP="00F007B1">
      <w:pPr>
        <w:spacing w:after="0" w:line="276" w:lineRule="auto"/>
        <w:jc w:val="both"/>
        <w:rPr>
          <w:rFonts w:eastAsia="Times New Roman" w:cstheme="minorHAnsi"/>
        </w:rPr>
      </w:pPr>
      <w:r w:rsidRPr="00743D7D">
        <w:rPr>
          <w:rFonts w:eastAsia="Times New Roman" w:cstheme="minorHAnsi"/>
          <w:b/>
          <w:bCs/>
        </w:rPr>
        <w:t xml:space="preserve">2. </w:t>
      </w:r>
      <w:r w:rsidR="00A66EF7" w:rsidRPr="00743D7D">
        <w:rPr>
          <w:rFonts w:eastAsia="Times New Roman" w:cstheme="minorHAnsi"/>
          <w:b/>
          <w:bCs/>
        </w:rPr>
        <w:t>Pytanie:</w:t>
      </w:r>
      <w:r w:rsidR="00A66EF7" w:rsidRPr="00743D7D">
        <w:rPr>
          <w:rFonts w:eastAsia="Times New Roman" w:cstheme="minorHAnsi"/>
        </w:rPr>
        <w:t xml:space="preserve"> par. 1 PPU; Rozdz. IV pkt. 2, </w:t>
      </w:r>
      <w:proofErr w:type="spellStart"/>
      <w:r w:rsidR="00A66EF7" w:rsidRPr="00743D7D">
        <w:rPr>
          <w:rFonts w:eastAsia="Times New Roman" w:cstheme="minorHAnsi"/>
        </w:rPr>
        <w:t>ppkt</w:t>
      </w:r>
      <w:proofErr w:type="spellEnd"/>
      <w:r w:rsidR="00A66EF7" w:rsidRPr="00743D7D">
        <w:rPr>
          <w:rFonts w:eastAsia="Times New Roman" w:cstheme="minorHAnsi"/>
        </w:rPr>
        <w:t>. 1), 2), 3), 4) SWZ: Prosimy o potwierdzenie czy:</w:t>
      </w:r>
    </w:p>
    <w:p w14:paraId="1DA137E1"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a) Zamawiający załączył do SWZ całą dokumentację potrzebną do wykonania przedmiotu zamówienia, w tym wszystkie decyzje i uzgodnienia itp. oraz że dokumentacja ta jest kompletna i odzwierciedla stan faktyczny w zakresie warunków realizacji zamówienia, zaś brak jakichkolwiek dokumentów istotnych dla oceny warunków realizacji inwestycji nie obciąża Wykonawcy.</w:t>
      </w:r>
    </w:p>
    <w:p w14:paraId="4CE962C4"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b) w przypadku wystąpienia braków lub błędów w zakresie opisu przedmiotu zamówienia określonego w dokumentacji załączonej do SWZ i stanowiącej podstawę wyceny oferty, w przypadku konieczności wykonania robót wynikających z zaistnienia ww. okoliczności wykonawca otrzyma wynagrodzenie dodatkowe, a termin wykonania zamówienia ulegnie stosownemu wydłużeniu.</w:t>
      </w:r>
    </w:p>
    <w:p w14:paraId="307EE39A"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c) Wykonawca nie jest zobowiązany do wykonania żadnych robót, których konieczność wykonania nie była możliwa do uwzględnienia na podstawie dokumentacji załączonej do SWZ.</w:t>
      </w:r>
    </w:p>
    <w:p w14:paraId="0EEE6217"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 xml:space="preserve">d) opis przedmiotu zamówienia (OPZ) nie zawiera luk ani niejasności. </w:t>
      </w:r>
    </w:p>
    <w:p w14:paraId="6A35C958"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W przypadku braku potwierdzenia jw. Wykonawca wskazuje, że Zamawiający wbrew ustawowemu obowiązkowi wskazanemu w art. 99 ustawy Pzp, opisuje przedmiot zamówienia w sposób niejednoznaczny i niewyczerpujący, skoro zakłada istnienie luk bądź niejasności w OPZ, co ma wpływ na złożenia przez wykonawców konkurencyjnych ofert.</w:t>
      </w:r>
    </w:p>
    <w:p w14:paraId="1B05F34B" w14:textId="77777777" w:rsidR="001442FA" w:rsidRPr="00743D7D" w:rsidRDefault="001442FA" w:rsidP="00F007B1">
      <w:pPr>
        <w:spacing w:after="0" w:line="276" w:lineRule="auto"/>
        <w:jc w:val="both"/>
        <w:rPr>
          <w:rFonts w:cstheme="minorHAnsi"/>
        </w:rPr>
      </w:pPr>
      <w:r w:rsidRPr="00743D7D">
        <w:rPr>
          <w:rFonts w:cstheme="minorHAnsi"/>
          <w:b/>
          <w:bCs/>
        </w:rPr>
        <w:t>Odpowiedź:</w:t>
      </w:r>
      <w:r w:rsidRPr="00743D7D">
        <w:rPr>
          <w:rFonts w:cstheme="minorHAnsi"/>
          <w:bCs/>
        </w:rPr>
        <w:t xml:space="preserve"> Zamawiający potwierdza.</w:t>
      </w:r>
    </w:p>
    <w:p w14:paraId="33FD24AF" w14:textId="77777777" w:rsidR="00255D6E" w:rsidRPr="00743D7D" w:rsidRDefault="00255D6E" w:rsidP="00F007B1">
      <w:pPr>
        <w:spacing w:after="0" w:line="276" w:lineRule="auto"/>
        <w:jc w:val="both"/>
        <w:rPr>
          <w:rFonts w:eastAsia="Times New Roman" w:cstheme="minorHAnsi"/>
        </w:rPr>
      </w:pPr>
    </w:p>
    <w:p w14:paraId="6681F439" w14:textId="6095B0E4" w:rsidR="00A66EF7" w:rsidRPr="00743D7D" w:rsidRDefault="001442FA" w:rsidP="00F007B1">
      <w:pPr>
        <w:spacing w:after="0" w:line="276" w:lineRule="auto"/>
        <w:jc w:val="both"/>
        <w:rPr>
          <w:rFonts w:cstheme="minorHAnsi"/>
        </w:rPr>
      </w:pPr>
      <w:r w:rsidRPr="00743D7D">
        <w:rPr>
          <w:rFonts w:cstheme="minorHAnsi"/>
          <w:b/>
          <w:bCs/>
        </w:rPr>
        <w:t>3.</w:t>
      </w:r>
      <w:r w:rsidR="00A66EF7" w:rsidRPr="00743D7D">
        <w:rPr>
          <w:rFonts w:cstheme="minorHAnsi"/>
          <w:b/>
          <w:bCs/>
        </w:rPr>
        <w:t>Pytanie:</w:t>
      </w:r>
      <w:r w:rsidR="00A66EF7" w:rsidRPr="00743D7D">
        <w:rPr>
          <w:rFonts w:cstheme="minorHAnsi"/>
        </w:rPr>
        <w:t xml:space="preserve"> par. 2 ust. 2 PPU: Prosimy o potwierdzenie, że roboty nieujęte w dokumentacji projektowej oraz specyfikacji technicznej wykonania i odbioru robót - stanowić będą roboty dodatkowe, za które Wykonawcy przysługiwać będzie dodatkowe wynagrodzenie.</w:t>
      </w:r>
    </w:p>
    <w:p w14:paraId="22832C84" w14:textId="02C53BB0" w:rsidR="00A66EF7" w:rsidRPr="00743D7D" w:rsidRDefault="001442FA" w:rsidP="00F007B1">
      <w:pPr>
        <w:spacing w:after="0" w:line="276" w:lineRule="auto"/>
        <w:jc w:val="both"/>
        <w:rPr>
          <w:rFonts w:cstheme="minorHAnsi"/>
          <w:bCs/>
        </w:rPr>
      </w:pPr>
      <w:r w:rsidRPr="00743D7D">
        <w:rPr>
          <w:rFonts w:cstheme="minorHAnsi"/>
          <w:b/>
          <w:bCs/>
        </w:rPr>
        <w:t>Odpowiedź:</w:t>
      </w:r>
      <w:r w:rsidRPr="00743D7D">
        <w:rPr>
          <w:rFonts w:cstheme="minorHAnsi"/>
          <w:bCs/>
        </w:rPr>
        <w:t xml:space="preserve"> Zamawiający potwierdza.</w:t>
      </w:r>
    </w:p>
    <w:p w14:paraId="01168C81" w14:textId="77777777" w:rsidR="00F007B1" w:rsidRPr="00743D7D" w:rsidRDefault="00F007B1" w:rsidP="00F007B1">
      <w:pPr>
        <w:spacing w:after="0" w:line="276" w:lineRule="auto"/>
        <w:jc w:val="both"/>
        <w:rPr>
          <w:rFonts w:cstheme="minorHAnsi"/>
          <w:bCs/>
        </w:rPr>
      </w:pPr>
    </w:p>
    <w:p w14:paraId="1D4F7675" w14:textId="4F28FD42" w:rsidR="00A66EF7" w:rsidRPr="00743D7D" w:rsidRDefault="001442FA" w:rsidP="00F007B1">
      <w:pPr>
        <w:spacing w:after="0" w:line="276" w:lineRule="auto"/>
        <w:jc w:val="both"/>
        <w:rPr>
          <w:rFonts w:cstheme="minorHAnsi"/>
        </w:rPr>
      </w:pPr>
      <w:r w:rsidRPr="00743D7D">
        <w:rPr>
          <w:rFonts w:cstheme="minorHAnsi"/>
          <w:b/>
          <w:bCs/>
        </w:rPr>
        <w:t xml:space="preserve">4. </w:t>
      </w:r>
      <w:r w:rsidR="00A66EF7" w:rsidRPr="00743D7D">
        <w:rPr>
          <w:rFonts w:cstheme="minorHAnsi"/>
          <w:b/>
          <w:bCs/>
        </w:rPr>
        <w:t xml:space="preserve">Pytanie: </w:t>
      </w:r>
      <w:r w:rsidR="00A66EF7" w:rsidRPr="00743D7D">
        <w:rPr>
          <w:rFonts w:cstheme="minorHAnsi"/>
        </w:rPr>
        <w:t xml:space="preserve">par. 3 ust. 1 PPU; Rozdz. VII pkt. 1 SWZ: Z uwagi na krótki termin realizacji zadania (50 dni), prosimy o zmianę zapisu w ten sposób, żeby termin realizacji zamówienia rozpoczynał swój bieg od dnia przekazania terenu budowy, a nie od dnia podpisania umowy.  </w:t>
      </w:r>
    </w:p>
    <w:p w14:paraId="20861C0F" w14:textId="77777777" w:rsidR="001442FA" w:rsidRPr="00743D7D" w:rsidRDefault="001442FA" w:rsidP="00F007B1">
      <w:pPr>
        <w:spacing w:after="0" w:line="276" w:lineRule="auto"/>
        <w:jc w:val="both"/>
        <w:rPr>
          <w:rFonts w:cstheme="minorHAnsi"/>
        </w:rPr>
      </w:pPr>
      <w:r w:rsidRPr="00743D7D">
        <w:rPr>
          <w:rFonts w:cstheme="minorHAnsi"/>
          <w:b/>
          <w:bCs/>
        </w:rPr>
        <w:t xml:space="preserve">Odpowiedź: </w:t>
      </w:r>
      <w:r w:rsidRPr="00743D7D">
        <w:rPr>
          <w:rFonts w:cstheme="minorHAnsi"/>
        </w:rPr>
        <w:t xml:space="preserve">Zamawiający podtrzymuje zapisy zawarte w SWZ oraz we wzorze umowy stanowiący załącznik nr 7 do SWZ. </w:t>
      </w:r>
      <w:r w:rsidRPr="00743D7D">
        <w:rPr>
          <w:rFonts w:cstheme="minorHAnsi"/>
          <w:bCs/>
        </w:rPr>
        <w:t>Zgodnie z zapisami ujętymi w § 5 wzoru umowy</w:t>
      </w:r>
      <w:r w:rsidRPr="00743D7D">
        <w:rPr>
          <w:rFonts w:cstheme="minorHAnsi"/>
        </w:rPr>
        <w:t xml:space="preserve"> Zamawiający zobowiązuje się do przekazania Wykonawcy terenu budowy najpóźniej w terminie trzech dni licząc od dnia podpisania umowy. Zamawiający wskazuje, że przekazanie terenu budowy może być dokonane nawet w dniu podpisania umowy.</w:t>
      </w:r>
      <w:r w:rsidRPr="00743D7D">
        <w:rPr>
          <w:rFonts w:cstheme="minorHAnsi"/>
          <w:bCs/>
        </w:rPr>
        <w:t xml:space="preserve"> </w:t>
      </w:r>
    </w:p>
    <w:p w14:paraId="0C802A51" w14:textId="77777777" w:rsidR="00A66EF7" w:rsidRPr="00743D7D" w:rsidRDefault="00A66EF7" w:rsidP="00A66EF7">
      <w:pPr>
        <w:spacing w:after="0" w:line="276" w:lineRule="auto"/>
        <w:rPr>
          <w:rFonts w:cstheme="minorHAnsi"/>
        </w:rPr>
      </w:pPr>
    </w:p>
    <w:p w14:paraId="2BE427AA" w14:textId="7AB124BF" w:rsidR="00A66EF7" w:rsidRPr="00743D7D" w:rsidRDefault="001442FA" w:rsidP="00F007B1">
      <w:pPr>
        <w:spacing w:after="0" w:line="276" w:lineRule="auto"/>
        <w:jc w:val="both"/>
        <w:rPr>
          <w:rFonts w:cstheme="minorHAnsi"/>
        </w:rPr>
      </w:pPr>
      <w:r w:rsidRPr="00743D7D">
        <w:rPr>
          <w:rFonts w:cstheme="minorHAnsi"/>
          <w:b/>
          <w:bCs/>
        </w:rPr>
        <w:t xml:space="preserve">5. </w:t>
      </w:r>
      <w:r w:rsidR="00A66EF7" w:rsidRPr="00743D7D">
        <w:rPr>
          <w:rFonts w:cstheme="minorHAnsi"/>
          <w:b/>
          <w:bCs/>
        </w:rPr>
        <w:t>Pytanie:</w:t>
      </w:r>
      <w:r w:rsidR="00A66EF7" w:rsidRPr="00743D7D">
        <w:rPr>
          <w:rFonts w:cstheme="minorHAnsi"/>
        </w:rPr>
        <w:t xml:space="preserve"> par. 4 ust. 1 PPU: Prosimy o wyjaśnienie, jaka jest hierarchia ważności dokumentów składających się na dokumentację projektową, w przypadku wystąpienia wewnętrznych sprzeczności w tej dokumentacji? Zwracamy się również z prośbą o potwierdzenie prze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2621D5EB" w14:textId="77777777" w:rsidR="001442FA" w:rsidRPr="00743D7D" w:rsidRDefault="001442FA" w:rsidP="001442FA">
      <w:pPr>
        <w:tabs>
          <w:tab w:val="left" w:pos="426"/>
        </w:tabs>
        <w:suppressAutoHyphens/>
        <w:spacing w:after="0" w:line="276" w:lineRule="auto"/>
        <w:jc w:val="both"/>
        <w:rPr>
          <w:rFonts w:cstheme="minorHAnsi"/>
        </w:rPr>
      </w:pPr>
      <w:r w:rsidRPr="00743D7D">
        <w:rPr>
          <w:rFonts w:cstheme="minorHAnsi"/>
          <w:b/>
          <w:bCs/>
        </w:rPr>
        <w:t>Odpowiedź:</w:t>
      </w:r>
      <w:r w:rsidRPr="00743D7D">
        <w:rPr>
          <w:rFonts w:cstheme="minorHAnsi"/>
        </w:rPr>
        <w:t xml:space="preserve"> Zgodnie z zapisami SWZ w Rozdziale IV Opis przedmiotu zamówienia w punkcie 3 następujące dokumenty będą uważane, odczytywane i interpretowane, według następującego pierwszeństwa:</w:t>
      </w:r>
    </w:p>
    <w:p w14:paraId="7B1867DE" w14:textId="77777777" w:rsidR="001442FA" w:rsidRPr="00743D7D" w:rsidRDefault="001442FA" w:rsidP="001442FA">
      <w:pPr>
        <w:spacing w:after="0" w:line="276" w:lineRule="auto"/>
        <w:ind w:left="426"/>
        <w:rPr>
          <w:rFonts w:cstheme="minorHAnsi"/>
        </w:rPr>
      </w:pPr>
      <w:r w:rsidRPr="00743D7D">
        <w:rPr>
          <w:rFonts w:cstheme="minorHAnsi"/>
        </w:rPr>
        <w:t>a) niniejsza SWZ wraz z załącznikami;</w:t>
      </w:r>
    </w:p>
    <w:p w14:paraId="7255A522" w14:textId="77777777" w:rsidR="001442FA" w:rsidRPr="00743D7D" w:rsidRDefault="001442FA" w:rsidP="001442FA">
      <w:pPr>
        <w:tabs>
          <w:tab w:val="left" w:pos="709"/>
        </w:tabs>
        <w:spacing w:after="0" w:line="276" w:lineRule="auto"/>
        <w:ind w:left="567" w:hanging="567"/>
        <w:rPr>
          <w:rFonts w:cstheme="minorHAnsi"/>
        </w:rPr>
      </w:pPr>
      <w:r w:rsidRPr="00743D7D">
        <w:rPr>
          <w:rFonts w:cstheme="minorHAnsi"/>
        </w:rPr>
        <w:t xml:space="preserve">         b) projekt budowlany, wykonawczy, dokumentacja projektowa; </w:t>
      </w:r>
    </w:p>
    <w:p w14:paraId="5AAD025C" w14:textId="77777777" w:rsidR="001442FA" w:rsidRPr="00743D7D" w:rsidRDefault="001442FA" w:rsidP="001442FA">
      <w:pPr>
        <w:tabs>
          <w:tab w:val="left" w:pos="709"/>
        </w:tabs>
        <w:spacing w:after="0" w:line="276" w:lineRule="auto"/>
        <w:ind w:left="567" w:hanging="567"/>
        <w:rPr>
          <w:rFonts w:cstheme="minorHAnsi"/>
        </w:rPr>
      </w:pPr>
      <w:r w:rsidRPr="00743D7D">
        <w:rPr>
          <w:rFonts w:cstheme="minorHAnsi"/>
        </w:rPr>
        <w:t xml:space="preserve">         c) STWiORB</w:t>
      </w:r>
    </w:p>
    <w:p w14:paraId="3A406AC0" w14:textId="77777777" w:rsidR="001442FA" w:rsidRPr="00743D7D" w:rsidRDefault="001442FA" w:rsidP="008D0E97">
      <w:pPr>
        <w:spacing w:after="0" w:line="276" w:lineRule="auto"/>
        <w:jc w:val="both"/>
        <w:rPr>
          <w:rFonts w:cstheme="minorHAnsi"/>
        </w:rPr>
      </w:pPr>
      <w:r w:rsidRPr="00743D7D">
        <w:rPr>
          <w:rFonts w:cstheme="minorHAnsi"/>
        </w:rPr>
        <w:t xml:space="preserve">Zamawiający potwierdza, iż znana mu jest utrwalona linia orzecznicza KIO i Prezesa UZP, iż wszelkie spory związane z interpretacją niejasnych zapisów </w:t>
      </w:r>
      <w:hyperlink r:id="rId13" w:tgtFrame="_blank" w:history="1">
        <w:r w:rsidRPr="00743D7D">
          <w:rPr>
            <w:rStyle w:val="Hipercze"/>
            <w:rFonts w:cstheme="minorHAnsi"/>
            <w:color w:val="auto"/>
            <w:u w:val="none"/>
          </w:rPr>
          <w:t>SWZ</w:t>
        </w:r>
      </w:hyperlink>
      <w:r w:rsidRPr="00743D7D">
        <w:rPr>
          <w:rFonts w:cstheme="minorHAnsi"/>
        </w:rPr>
        <w:t xml:space="preserve"> zawsze trzeba dokonać na korzyść wykonawcy. </w:t>
      </w:r>
    </w:p>
    <w:p w14:paraId="6AD26E1C" w14:textId="77777777" w:rsidR="00A66EF7" w:rsidRPr="00743D7D" w:rsidRDefault="00A66EF7" w:rsidP="00A66EF7">
      <w:pPr>
        <w:spacing w:after="0" w:line="276" w:lineRule="auto"/>
        <w:rPr>
          <w:rFonts w:cstheme="minorHAnsi"/>
        </w:rPr>
      </w:pPr>
    </w:p>
    <w:p w14:paraId="25D721B5" w14:textId="78DB9F35" w:rsidR="00A66EF7" w:rsidRPr="00743D7D" w:rsidRDefault="001442FA" w:rsidP="00F007B1">
      <w:pPr>
        <w:spacing w:after="0" w:line="276" w:lineRule="auto"/>
        <w:jc w:val="both"/>
        <w:rPr>
          <w:rFonts w:eastAsia="Times New Roman" w:cstheme="minorHAnsi"/>
        </w:rPr>
      </w:pPr>
      <w:r w:rsidRPr="00743D7D">
        <w:rPr>
          <w:rFonts w:eastAsia="Times New Roman" w:cstheme="minorHAnsi"/>
          <w:b/>
          <w:bCs/>
        </w:rPr>
        <w:t xml:space="preserve">6. </w:t>
      </w:r>
      <w:r w:rsidR="00A66EF7" w:rsidRPr="00743D7D">
        <w:rPr>
          <w:rFonts w:eastAsia="Times New Roman" w:cstheme="minorHAnsi"/>
          <w:b/>
          <w:bCs/>
        </w:rPr>
        <w:t>Pytanie:</w:t>
      </w:r>
      <w:r w:rsidR="00A66EF7" w:rsidRPr="00743D7D">
        <w:rPr>
          <w:rFonts w:eastAsia="Times New Roman" w:cstheme="minorHAnsi"/>
        </w:rPr>
        <w:t xml:space="preserve"> par. 6 PPU: Prosimy o wyjaśnienie czy Wykonawca będzie mógł zawrzeć w postanowieniach umowy podwykonawczej kary umowne zastrzeżone na wypadek nie wywiązania się przez podwykonawcę z obowiązku przestrzegania przepisów BHP? Wskazujemy, iż w zakresie przestrzegania wskazanych przepisów wykonawca musi posiadać realny środek dyscyplinujący podwykonawcę w tym zakresie, gdyż to Wykonawca ponosi w całości ryzyko związane z przestrzeganiem bezpieczeństwa i higieny pracy na terenie budowy w całym okresie realizacji umowy.</w:t>
      </w:r>
    </w:p>
    <w:p w14:paraId="162CCA69" w14:textId="77777777" w:rsidR="001442FA" w:rsidRPr="00743D7D" w:rsidRDefault="001442FA" w:rsidP="008D0E97">
      <w:pPr>
        <w:spacing w:after="0" w:line="276" w:lineRule="auto"/>
        <w:jc w:val="both"/>
        <w:rPr>
          <w:rFonts w:cstheme="minorHAnsi"/>
        </w:rPr>
      </w:pPr>
      <w:r w:rsidRPr="00743D7D">
        <w:rPr>
          <w:rFonts w:cstheme="minorHAnsi"/>
          <w:b/>
          <w:bCs/>
        </w:rPr>
        <w:t xml:space="preserve">Odpowiedź: </w:t>
      </w:r>
      <w:r w:rsidRPr="00743D7D">
        <w:rPr>
          <w:rFonts w:cstheme="minorHAnsi"/>
        </w:rPr>
        <w:t xml:space="preserve">Zamawiający określił wymagania dotyczące umów podwykonawczych w § 6 wzoru umowy stanowiący załącznik nr 7 do SWZ. Jednocześnie zamawiający informuję, że 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p>
    <w:p w14:paraId="4934E835" w14:textId="77777777" w:rsidR="00A66EF7" w:rsidRPr="00743D7D" w:rsidRDefault="00A66EF7" w:rsidP="00A66EF7">
      <w:pPr>
        <w:spacing w:after="0" w:line="276" w:lineRule="auto"/>
        <w:rPr>
          <w:rFonts w:cstheme="minorHAnsi"/>
        </w:rPr>
      </w:pPr>
    </w:p>
    <w:p w14:paraId="0DBD0FB9" w14:textId="1C779CC8" w:rsidR="00A66EF7" w:rsidRPr="00743D7D" w:rsidRDefault="001442FA" w:rsidP="00F007B1">
      <w:pPr>
        <w:spacing w:after="0" w:line="276" w:lineRule="auto"/>
        <w:jc w:val="both"/>
        <w:rPr>
          <w:rFonts w:cstheme="minorHAnsi"/>
        </w:rPr>
      </w:pPr>
      <w:r w:rsidRPr="00743D7D">
        <w:rPr>
          <w:rFonts w:cstheme="minorHAnsi"/>
          <w:b/>
          <w:bCs/>
        </w:rPr>
        <w:t xml:space="preserve">7. </w:t>
      </w:r>
      <w:r w:rsidR="00A66EF7" w:rsidRPr="00743D7D">
        <w:rPr>
          <w:rFonts w:cstheme="minorHAnsi"/>
          <w:b/>
          <w:bCs/>
        </w:rPr>
        <w:t>Pytanie:</w:t>
      </w:r>
      <w:r w:rsidR="00A66EF7" w:rsidRPr="00743D7D">
        <w:rPr>
          <w:rFonts w:cstheme="minorHAnsi"/>
        </w:rPr>
        <w:t xml:space="preserve"> par. 7 ust. 1 PPU: Prosimy o potwierdzenie, czy Zamawiający przewiduje odbiory częściowe, czy też odbiór przedmiotu zamówienia odbędzie się na podstawie jednego odbioru końcowego?</w:t>
      </w:r>
    </w:p>
    <w:p w14:paraId="466FAB87" w14:textId="77777777" w:rsidR="00C30ED0" w:rsidRPr="00743D7D" w:rsidRDefault="00C30ED0" w:rsidP="00F007B1">
      <w:pPr>
        <w:suppressAutoHyphens/>
        <w:spacing w:after="0" w:line="276" w:lineRule="auto"/>
        <w:jc w:val="both"/>
        <w:rPr>
          <w:rFonts w:eastAsia="Calibri" w:cstheme="minorHAnsi"/>
          <w:lang w:bidi="en-US"/>
        </w:rPr>
      </w:pPr>
      <w:r w:rsidRPr="00743D7D">
        <w:rPr>
          <w:rFonts w:eastAsia="Calibri" w:cstheme="minorHAnsi"/>
          <w:b/>
          <w:bCs/>
          <w:lang w:bidi="en-US"/>
        </w:rPr>
        <w:t>Odpowiedź:</w:t>
      </w:r>
      <w:r w:rsidRPr="00743D7D">
        <w:rPr>
          <w:rFonts w:eastAsia="Calibri" w:cstheme="minorHAnsi"/>
          <w:lang w:bidi="en-US"/>
        </w:rPr>
        <w:t xml:space="preserve"> Warunki odbioru zostały określone we wzorze umowy stanowiącym załącznik nr 7 do SWZ w </w:t>
      </w:r>
      <w:r w:rsidRPr="00743D7D">
        <w:rPr>
          <w:rFonts w:eastAsia="Calibri" w:cstheme="minorHAnsi"/>
          <w:bCs/>
          <w:lang w:bidi="en-US"/>
        </w:rPr>
        <w:t>§</w:t>
      </w:r>
      <w:r w:rsidRPr="00743D7D">
        <w:rPr>
          <w:rFonts w:eastAsia="Calibri" w:cstheme="minorHAnsi"/>
          <w:lang w:bidi="en-US"/>
        </w:rPr>
        <w:t xml:space="preserve"> 7 ust 1 do oraz w </w:t>
      </w:r>
      <w:r w:rsidRPr="00743D7D">
        <w:rPr>
          <w:rFonts w:eastAsia="Calibri" w:cstheme="minorHAnsi"/>
          <w:bCs/>
          <w:lang w:bidi="en-US"/>
        </w:rPr>
        <w:t>§ 8</w:t>
      </w:r>
      <w:r w:rsidRPr="00743D7D">
        <w:rPr>
          <w:rFonts w:eastAsia="Calibri" w:cstheme="minorHAnsi"/>
          <w:lang w:bidi="en-US"/>
        </w:rPr>
        <w:t>. Zamawiający potwierdza, że odbiór przedmiotu zamówienia odbędzie się na podstawie jednego odbioru końcowego.</w:t>
      </w:r>
    </w:p>
    <w:p w14:paraId="4F5DD5D1" w14:textId="77777777" w:rsidR="001442FA" w:rsidRPr="00743D7D" w:rsidRDefault="001442FA" w:rsidP="00A66EF7">
      <w:pPr>
        <w:spacing w:after="0" w:line="276" w:lineRule="auto"/>
        <w:rPr>
          <w:rFonts w:cstheme="minorHAnsi"/>
        </w:rPr>
      </w:pPr>
    </w:p>
    <w:p w14:paraId="0AE8A5A4" w14:textId="1E8F2297" w:rsidR="00A66EF7" w:rsidRPr="00743D7D" w:rsidRDefault="001442FA" w:rsidP="00F007B1">
      <w:pPr>
        <w:spacing w:after="0" w:line="276" w:lineRule="auto"/>
        <w:jc w:val="both"/>
        <w:rPr>
          <w:rFonts w:cstheme="minorHAnsi"/>
        </w:rPr>
      </w:pPr>
      <w:r w:rsidRPr="00743D7D">
        <w:rPr>
          <w:rFonts w:cstheme="minorHAnsi"/>
          <w:b/>
          <w:bCs/>
        </w:rPr>
        <w:t>8.</w:t>
      </w:r>
      <w:r w:rsidR="00A66EF7" w:rsidRPr="00743D7D">
        <w:rPr>
          <w:rFonts w:cstheme="minorHAnsi"/>
          <w:b/>
          <w:bCs/>
        </w:rPr>
        <w:t>Pytanie:</w:t>
      </w:r>
      <w:r w:rsidR="00A66EF7" w:rsidRPr="00743D7D">
        <w:rPr>
          <w:rFonts w:cstheme="minorHAnsi"/>
        </w:rPr>
        <w:t xml:space="preserve"> par. 8 ust. 5 PPU: Prosimy potwierdzenie, że w przypadku wystąpienia wad nieistotnych przedmiotu umowy, Zamawiający dokona odbioru i w protokole końcowym odbioru robót zostanie wykonawcy wyznaczony termin na usunięcie wad. Powyższe jest zgodne z ugruntowana linią orzeczniczą sądów powszechnych.</w:t>
      </w:r>
    </w:p>
    <w:p w14:paraId="2EB410C0" w14:textId="77777777" w:rsidR="00C30ED0" w:rsidRPr="00743D7D" w:rsidRDefault="00C30ED0" w:rsidP="00F007B1">
      <w:pPr>
        <w:spacing w:after="0"/>
        <w:jc w:val="both"/>
        <w:rPr>
          <w:rFonts w:eastAsia="Calibri" w:cstheme="minorHAnsi"/>
          <w:lang w:bidi="en-US"/>
        </w:rPr>
      </w:pPr>
      <w:r w:rsidRPr="00743D7D">
        <w:rPr>
          <w:rFonts w:eastAsia="Calibri" w:cstheme="minorHAnsi"/>
          <w:b/>
          <w:lang w:bidi="en-US"/>
        </w:rPr>
        <w:t>Odpowiedź</w:t>
      </w:r>
      <w:r w:rsidRPr="00743D7D">
        <w:rPr>
          <w:rFonts w:eastAsia="Calibri" w:cstheme="minorHAnsi"/>
          <w:lang w:bidi="en-US"/>
        </w:rPr>
        <w:t>: Zamawiający potwierdza.</w:t>
      </w:r>
    </w:p>
    <w:p w14:paraId="1A2741F2" w14:textId="77777777" w:rsidR="00A66EF7" w:rsidRPr="00743D7D" w:rsidRDefault="00A66EF7" w:rsidP="00A66EF7">
      <w:pPr>
        <w:spacing w:after="0" w:line="276" w:lineRule="auto"/>
        <w:rPr>
          <w:rFonts w:cstheme="minorHAnsi"/>
        </w:rPr>
      </w:pPr>
    </w:p>
    <w:p w14:paraId="6F19B1AF" w14:textId="742EC94D" w:rsidR="00A66EF7" w:rsidRPr="00743D7D" w:rsidRDefault="001442FA" w:rsidP="00A66EF7">
      <w:pPr>
        <w:spacing w:after="0" w:line="276" w:lineRule="auto"/>
        <w:rPr>
          <w:rFonts w:eastAsia="Times New Roman" w:cstheme="minorHAnsi"/>
        </w:rPr>
      </w:pPr>
      <w:r w:rsidRPr="00743D7D">
        <w:rPr>
          <w:rFonts w:eastAsia="Times New Roman" w:cstheme="minorHAnsi"/>
          <w:b/>
          <w:bCs/>
        </w:rPr>
        <w:t xml:space="preserve">9. </w:t>
      </w:r>
      <w:r w:rsidR="00A66EF7" w:rsidRPr="00743D7D">
        <w:rPr>
          <w:rFonts w:eastAsia="Times New Roman" w:cstheme="minorHAnsi"/>
          <w:b/>
          <w:bCs/>
        </w:rPr>
        <w:t>Pytanie:</w:t>
      </w:r>
      <w:r w:rsidR="00A66EF7" w:rsidRPr="00743D7D">
        <w:rPr>
          <w:rFonts w:eastAsia="Times New Roman" w:cstheme="minorHAnsi"/>
        </w:rPr>
        <w:t xml:space="preserve"> par. 10 PPU: Prosimy o odpowiedź na pytania:</w:t>
      </w:r>
    </w:p>
    <w:p w14:paraId="47C27F6F" w14:textId="77777777" w:rsidR="00A66EF7" w:rsidRPr="00743D7D" w:rsidRDefault="00A66EF7" w:rsidP="0041183C">
      <w:pPr>
        <w:spacing w:after="0" w:line="276" w:lineRule="auto"/>
        <w:jc w:val="both"/>
        <w:rPr>
          <w:rFonts w:eastAsia="Times New Roman" w:cstheme="minorHAnsi"/>
        </w:rPr>
      </w:pPr>
      <w:r w:rsidRPr="00743D7D">
        <w:rPr>
          <w:rFonts w:eastAsia="Times New Roman" w:cstheme="minorHAnsi"/>
        </w:rPr>
        <w:t>1) czy Zamawiający zmieni wynagrodzenie Wykonawcy w przypadku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p>
    <w:p w14:paraId="6BA71D7B" w14:textId="24F7C5FB" w:rsidR="004A3110" w:rsidRPr="00743D7D" w:rsidRDefault="00C30ED0" w:rsidP="004A3110">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4A3110"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0B9F9EB8" w14:textId="77777777" w:rsidR="00A66EF7" w:rsidRPr="00743D7D" w:rsidRDefault="00A66EF7" w:rsidP="0041183C">
      <w:pPr>
        <w:spacing w:after="0" w:line="276" w:lineRule="auto"/>
        <w:jc w:val="both"/>
        <w:rPr>
          <w:rFonts w:eastAsia="Times New Roman" w:cstheme="minorHAnsi"/>
        </w:rPr>
      </w:pPr>
      <w:r w:rsidRPr="00743D7D">
        <w:rPr>
          <w:rFonts w:eastAsia="Times New Roman" w:cstheme="minorHAnsi"/>
        </w:rPr>
        <w:t xml:space="preserve">2) czy Zamawiający zmieni wynagrodzenie Wykonawcy w przypadku konieczności realizacji robót wynikających z wprowadzenia w dokumentacji projektowej zmian uznanych za nieistotne odstępstwo od projektu budowlanego i pozwolenia na budowę, </w:t>
      </w:r>
    </w:p>
    <w:p w14:paraId="5072E195" w14:textId="0C7215AE" w:rsidR="004A3110" w:rsidRPr="00743D7D" w:rsidRDefault="00C30ED0" w:rsidP="004A3110">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4A3110"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0598A0B6" w14:textId="77777777" w:rsidR="00A66EF7" w:rsidRPr="00743D7D" w:rsidRDefault="00A66EF7" w:rsidP="0041183C">
      <w:pPr>
        <w:spacing w:after="0" w:line="276" w:lineRule="auto"/>
        <w:jc w:val="both"/>
        <w:rPr>
          <w:rFonts w:eastAsia="Times New Roman" w:cstheme="minorHAnsi"/>
        </w:rPr>
      </w:pPr>
      <w:r w:rsidRPr="00743D7D">
        <w:rPr>
          <w:rFonts w:eastAsia="Times New Roman" w:cstheme="minorHAnsi"/>
        </w:rPr>
        <w:t>3) czy Zamawiający zmieni wynagrodzenie Wykonawcy w przypadku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FB65BB4" w14:textId="36E6B78E" w:rsidR="004A3110" w:rsidRPr="00743D7D" w:rsidRDefault="00C30ED0" w:rsidP="004A3110">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4A3110"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4B5A0B82" w14:textId="77777777" w:rsidR="00A66EF7" w:rsidRPr="00743D7D" w:rsidRDefault="00A66EF7" w:rsidP="0041183C">
      <w:pPr>
        <w:spacing w:after="0" w:line="276" w:lineRule="auto"/>
        <w:jc w:val="both"/>
        <w:rPr>
          <w:rFonts w:eastAsia="Times New Roman" w:cstheme="minorHAnsi"/>
        </w:rPr>
      </w:pPr>
      <w:r w:rsidRPr="00743D7D">
        <w:rPr>
          <w:rFonts w:eastAsia="Times New Roman" w:cstheme="minorHAnsi"/>
        </w:rPr>
        <w:t>4) czy Zamawiający zmieni wynagrodzenie Wykonawcy w przypadku wystąpienia warunków na terenie budowy odbiegających w sposób istotny od przyjętych w dokumentacji projektowej, w szczególności napotkania niezinwentaryzowanych lub błędnie zinwentaryzowanych sieci, instalacji lub innych obiektów budowlanych,</w:t>
      </w:r>
    </w:p>
    <w:p w14:paraId="4C1CA198" w14:textId="471561E9" w:rsidR="004A3110" w:rsidRPr="00743D7D" w:rsidRDefault="00C30ED0" w:rsidP="004A3110">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4A3110"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58784634" w14:textId="77777777" w:rsidR="00A66EF7" w:rsidRPr="00743D7D" w:rsidRDefault="00A66EF7" w:rsidP="0041183C">
      <w:pPr>
        <w:spacing w:after="0" w:line="276" w:lineRule="auto"/>
        <w:jc w:val="both"/>
        <w:rPr>
          <w:rFonts w:eastAsia="Times New Roman" w:cstheme="minorHAnsi"/>
        </w:rPr>
      </w:pPr>
      <w:r w:rsidRPr="00743D7D">
        <w:rPr>
          <w:rFonts w:eastAsia="Times New Roman" w:cstheme="minorHAnsi"/>
        </w:rPr>
        <w:t>5) czy Zamawiający zmieni wynagrodzenie Wykonawcy w przypadku konieczności zrealizowania przedmiotu umowy przy zastosowaniu innych rozwiązań technicznych lub wyrobów ze względu na zmiany obowiązującego prawa, lub niedostępność materiałów wskazanych w dokumentacji projektowej na rynku,</w:t>
      </w:r>
    </w:p>
    <w:p w14:paraId="1A5A0FB9" w14:textId="5B16A6AC" w:rsidR="004A3110" w:rsidRPr="00743D7D" w:rsidRDefault="00C30ED0" w:rsidP="004A3110">
      <w:pPr>
        <w:spacing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4A3110"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192A19C7" w14:textId="77777777" w:rsidR="00A66EF7" w:rsidRPr="00743D7D" w:rsidRDefault="00A66EF7" w:rsidP="004A3110">
      <w:pPr>
        <w:spacing w:after="0" w:line="276" w:lineRule="auto"/>
        <w:jc w:val="both"/>
        <w:rPr>
          <w:rFonts w:eastAsia="Times New Roman" w:cstheme="minorHAnsi"/>
        </w:rPr>
      </w:pPr>
      <w:r w:rsidRPr="00743D7D">
        <w:rPr>
          <w:rFonts w:eastAsia="Times New Roman" w:cstheme="minorHAnsi"/>
        </w:rPr>
        <w:t xml:space="preserve">6) czy Zamawiający zmieni wynagrodzenie Wykonawcy w przypadku wystąpienia niebezpieczeństwa kolizji z planowanymi lub równolegle prowadzonymi przez inne podmioty inwestycjami, w zakresie niezbędnym do uniknięcia lub usunięcia tych kolizji, </w:t>
      </w:r>
    </w:p>
    <w:p w14:paraId="7F2B9572" w14:textId="77777777" w:rsidR="00A66EF7" w:rsidRPr="00743D7D" w:rsidRDefault="00A66EF7" w:rsidP="004A3110">
      <w:pPr>
        <w:spacing w:after="0" w:line="276" w:lineRule="auto"/>
        <w:jc w:val="both"/>
        <w:rPr>
          <w:rFonts w:eastAsia="Times New Roman" w:cstheme="minorHAnsi"/>
        </w:rPr>
      </w:pPr>
      <w:r w:rsidRPr="00743D7D">
        <w:rPr>
          <w:rFonts w:eastAsia="Times New Roman" w:cstheme="minorHAnsi"/>
        </w:rPr>
        <w:t>7) czy Zamawiający zmieni wynagrodzenie Wykonawcy w przypadku wystąpienia siły wyższej uniemożliwiającej wykonanie przedmiotu umowy zgodnie z jej postanowieniami.</w:t>
      </w:r>
    </w:p>
    <w:p w14:paraId="0F04F2D3" w14:textId="0C14C47C" w:rsidR="004A3110" w:rsidRPr="00743D7D" w:rsidRDefault="00C30ED0" w:rsidP="008D0E97">
      <w:pPr>
        <w:spacing w:after="0" w:line="276" w:lineRule="auto"/>
        <w:jc w:val="both"/>
        <w:rPr>
          <w:rFonts w:cstheme="minorHAnsi"/>
        </w:rPr>
      </w:pPr>
      <w:r w:rsidRPr="00743D7D">
        <w:rPr>
          <w:rFonts w:eastAsia="Calibri" w:cstheme="minorHAnsi"/>
          <w:b/>
          <w:lang w:bidi="en-US"/>
        </w:rPr>
        <w:t>Odpowiedź</w:t>
      </w:r>
      <w:r w:rsidRPr="00743D7D">
        <w:rPr>
          <w:rFonts w:eastAsia="Calibri" w:cstheme="minorHAnsi"/>
          <w:lang w:bidi="en-US"/>
        </w:rPr>
        <w:t>:</w:t>
      </w:r>
      <w:r w:rsidR="00F43D46" w:rsidRPr="00743D7D">
        <w:rPr>
          <w:rFonts w:cstheme="minorHAnsi"/>
        </w:rPr>
        <w:t xml:space="preserve"> Zmiany do umowy o zamówienie publiczne można wprowadzać tylko wówczas, gdy przewidziano je w jej treści lub w określonych prawem przypadkach określonych w art. 455 ustawy Pzp.</w:t>
      </w:r>
      <w:r w:rsidR="004A3110" w:rsidRPr="00743D7D">
        <w:rPr>
          <w:rFonts w:cstheme="minorHAnsi"/>
        </w:rPr>
        <w:t xml:space="preserve"> Ponadto zamawiający informuję, że zmiany do umowy w tym również dotyczące zmiany  wynagrodzenia wykonawcy zostały szczegółowo określone w § 10 wzoru umowy stanowiący załącznik nr 7 do SWZ.</w:t>
      </w:r>
    </w:p>
    <w:p w14:paraId="6D306F35" w14:textId="77777777" w:rsidR="008D0E97" w:rsidRPr="00743D7D" w:rsidRDefault="008D0E97" w:rsidP="008D0E97">
      <w:pPr>
        <w:spacing w:after="0" w:line="276" w:lineRule="auto"/>
        <w:jc w:val="both"/>
        <w:rPr>
          <w:rFonts w:cstheme="minorHAnsi"/>
        </w:rPr>
      </w:pPr>
    </w:p>
    <w:p w14:paraId="1CC82464" w14:textId="41ED95FE" w:rsidR="00A66EF7" w:rsidRPr="00743D7D" w:rsidRDefault="001442FA" w:rsidP="00F007B1">
      <w:pPr>
        <w:spacing w:after="0" w:line="276" w:lineRule="auto"/>
        <w:rPr>
          <w:rFonts w:eastAsia="Times New Roman" w:cstheme="minorHAnsi"/>
        </w:rPr>
      </w:pPr>
      <w:r w:rsidRPr="00743D7D">
        <w:rPr>
          <w:rFonts w:eastAsia="Times New Roman" w:cstheme="minorHAnsi"/>
          <w:b/>
          <w:bCs/>
        </w:rPr>
        <w:t xml:space="preserve">10. </w:t>
      </w:r>
      <w:r w:rsidR="00A66EF7" w:rsidRPr="00743D7D">
        <w:rPr>
          <w:rFonts w:eastAsia="Times New Roman" w:cstheme="minorHAnsi"/>
          <w:b/>
          <w:bCs/>
        </w:rPr>
        <w:t>Pytanie:</w:t>
      </w:r>
      <w:r w:rsidR="00A66EF7" w:rsidRPr="00743D7D">
        <w:rPr>
          <w:rFonts w:eastAsia="Times New Roman" w:cstheme="minorHAnsi"/>
        </w:rPr>
        <w:t xml:space="preserve"> par. 11 ust. 2 lit. c) PPU: </w:t>
      </w:r>
    </w:p>
    <w:p w14:paraId="4528CAEC"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1. Prosimy o wykreślenie zapisu, bowiem przesłanka odstąpienia od umowy jest ogólna, nieprecyzyjna i nie dająca się zidentyfikować.</w:t>
      </w:r>
    </w:p>
    <w:p w14:paraId="48FD9B39" w14:textId="77777777" w:rsidR="00A66EF7" w:rsidRPr="00743D7D" w:rsidRDefault="00A66EF7" w:rsidP="00F007B1">
      <w:pPr>
        <w:spacing w:after="0" w:line="276" w:lineRule="auto"/>
        <w:jc w:val="both"/>
        <w:rPr>
          <w:rFonts w:eastAsia="Times New Roman" w:cstheme="minorHAnsi"/>
        </w:rPr>
      </w:pPr>
      <w:r w:rsidRPr="00743D7D">
        <w:rPr>
          <w:rFonts w:eastAsia="Times New Roman" w:cstheme="minorHAnsi"/>
        </w:rPr>
        <w:t xml:space="preserve">2. ewentualnie, prosimy o doprecyzowanie zapisu, poprzez dodanie na końcu zastrzeżenia: </w:t>
      </w:r>
      <w:r w:rsidRPr="00743D7D">
        <w:rPr>
          <w:rFonts w:eastAsia="Times New Roman" w:cstheme="minorHAnsi"/>
          <w:i/>
          <w:iCs/>
        </w:rPr>
        <w:t>(-)pomimo uprzedniego pisemnego wezwania przez Zamawiającego do zaprzestania naruszeń i wyznaczenia Wykonawcy terminu do zaprzestania tych naruszeń,”</w:t>
      </w:r>
    </w:p>
    <w:p w14:paraId="4C0E22A2" w14:textId="77777777" w:rsidR="004C087A" w:rsidRPr="00743D7D" w:rsidRDefault="004C087A" w:rsidP="00F007B1">
      <w:pPr>
        <w:suppressAutoHyphens/>
        <w:spacing w:after="0" w:line="276" w:lineRule="auto"/>
        <w:jc w:val="both"/>
        <w:rPr>
          <w:rFonts w:eastAsia="Calibri" w:cstheme="minorHAnsi"/>
          <w:lang w:bidi="en-US"/>
        </w:rPr>
      </w:pPr>
      <w:r w:rsidRPr="00743D7D">
        <w:rPr>
          <w:rFonts w:eastAsia="Calibri" w:cstheme="minorHAnsi"/>
          <w:b/>
          <w:bCs/>
          <w:lang w:bidi="en-US"/>
        </w:rPr>
        <w:t>Odpowiedź:</w:t>
      </w:r>
      <w:r w:rsidRPr="00743D7D">
        <w:rPr>
          <w:rFonts w:eastAsia="Calibri" w:cstheme="minorHAnsi"/>
          <w:lang w:bidi="en-US"/>
        </w:rPr>
        <w:t xml:space="preserve"> Zamawiający podtrzymuje zapisy zawarte we wzorze umowy określone w § 11 ust.2 </w:t>
      </w:r>
      <w:proofErr w:type="spellStart"/>
      <w:r w:rsidRPr="00743D7D">
        <w:rPr>
          <w:rFonts w:eastAsia="Calibri" w:cstheme="minorHAnsi"/>
          <w:lang w:bidi="en-US"/>
        </w:rPr>
        <w:t>lit.c</w:t>
      </w:r>
      <w:proofErr w:type="spellEnd"/>
      <w:r w:rsidRPr="00743D7D">
        <w:rPr>
          <w:rFonts w:eastAsia="Calibri" w:cstheme="minorHAnsi"/>
          <w:lang w:bidi="en-US"/>
        </w:rPr>
        <w:t>), Powyższy zapis jest doprecyzowany w § 11 ust. 6.</w:t>
      </w:r>
    </w:p>
    <w:p w14:paraId="2613436B" w14:textId="77777777" w:rsidR="004C087A" w:rsidRPr="00743D7D" w:rsidRDefault="004C087A" w:rsidP="00A66EF7">
      <w:pPr>
        <w:spacing w:after="0" w:line="276" w:lineRule="auto"/>
        <w:rPr>
          <w:rFonts w:cstheme="minorHAnsi"/>
        </w:rPr>
      </w:pPr>
    </w:p>
    <w:p w14:paraId="4D0DC1E3" w14:textId="0D3D574C" w:rsidR="00A66EF7" w:rsidRPr="00743D7D" w:rsidRDefault="001442FA" w:rsidP="00F007B1">
      <w:pPr>
        <w:spacing w:after="0" w:line="276" w:lineRule="auto"/>
        <w:jc w:val="both"/>
        <w:rPr>
          <w:rFonts w:cstheme="minorHAnsi"/>
        </w:rPr>
      </w:pPr>
      <w:r w:rsidRPr="00743D7D">
        <w:rPr>
          <w:rFonts w:cstheme="minorHAnsi"/>
          <w:b/>
          <w:bCs/>
        </w:rPr>
        <w:t>11.</w:t>
      </w:r>
      <w:r w:rsidR="00A66EF7" w:rsidRPr="00743D7D">
        <w:rPr>
          <w:rFonts w:cstheme="minorHAnsi"/>
          <w:b/>
          <w:bCs/>
        </w:rPr>
        <w:t>Pytanie:</w:t>
      </w:r>
      <w:r w:rsidR="00A66EF7" w:rsidRPr="00743D7D">
        <w:rPr>
          <w:rFonts w:cstheme="minorHAnsi"/>
        </w:rPr>
        <w:t xml:space="preserve"> par. 14 ust. 1 i 2 PPU: Prosimy o obniżenie kary umownej np.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7DADD472" w14:textId="77777777" w:rsidR="004C087A" w:rsidRPr="00743D7D" w:rsidRDefault="004C087A" w:rsidP="00F007B1">
      <w:pPr>
        <w:suppressAutoHyphens/>
        <w:spacing w:after="0" w:line="276" w:lineRule="auto"/>
        <w:jc w:val="both"/>
        <w:rPr>
          <w:rFonts w:eastAsia="Calibri" w:cstheme="minorHAnsi"/>
          <w:lang w:bidi="en-US"/>
        </w:rPr>
      </w:pPr>
      <w:r w:rsidRPr="00743D7D">
        <w:rPr>
          <w:rFonts w:eastAsia="Calibri" w:cstheme="minorHAnsi"/>
          <w:b/>
          <w:bCs/>
          <w:lang w:bidi="en-US"/>
        </w:rPr>
        <w:t>Odpowiedź:</w:t>
      </w:r>
      <w:r w:rsidRPr="00743D7D">
        <w:rPr>
          <w:rFonts w:eastAsia="Calibri" w:cstheme="minorHAnsi"/>
          <w:lang w:bidi="en-US"/>
        </w:rPr>
        <w:t xml:space="preserve"> Zamawiający podtrzymuje zapisy zawarte we wzorze umowy określone w § 11 ust.2 </w:t>
      </w:r>
      <w:proofErr w:type="spellStart"/>
      <w:r w:rsidRPr="00743D7D">
        <w:rPr>
          <w:rFonts w:eastAsia="Calibri" w:cstheme="minorHAnsi"/>
          <w:lang w:bidi="en-US"/>
        </w:rPr>
        <w:t>lit.c</w:t>
      </w:r>
      <w:proofErr w:type="spellEnd"/>
      <w:r w:rsidRPr="00743D7D">
        <w:rPr>
          <w:rFonts w:eastAsia="Calibri" w:cstheme="minorHAnsi"/>
          <w:lang w:bidi="en-US"/>
        </w:rPr>
        <w:t>), Powyższy zapis jest doprecyzowany w § 11 ust. 6.</w:t>
      </w:r>
    </w:p>
    <w:p w14:paraId="23D3F7EF" w14:textId="77777777" w:rsidR="00A66EF7" w:rsidRPr="00743D7D" w:rsidRDefault="00A66EF7" w:rsidP="00A66EF7">
      <w:pPr>
        <w:spacing w:after="0" w:line="276" w:lineRule="auto"/>
        <w:rPr>
          <w:rFonts w:cstheme="minorHAnsi"/>
        </w:rPr>
      </w:pPr>
    </w:p>
    <w:p w14:paraId="15DB56D5" w14:textId="054AA68D" w:rsidR="00A66EF7" w:rsidRPr="00743D7D" w:rsidRDefault="001442FA" w:rsidP="00F007B1">
      <w:pPr>
        <w:spacing w:after="0" w:line="276" w:lineRule="auto"/>
        <w:jc w:val="both"/>
        <w:rPr>
          <w:rFonts w:cstheme="minorHAnsi"/>
        </w:rPr>
      </w:pPr>
      <w:r w:rsidRPr="00743D7D">
        <w:rPr>
          <w:rFonts w:cstheme="minorHAnsi"/>
          <w:b/>
          <w:bCs/>
        </w:rPr>
        <w:t>12.</w:t>
      </w:r>
      <w:r w:rsidR="00A66EF7" w:rsidRPr="00743D7D">
        <w:rPr>
          <w:rFonts w:cstheme="minorHAnsi"/>
          <w:b/>
          <w:bCs/>
        </w:rPr>
        <w:t>Pytanie:</w:t>
      </w:r>
      <w:r w:rsidR="00A66EF7" w:rsidRPr="00743D7D">
        <w:rPr>
          <w:rFonts w:cstheme="minorHAnsi"/>
        </w:rPr>
        <w:t xml:space="preserve"> par. 15 ust. 1 - 5 i 7 PPU: Prosimy o obniżenie kar umownych o połowę. Wskazana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16B15B73" w14:textId="77777777" w:rsidR="004C087A" w:rsidRPr="00743D7D" w:rsidRDefault="004C087A" w:rsidP="00F007B1">
      <w:pPr>
        <w:pStyle w:val="Tekstkomentarza"/>
        <w:spacing w:line="276" w:lineRule="auto"/>
        <w:ind w:left="11"/>
        <w:jc w:val="both"/>
        <w:rPr>
          <w:rFonts w:asciiTheme="minorHAnsi" w:eastAsia="Calibri" w:hAnsiTheme="minorHAnsi" w:cstheme="minorHAnsi"/>
          <w:sz w:val="22"/>
          <w:szCs w:val="22"/>
          <w:lang w:eastAsia="en-US" w:bidi="en-US"/>
        </w:rPr>
      </w:pPr>
      <w:r w:rsidRPr="00743D7D">
        <w:rPr>
          <w:rFonts w:asciiTheme="minorHAnsi" w:eastAsia="Calibri" w:hAnsiTheme="minorHAnsi" w:cstheme="minorHAnsi"/>
          <w:b/>
          <w:sz w:val="22"/>
          <w:szCs w:val="22"/>
          <w:lang w:eastAsia="en-US" w:bidi="en-US"/>
        </w:rPr>
        <w:t>Odpowiedź:</w:t>
      </w:r>
      <w:r w:rsidRPr="00743D7D">
        <w:rPr>
          <w:rFonts w:asciiTheme="minorHAnsi" w:eastAsia="Calibri" w:hAnsiTheme="minorHAnsi" w:cstheme="minorHAnsi"/>
          <w:sz w:val="22"/>
          <w:szCs w:val="22"/>
          <w:lang w:eastAsia="en-US" w:bidi="en-US"/>
        </w:rPr>
        <w:t xml:space="preserve"> Zamawiający podtrzymuję zapisy zawarte we wzorze umowy. Zamawiający pozostaje z nadzieją, że Wykonawca wykonana umowę należycie.</w:t>
      </w:r>
    </w:p>
    <w:p w14:paraId="1A9ED60A" w14:textId="77777777" w:rsidR="00A66EF7" w:rsidRPr="00743D7D" w:rsidRDefault="00A66EF7" w:rsidP="00A66EF7">
      <w:pPr>
        <w:spacing w:after="0" w:line="276" w:lineRule="auto"/>
        <w:rPr>
          <w:rFonts w:cstheme="minorHAnsi"/>
        </w:rPr>
      </w:pPr>
    </w:p>
    <w:p w14:paraId="5A85FAFF" w14:textId="1BE41B95" w:rsidR="00A66EF7" w:rsidRPr="00743D7D" w:rsidRDefault="001442FA" w:rsidP="00F007B1">
      <w:pPr>
        <w:spacing w:after="0" w:line="276" w:lineRule="auto"/>
        <w:jc w:val="both"/>
        <w:rPr>
          <w:rFonts w:cstheme="minorHAnsi"/>
        </w:rPr>
      </w:pPr>
      <w:r w:rsidRPr="00743D7D">
        <w:rPr>
          <w:rFonts w:cstheme="minorHAnsi"/>
          <w:b/>
          <w:bCs/>
        </w:rPr>
        <w:t>13.</w:t>
      </w:r>
      <w:r w:rsidR="00A66EF7" w:rsidRPr="00743D7D">
        <w:rPr>
          <w:rFonts w:cstheme="minorHAnsi"/>
          <w:b/>
          <w:bCs/>
        </w:rPr>
        <w:t>Pytanie:</w:t>
      </w:r>
      <w:r w:rsidR="00A66EF7" w:rsidRPr="00743D7D">
        <w:rPr>
          <w:rFonts w:cstheme="minorHAnsi"/>
        </w:rPr>
        <w:t xml:space="preserve"> par. 16 ust. 1 PPU: Prosimy o usunięcie wskazanego zapisu. Wykonawca zauważa, że 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Zamawiającego, może być uznane za nadużycie prawa, skutkujące nieważnością tegoż postanowienia na podstawie art. 58 § 2 kodeksu cywilnego. Zwracamy się z również z prośbą o określenie, iż w razie naliczenia kar umownych, Zamawiający każdorazowo wystawi Wykonawcy notę obciążeniową (na co wskazuje także treść ust. 8). Informujemy, że kary umowne nie podlegają opodatkowaniu VAT, w związku z czym, dla potrzeb ich prawidłowego udokumentowania, nie wystawia się faktur VAT.</w:t>
      </w:r>
    </w:p>
    <w:p w14:paraId="32753082" w14:textId="77777777" w:rsidR="00EF6C91" w:rsidRPr="00743D7D" w:rsidRDefault="00EF6C91" w:rsidP="00F007B1">
      <w:pPr>
        <w:spacing w:after="0" w:line="276" w:lineRule="auto"/>
        <w:jc w:val="both"/>
        <w:rPr>
          <w:rFonts w:eastAsia="Calibri" w:cstheme="minorHAnsi"/>
          <w:lang w:bidi="en-US"/>
        </w:rPr>
      </w:pPr>
      <w:r w:rsidRPr="00743D7D">
        <w:rPr>
          <w:rFonts w:eastAsia="Calibri" w:cstheme="minorHAnsi"/>
          <w:b/>
          <w:lang w:bidi="en-US"/>
        </w:rPr>
        <w:t>Odpowiedź:</w:t>
      </w:r>
      <w:r w:rsidRPr="00743D7D">
        <w:rPr>
          <w:rFonts w:eastAsia="Calibri" w:cstheme="minorHAnsi"/>
          <w:lang w:bidi="en-US"/>
        </w:rPr>
        <w:t xml:space="preserve"> Zamawiający podtrzymuję zapisy zawarte we wzorze umowy. Jednocześnie informuję, iż w razie naliczenia kar umownych, Zamawiający każdorazowo wystawi Wykonawcy notę obciążeniową Zamawiający nie planuje zastosowania kar umownych, gdyż pozostaje z nadzieją, że Wykonawca wykonana należycie umowę.</w:t>
      </w:r>
    </w:p>
    <w:p w14:paraId="60FAFFC5" w14:textId="77777777" w:rsidR="00A66EF7" w:rsidRPr="00F007B1" w:rsidRDefault="00A66EF7" w:rsidP="00A66EF7">
      <w:pPr>
        <w:spacing w:after="0" w:line="276" w:lineRule="auto"/>
        <w:rPr>
          <w:rFonts w:cstheme="minorHAnsi"/>
          <w:color w:val="FF0000"/>
        </w:rPr>
      </w:pPr>
    </w:p>
    <w:p w14:paraId="1833216E" w14:textId="1902EAFD" w:rsidR="00A66EF7" w:rsidRPr="003749AC" w:rsidRDefault="001442FA" w:rsidP="004A3110">
      <w:pPr>
        <w:spacing w:after="0" w:line="276" w:lineRule="auto"/>
        <w:jc w:val="both"/>
        <w:rPr>
          <w:rFonts w:cstheme="minorHAnsi"/>
        </w:rPr>
      </w:pPr>
      <w:r w:rsidRPr="003749AC">
        <w:rPr>
          <w:rFonts w:cstheme="minorHAnsi"/>
          <w:b/>
          <w:bCs/>
        </w:rPr>
        <w:t>14.</w:t>
      </w:r>
      <w:r w:rsidR="00A66EF7" w:rsidRPr="003749AC">
        <w:rPr>
          <w:rFonts w:cstheme="minorHAnsi"/>
          <w:b/>
          <w:bCs/>
        </w:rPr>
        <w:t>Pytanie:</w:t>
      </w:r>
      <w:r w:rsidR="00A66EF7" w:rsidRPr="003749AC">
        <w:rPr>
          <w:rFonts w:cstheme="minorHAnsi"/>
        </w:rPr>
        <w:t xml:space="preserve"> W SST D-05.03.05a jest napisane, że do warstwy ścieralnej można stosować asfalt modyfikowany polimerem </w:t>
      </w:r>
      <w:proofErr w:type="spellStart"/>
      <w:r w:rsidR="00A66EF7" w:rsidRPr="003749AC">
        <w:rPr>
          <w:rFonts w:cstheme="minorHAnsi"/>
        </w:rPr>
        <w:t>PmB</w:t>
      </w:r>
      <w:proofErr w:type="spellEnd"/>
      <w:r w:rsidR="00A66EF7" w:rsidRPr="003749AC">
        <w:rPr>
          <w:rFonts w:cstheme="minorHAnsi"/>
        </w:rPr>
        <w:t xml:space="preserve"> 45/80-55 (Tab. 2). Czy Zamawiający dopuszcza zastosowanie asfaltu 50/70, co jest zgodne z zapisami dokumentu technicznego WT-2:2014 część I.</w:t>
      </w:r>
    </w:p>
    <w:p w14:paraId="21712C44" w14:textId="0070BE64" w:rsidR="003749AC" w:rsidRPr="003749AC" w:rsidRDefault="00F007B1" w:rsidP="003749AC">
      <w:pPr>
        <w:spacing w:after="0" w:line="276" w:lineRule="auto"/>
        <w:rPr>
          <w:rFonts w:cstheme="minorHAnsi"/>
        </w:rPr>
      </w:pPr>
      <w:r w:rsidRPr="003749AC">
        <w:rPr>
          <w:rFonts w:eastAsia="Calibri" w:cstheme="minorHAnsi"/>
          <w:b/>
          <w:lang w:bidi="en-US"/>
        </w:rPr>
        <w:t>Odpowiedź:</w:t>
      </w:r>
      <w:r w:rsidR="003749AC" w:rsidRPr="003749AC">
        <w:rPr>
          <w:rFonts w:cstheme="minorHAnsi"/>
        </w:rPr>
        <w:t xml:space="preserve"> </w:t>
      </w:r>
      <w:r w:rsidR="003749AC" w:rsidRPr="003749AC">
        <w:rPr>
          <w:rFonts w:cstheme="minorHAnsi"/>
        </w:rPr>
        <w:t xml:space="preserve">Zamawiający podtrzymuje zapisy zawarte w projekcie tzn. należy trzymać się ustaleń projektowych (zastosować asfalt modyfikowany polimerem </w:t>
      </w:r>
      <w:proofErr w:type="spellStart"/>
      <w:r w:rsidR="003749AC" w:rsidRPr="003749AC">
        <w:rPr>
          <w:rFonts w:cstheme="minorHAnsi"/>
        </w:rPr>
        <w:t>PmB</w:t>
      </w:r>
      <w:proofErr w:type="spellEnd"/>
      <w:r w:rsidR="003749AC" w:rsidRPr="003749AC">
        <w:rPr>
          <w:rFonts w:cstheme="minorHAnsi"/>
        </w:rPr>
        <w:t xml:space="preserve"> 45/80-55).  Zamawiający dopuszcza zastosowanie asfaltu 50/70 tylko w sytuacji udokumentowanego utrudnionego dostępu do materiału wskazanego w projekcie.</w:t>
      </w:r>
    </w:p>
    <w:p w14:paraId="77813107" w14:textId="77777777" w:rsidR="00F007B1" w:rsidRPr="00F007B1" w:rsidRDefault="00F007B1" w:rsidP="00A66EF7">
      <w:pPr>
        <w:spacing w:after="0" w:line="276" w:lineRule="auto"/>
        <w:rPr>
          <w:rFonts w:cstheme="minorHAnsi"/>
          <w:color w:val="FF0000"/>
        </w:rPr>
      </w:pPr>
    </w:p>
    <w:p w14:paraId="7C962BE9" w14:textId="1FFDA6CE" w:rsidR="00A66EF7" w:rsidRPr="003749AC" w:rsidRDefault="001442FA" w:rsidP="004A3110">
      <w:pPr>
        <w:spacing w:after="0" w:line="276" w:lineRule="auto"/>
        <w:jc w:val="both"/>
        <w:rPr>
          <w:rFonts w:cstheme="minorHAnsi"/>
        </w:rPr>
      </w:pPr>
      <w:r w:rsidRPr="003749AC">
        <w:rPr>
          <w:rFonts w:cstheme="minorHAnsi"/>
          <w:b/>
          <w:bCs/>
        </w:rPr>
        <w:t>15.</w:t>
      </w:r>
      <w:r w:rsidR="00A66EF7" w:rsidRPr="003749AC">
        <w:rPr>
          <w:rFonts w:cstheme="minorHAnsi"/>
          <w:b/>
          <w:bCs/>
        </w:rPr>
        <w:t>Pytanie:</w:t>
      </w:r>
      <w:r w:rsidR="00A66EF7" w:rsidRPr="003749AC">
        <w:rPr>
          <w:rFonts w:cstheme="minorHAnsi"/>
        </w:rPr>
        <w:t xml:space="preserve"> W SST D-05.03.05a w tab. 23 podano wymagania odnośnie zawartości wolnej przestrzeni w warstwie. Prosimy o ich skorygowanie i dostosowanie do aktualnie obowiązujących wymagań zawartych w dokumencie technicznych WT-2:2016 cześć II.</w:t>
      </w:r>
    </w:p>
    <w:p w14:paraId="52C67C67" w14:textId="68118253" w:rsidR="003749AC" w:rsidRPr="003749AC" w:rsidRDefault="00F007B1" w:rsidP="003749AC">
      <w:pPr>
        <w:spacing w:after="0" w:line="276" w:lineRule="auto"/>
        <w:jc w:val="both"/>
        <w:rPr>
          <w:rFonts w:cstheme="minorHAnsi"/>
        </w:rPr>
      </w:pPr>
      <w:r w:rsidRPr="003749AC">
        <w:rPr>
          <w:rFonts w:eastAsia="Calibri" w:cstheme="minorHAnsi"/>
          <w:b/>
          <w:lang w:bidi="en-US"/>
        </w:rPr>
        <w:t>Odpowiedź:</w:t>
      </w:r>
      <w:r w:rsidR="003749AC" w:rsidRPr="003749AC">
        <w:rPr>
          <w:rFonts w:cstheme="minorHAnsi"/>
        </w:rPr>
        <w:t xml:space="preserve"> </w:t>
      </w:r>
      <w:r w:rsidR="003749AC" w:rsidRPr="003749AC">
        <w:rPr>
          <w:rFonts w:cstheme="minorHAnsi"/>
        </w:rPr>
        <w:t>W SST D-05.03.05a w tab. 23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3749AC" w:rsidRPr="003749AC" w14:paraId="5DACAC40" w14:textId="77777777" w:rsidTr="001639B6">
        <w:trPr>
          <w:trHeight w:val="557"/>
          <w:jc w:val="center"/>
        </w:trPr>
        <w:tc>
          <w:tcPr>
            <w:tcW w:w="2405" w:type="dxa"/>
            <w:vAlign w:val="center"/>
          </w:tcPr>
          <w:p w14:paraId="33E407A6" w14:textId="77777777" w:rsidR="003749AC" w:rsidRPr="003749AC" w:rsidRDefault="003749AC" w:rsidP="001639B6">
            <w:pPr>
              <w:jc w:val="center"/>
              <w:rPr>
                <w:rFonts w:cstheme="minorHAnsi"/>
              </w:rPr>
            </w:pPr>
          </w:p>
          <w:p w14:paraId="4E063303" w14:textId="77777777" w:rsidR="003749AC" w:rsidRPr="003749AC" w:rsidRDefault="003749AC" w:rsidP="001639B6">
            <w:pPr>
              <w:jc w:val="center"/>
              <w:rPr>
                <w:rFonts w:cstheme="minorHAnsi"/>
              </w:rPr>
            </w:pPr>
            <w:r w:rsidRPr="003749AC">
              <w:rPr>
                <w:rFonts w:cstheme="minorHAnsi"/>
              </w:rPr>
              <w:t>Typ i wymiar mieszanki</w:t>
            </w:r>
          </w:p>
        </w:tc>
        <w:tc>
          <w:tcPr>
            <w:tcW w:w="2268" w:type="dxa"/>
            <w:vAlign w:val="center"/>
          </w:tcPr>
          <w:p w14:paraId="5EDFCD69" w14:textId="77777777" w:rsidR="003749AC" w:rsidRPr="003749AC" w:rsidRDefault="003749AC" w:rsidP="001639B6">
            <w:pPr>
              <w:spacing w:before="120"/>
              <w:jc w:val="center"/>
              <w:rPr>
                <w:rFonts w:cstheme="minorHAnsi"/>
              </w:rPr>
            </w:pPr>
            <w:r w:rsidRPr="003749AC">
              <w:rPr>
                <w:rFonts w:cstheme="minorHAnsi"/>
              </w:rPr>
              <w:t>Wskaźnik zagęszczenia [%]</w:t>
            </w:r>
          </w:p>
        </w:tc>
        <w:tc>
          <w:tcPr>
            <w:tcW w:w="2693" w:type="dxa"/>
            <w:vAlign w:val="center"/>
          </w:tcPr>
          <w:p w14:paraId="4AD80E62" w14:textId="77777777" w:rsidR="003749AC" w:rsidRPr="003749AC" w:rsidRDefault="003749AC" w:rsidP="001639B6">
            <w:pPr>
              <w:jc w:val="center"/>
              <w:rPr>
                <w:rFonts w:cstheme="minorHAnsi"/>
              </w:rPr>
            </w:pPr>
            <w:r w:rsidRPr="003749AC">
              <w:rPr>
                <w:rFonts w:cstheme="minorHAnsi"/>
              </w:rPr>
              <w:t>Zawartość wolnych przestrzeni w warstwie  [%(v/v)]</w:t>
            </w:r>
          </w:p>
        </w:tc>
      </w:tr>
      <w:tr w:rsidR="003749AC" w:rsidRPr="003749AC" w14:paraId="3A78CD0D" w14:textId="77777777" w:rsidTr="001639B6">
        <w:trPr>
          <w:jc w:val="center"/>
        </w:trPr>
        <w:tc>
          <w:tcPr>
            <w:tcW w:w="2405" w:type="dxa"/>
            <w:vAlign w:val="center"/>
          </w:tcPr>
          <w:p w14:paraId="44590D9C" w14:textId="77777777" w:rsidR="003749AC" w:rsidRPr="003749AC" w:rsidRDefault="003749AC" w:rsidP="001639B6">
            <w:pPr>
              <w:spacing w:before="40" w:after="40"/>
              <w:jc w:val="center"/>
              <w:rPr>
                <w:rFonts w:cstheme="minorHAnsi"/>
              </w:rPr>
            </w:pPr>
            <w:r w:rsidRPr="003749AC">
              <w:rPr>
                <w:rFonts w:cstheme="minorHAnsi"/>
              </w:rPr>
              <w:t>AC11S,   KR3</w:t>
            </w:r>
          </w:p>
        </w:tc>
        <w:tc>
          <w:tcPr>
            <w:tcW w:w="2268" w:type="dxa"/>
            <w:vAlign w:val="center"/>
          </w:tcPr>
          <w:p w14:paraId="276BE4E7" w14:textId="77777777" w:rsidR="003749AC" w:rsidRPr="003749AC" w:rsidRDefault="003749AC" w:rsidP="001639B6">
            <w:pPr>
              <w:spacing w:before="40" w:after="40"/>
              <w:jc w:val="center"/>
              <w:rPr>
                <w:rFonts w:cstheme="minorHAnsi"/>
              </w:rPr>
            </w:pPr>
            <w:r w:rsidRPr="003749AC">
              <w:rPr>
                <w:rFonts w:cstheme="minorHAnsi"/>
              </w:rPr>
              <w:t>≥ 98</w:t>
            </w:r>
          </w:p>
        </w:tc>
        <w:tc>
          <w:tcPr>
            <w:tcW w:w="2693" w:type="dxa"/>
            <w:vAlign w:val="center"/>
          </w:tcPr>
          <w:p w14:paraId="7139337A" w14:textId="77777777" w:rsidR="003749AC" w:rsidRPr="003749AC" w:rsidRDefault="003749AC" w:rsidP="001639B6">
            <w:pPr>
              <w:spacing w:before="40" w:after="40"/>
              <w:jc w:val="center"/>
              <w:rPr>
                <w:rFonts w:cstheme="minorHAnsi"/>
              </w:rPr>
            </w:pPr>
            <w:r w:rsidRPr="003749AC">
              <w:rPr>
                <w:rFonts w:cstheme="minorHAnsi"/>
              </w:rPr>
              <w:t>2,0 ÷ 5,0</w:t>
            </w:r>
          </w:p>
        </w:tc>
      </w:tr>
    </w:tbl>
    <w:p w14:paraId="475F3DC5" w14:textId="77777777" w:rsidR="003749AC" w:rsidRPr="003749AC" w:rsidRDefault="003749AC" w:rsidP="003749AC">
      <w:pPr>
        <w:spacing w:after="0" w:line="276" w:lineRule="auto"/>
        <w:rPr>
          <w:rFonts w:cstheme="minorHAnsi"/>
        </w:rPr>
      </w:pPr>
    </w:p>
    <w:p w14:paraId="2BD18470" w14:textId="77777777" w:rsidR="003749AC" w:rsidRPr="003749AC" w:rsidRDefault="003749AC" w:rsidP="003749AC">
      <w:pPr>
        <w:spacing w:after="0" w:line="276" w:lineRule="auto"/>
        <w:rPr>
          <w:rFonts w:cstheme="minorHAnsi"/>
        </w:rPr>
      </w:pPr>
      <w:r w:rsidRPr="003749AC">
        <w:rPr>
          <w:rFonts w:cstheme="minorHAnsi"/>
        </w:rPr>
        <w:t>W przypadku pojawienia się oczywistej omyłki pisarskiej w SST D-05.03.05a należy zastosować wymagania zawarte w dokumencie technicznym WT-2:2016 cześć II.</w:t>
      </w:r>
    </w:p>
    <w:p w14:paraId="281F7744" w14:textId="1FD2764F" w:rsidR="00A66EF7" w:rsidRPr="003749AC" w:rsidRDefault="00A66EF7" w:rsidP="00A66EF7">
      <w:pPr>
        <w:spacing w:after="0" w:line="276" w:lineRule="auto"/>
        <w:rPr>
          <w:rFonts w:cstheme="minorHAnsi"/>
        </w:rPr>
      </w:pPr>
    </w:p>
    <w:p w14:paraId="5A2F3BA6" w14:textId="60F4FDD5" w:rsidR="00A66EF7" w:rsidRPr="003749AC" w:rsidRDefault="001442FA" w:rsidP="003749AC">
      <w:pPr>
        <w:spacing w:after="0" w:line="276" w:lineRule="auto"/>
        <w:jc w:val="both"/>
        <w:rPr>
          <w:rFonts w:cstheme="minorHAnsi"/>
        </w:rPr>
      </w:pPr>
      <w:r w:rsidRPr="003749AC">
        <w:rPr>
          <w:rFonts w:cstheme="minorHAnsi"/>
          <w:b/>
          <w:bCs/>
        </w:rPr>
        <w:t>16.</w:t>
      </w:r>
      <w:r w:rsidR="00A66EF7" w:rsidRPr="003749AC">
        <w:rPr>
          <w:rFonts w:cstheme="minorHAnsi"/>
          <w:b/>
          <w:bCs/>
        </w:rPr>
        <w:t>Pytanie:</w:t>
      </w:r>
      <w:r w:rsidR="00A66EF7" w:rsidRPr="003749AC">
        <w:rPr>
          <w:rFonts w:cstheme="minorHAnsi"/>
        </w:rPr>
        <w:t xml:space="preserve"> Prosimy o doprecyzowanie wymagań w SST D-05.03.05b w zakresie rodzaju mieszanki do warstwy wyrównawczej. Podano, że ma to być beton asfaltowy AC 11 W 50/70 na ruch KR3. W pkt. 2.11 podano wymagania, przy czym dla AC 11 W 50/70 są to wymagania jak dla KR1-2. Wymagania dla KR3 dotyczą mieszanki AC 16 W. </w:t>
      </w:r>
    </w:p>
    <w:p w14:paraId="7000C658" w14:textId="0843449C" w:rsidR="003749AC" w:rsidRPr="003749AC" w:rsidRDefault="00F007B1" w:rsidP="003749AC">
      <w:pPr>
        <w:spacing w:after="0" w:line="276" w:lineRule="auto"/>
        <w:jc w:val="both"/>
        <w:rPr>
          <w:rFonts w:cstheme="minorHAnsi"/>
        </w:rPr>
      </w:pPr>
      <w:r w:rsidRPr="003749AC">
        <w:rPr>
          <w:rFonts w:eastAsia="Calibri" w:cstheme="minorHAnsi"/>
          <w:b/>
          <w:lang w:bidi="en-US"/>
        </w:rPr>
        <w:t>Odpowiedź:</w:t>
      </w:r>
      <w:r w:rsidR="003749AC" w:rsidRPr="003749AC">
        <w:rPr>
          <w:rFonts w:cstheme="minorHAnsi"/>
        </w:rPr>
        <w:t xml:space="preserve"> </w:t>
      </w:r>
      <w:r w:rsidR="003749AC" w:rsidRPr="003749AC">
        <w:rPr>
          <w:rFonts w:cstheme="minorHAnsi"/>
        </w:rPr>
        <w:t>Warstwa wyrównawcza/wiążąca należy zastosować beton asfaltowy AC 16W 50/70. W zapisach pojawiła się oczywista omyłka pisarska.</w:t>
      </w:r>
    </w:p>
    <w:p w14:paraId="68C601B2" w14:textId="77777777" w:rsidR="003749AC" w:rsidRPr="003749AC" w:rsidRDefault="003749AC" w:rsidP="003749AC">
      <w:pPr>
        <w:spacing w:after="0" w:line="276" w:lineRule="auto"/>
        <w:jc w:val="both"/>
        <w:rPr>
          <w:rFonts w:cstheme="minorHAnsi"/>
        </w:rPr>
      </w:pPr>
      <w:r w:rsidRPr="003749AC">
        <w:rPr>
          <w:rFonts w:cstheme="minorHAnsi"/>
        </w:rPr>
        <w:t>W SST D-05.03.05b w pkt.2.11 uszczegółowiono wymagania dla KR3 dla AC16W zgodnie z WT-2:2016 część2.</w:t>
      </w:r>
    </w:p>
    <w:p w14:paraId="0F3C00E1" w14:textId="77777777" w:rsidR="003749AC" w:rsidRPr="003749AC" w:rsidRDefault="003749AC" w:rsidP="003749AC">
      <w:pPr>
        <w:spacing w:after="0" w:line="276" w:lineRule="auto"/>
        <w:jc w:val="both"/>
        <w:rPr>
          <w:rFonts w:cstheme="minorHAnsi"/>
        </w:rPr>
      </w:pPr>
      <w:r w:rsidRPr="003749AC">
        <w:rPr>
          <w:rFonts w:cstheme="minorHAnsi"/>
        </w:rPr>
        <w:t>W przypadku pojawienia się oczywistej omyłki pisarskiej w SST D-05.03.05b należy zastosować wymagania zawarte w dokumencie technicznym WT-2:2016 cześć II.</w:t>
      </w:r>
    </w:p>
    <w:p w14:paraId="01097BE5" w14:textId="77777777" w:rsidR="00F007B1" w:rsidRPr="00F007B1" w:rsidRDefault="00F007B1" w:rsidP="00A66EF7">
      <w:pPr>
        <w:spacing w:after="0" w:line="276" w:lineRule="auto"/>
        <w:rPr>
          <w:rFonts w:cstheme="minorHAnsi"/>
          <w:color w:val="FF0000"/>
        </w:rPr>
      </w:pPr>
    </w:p>
    <w:p w14:paraId="48B02C71" w14:textId="31BABBC8" w:rsidR="00A66EF7" w:rsidRPr="003749AC" w:rsidRDefault="001442FA" w:rsidP="004A3110">
      <w:pPr>
        <w:spacing w:after="0" w:line="276" w:lineRule="auto"/>
        <w:jc w:val="both"/>
        <w:rPr>
          <w:rFonts w:cstheme="minorHAnsi"/>
        </w:rPr>
      </w:pPr>
      <w:r w:rsidRPr="003749AC">
        <w:rPr>
          <w:rFonts w:cstheme="minorHAnsi"/>
          <w:b/>
          <w:bCs/>
        </w:rPr>
        <w:t>17.</w:t>
      </w:r>
      <w:r w:rsidR="00A66EF7" w:rsidRPr="003749AC">
        <w:rPr>
          <w:rFonts w:cstheme="minorHAnsi"/>
          <w:b/>
          <w:bCs/>
        </w:rPr>
        <w:t>Pytanie:</w:t>
      </w:r>
      <w:r w:rsidR="00A66EF7" w:rsidRPr="003749AC">
        <w:rPr>
          <w:rFonts w:cstheme="minorHAnsi"/>
        </w:rPr>
        <w:t xml:space="preserve"> W SST D-05.03.05b w tab. 26 podano wymagania odnośnie zawartości wolnej przestrzeni w warstwie. Prosimy o ich skorygowanie i dostosowanie do aktualnie obowiązujących wymagań zawartych w dokumencie technicznych WT-2:2016 cześć II.</w:t>
      </w:r>
    </w:p>
    <w:p w14:paraId="2034CFE1" w14:textId="28E22768" w:rsidR="003749AC" w:rsidRPr="003749AC" w:rsidRDefault="00F007B1" w:rsidP="003749AC">
      <w:pPr>
        <w:spacing w:after="0" w:line="276" w:lineRule="auto"/>
        <w:jc w:val="both"/>
        <w:rPr>
          <w:rFonts w:cstheme="minorHAnsi"/>
        </w:rPr>
      </w:pPr>
      <w:r w:rsidRPr="003749AC">
        <w:rPr>
          <w:rFonts w:eastAsia="Calibri" w:cstheme="minorHAnsi"/>
          <w:b/>
          <w:lang w:bidi="en-US"/>
        </w:rPr>
        <w:t>Odpowiedź:</w:t>
      </w:r>
      <w:r w:rsidR="003749AC" w:rsidRPr="003749AC">
        <w:rPr>
          <w:rFonts w:cstheme="minorHAnsi"/>
        </w:rPr>
        <w:t xml:space="preserve"> </w:t>
      </w:r>
      <w:r w:rsidR="003749AC" w:rsidRPr="003749AC">
        <w:rPr>
          <w:rFonts w:cstheme="minorHAnsi"/>
        </w:rPr>
        <w:t>W SST D-05.03.05b w tab. 26 doprecyzowano zawartość wolnych przestrzeni w warstwie.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693"/>
      </w:tblGrid>
      <w:tr w:rsidR="003749AC" w:rsidRPr="003749AC" w14:paraId="5DB21081" w14:textId="77777777" w:rsidTr="001639B6">
        <w:trPr>
          <w:trHeight w:val="557"/>
          <w:jc w:val="center"/>
        </w:trPr>
        <w:tc>
          <w:tcPr>
            <w:tcW w:w="2405" w:type="dxa"/>
            <w:vAlign w:val="center"/>
          </w:tcPr>
          <w:p w14:paraId="164B7396" w14:textId="77777777" w:rsidR="003749AC" w:rsidRPr="003749AC" w:rsidRDefault="003749AC" w:rsidP="001639B6">
            <w:pPr>
              <w:jc w:val="center"/>
              <w:rPr>
                <w:rFonts w:cstheme="minorHAnsi"/>
              </w:rPr>
            </w:pPr>
            <w:r w:rsidRPr="003749AC">
              <w:rPr>
                <w:rFonts w:cstheme="minorHAnsi"/>
              </w:rPr>
              <w:t>Typ i wymiar mieszanki</w:t>
            </w:r>
          </w:p>
        </w:tc>
        <w:tc>
          <w:tcPr>
            <w:tcW w:w="2268" w:type="dxa"/>
            <w:vAlign w:val="center"/>
          </w:tcPr>
          <w:p w14:paraId="679DFF4E" w14:textId="77777777" w:rsidR="003749AC" w:rsidRPr="003749AC" w:rsidRDefault="003749AC" w:rsidP="001639B6">
            <w:pPr>
              <w:spacing w:before="120"/>
              <w:jc w:val="center"/>
              <w:rPr>
                <w:rFonts w:cstheme="minorHAnsi"/>
              </w:rPr>
            </w:pPr>
            <w:r w:rsidRPr="003749AC">
              <w:rPr>
                <w:rFonts w:cstheme="minorHAnsi"/>
              </w:rPr>
              <w:t>Wskaźnik zagęszczenia [%]</w:t>
            </w:r>
          </w:p>
        </w:tc>
        <w:tc>
          <w:tcPr>
            <w:tcW w:w="2693" w:type="dxa"/>
            <w:vAlign w:val="center"/>
          </w:tcPr>
          <w:p w14:paraId="33584DEB" w14:textId="77777777" w:rsidR="003749AC" w:rsidRPr="003749AC" w:rsidRDefault="003749AC" w:rsidP="001639B6">
            <w:pPr>
              <w:jc w:val="center"/>
              <w:rPr>
                <w:rFonts w:cstheme="minorHAnsi"/>
              </w:rPr>
            </w:pPr>
            <w:r w:rsidRPr="003749AC">
              <w:rPr>
                <w:rFonts w:cstheme="minorHAnsi"/>
              </w:rPr>
              <w:t>Zawartość wolnych przestrzeni w warstwie  [%(v/v)]</w:t>
            </w:r>
          </w:p>
        </w:tc>
      </w:tr>
      <w:tr w:rsidR="003749AC" w:rsidRPr="003749AC" w14:paraId="5F5109C7" w14:textId="77777777" w:rsidTr="001639B6">
        <w:trPr>
          <w:jc w:val="center"/>
        </w:trPr>
        <w:tc>
          <w:tcPr>
            <w:tcW w:w="2405" w:type="dxa"/>
            <w:vAlign w:val="center"/>
          </w:tcPr>
          <w:p w14:paraId="1330006E" w14:textId="77777777" w:rsidR="003749AC" w:rsidRPr="003749AC" w:rsidRDefault="003749AC" w:rsidP="001639B6">
            <w:pPr>
              <w:spacing w:before="40" w:after="40"/>
              <w:jc w:val="center"/>
              <w:rPr>
                <w:rFonts w:cstheme="minorHAnsi"/>
              </w:rPr>
            </w:pPr>
            <w:r w:rsidRPr="003749AC">
              <w:rPr>
                <w:rFonts w:cstheme="minorHAnsi"/>
              </w:rPr>
              <w:t>AC16W,   KR3</w:t>
            </w:r>
          </w:p>
        </w:tc>
        <w:tc>
          <w:tcPr>
            <w:tcW w:w="2268" w:type="dxa"/>
            <w:vAlign w:val="center"/>
          </w:tcPr>
          <w:p w14:paraId="338D2E17" w14:textId="77777777" w:rsidR="003749AC" w:rsidRPr="003749AC" w:rsidRDefault="003749AC" w:rsidP="001639B6">
            <w:pPr>
              <w:spacing w:before="40" w:after="40"/>
              <w:jc w:val="center"/>
              <w:rPr>
                <w:rFonts w:cstheme="minorHAnsi"/>
              </w:rPr>
            </w:pPr>
            <w:r w:rsidRPr="003749AC">
              <w:rPr>
                <w:rFonts w:cstheme="minorHAnsi"/>
              </w:rPr>
              <w:t>≥ 98</w:t>
            </w:r>
          </w:p>
        </w:tc>
        <w:tc>
          <w:tcPr>
            <w:tcW w:w="2693" w:type="dxa"/>
            <w:vAlign w:val="center"/>
          </w:tcPr>
          <w:p w14:paraId="4A2DEFB0" w14:textId="77777777" w:rsidR="003749AC" w:rsidRPr="003749AC" w:rsidRDefault="003749AC" w:rsidP="001639B6">
            <w:pPr>
              <w:spacing w:before="40" w:after="40"/>
              <w:jc w:val="center"/>
              <w:rPr>
                <w:rFonts w:cstheme="minorHAnsi"/>
              </w:rPr>
            </w:pPr>
            <w:r w:rsidRPr="003749AC">
              <w:rPr>
                <w:rFonts w:cstheme="minorHAnsi"/>
              </w:rPr>
              <w:t>3,0 ÷ 8,0</w:t>
            </w:r>
          </w:p>
        </w:tc>
      </w:tr>
    </w:tbl>
    <w:p w14:paraId="42F10523" w14:textId="77777777" w:rsidR="003749AC" w:rsidRPr="003749AC" w:rsidRDefault="003749AC" w:rsidP="003749AC">
      <w:pPr>
        <w:spacing w:after="0" w:line="276" w:lineRule="auto"/>
        <w:rPr>
          <w:rFonts w:cstheme="minorHAnsi"/>
        </w:rPr>
      </w:pPr>
    </w:p>
    <w:p w14:paraId="335EF47F" w14:textId="77777777" w:rsidR="003749AC" w:rsidRPr="003749AC" w:rsidRDefault="003749AC" w:rsidP="003749AC">
      <w:pPr>
        <w:spacing w:after="0" w:line="276" w:lineRule="auto"/>
        <w:rPr>
          <w:rFonts w:cstheme="minorHAnsi"/>
        </w:rPr>
      </w:pPr>
      <w:r w:rsidRPr="003749AC">
        <w:rPr>
          <w:rFonts w:cstheme="minorHAnsi"/>
        </w:rPr>
        <w:t>W przypadku pojawienia się oczywistej omyłki pisarskiej w SST D-05.03.05a należy zastosować wymagania zawarte w dokumencie technicznym WT-2:2016 cześć II.</w:t>
      </w:r>
    </w:p>
    <w:p w14:paraId="29A5D48D" w14:textId="5CD66B60" w:rsidR="00A66EF7" w:rsidRPr="003749AC" w:rsidRDefault="00A66EF7" w:rsidP="00A66EF7">
      <w:pPr>
        <w:spacing w:after="0" w:line="276" w:lineRule="auto"/>
        <w:rPr>
          <w:rFonts w:eastAsia="Calibri" w:cstheme="minorHAnsi"/>
          <w:b/>
          <w:lang w:bidi="en-US"/>
        </w:rPr>
      </w:pPr>
    </w:p>
    <w:p w14:paraId="59D7F578" w14:textId="63C2B49B" w:rsidR="00A66EF7" w:rsidRPr="003749AC" w:rsidRDefault="001442FA" w:rsidP="004A3110">
      <w:pPr>
        <w:spacing w:after="0" w:line="276" w:lineRule="auto"/>
        <w:jc w:val="both"/>
        <w:rPr>
          <w:rFonts w:cstheme="minorHAnsi"/>
        </w:rPr>
      </w:pPr>
      <w:r w:rsidRPr="003749AC">
        <w:rPr>
          <w:rFonts w:cstheme="minorHAnsi"/>
          <w:b/>
          <w:bCs/>
        </w:rPr>
        <w:t>18.</w:t>
      </w:r>
      <w:r w:rsidR="00A66EF7" w:rsidRPr="003749AC">
        <w:rPr>
          <w:rFonts w:cstheme="minorHAnsi"/>
          <w:b/>
          <w:bCs/>
        </w:rPr>
        <w:t>Pytanie:</w:t>
      </w:r>
      <w:r w:rsidR="00A66EF7" w:rsidRPr="003749AC">
        <w:rPr>
          <w:rFonts w:cstheme="minorHAnsi"/>
        </w:rPr>
        <w:t xml:space="preserve"> Prosimy o wprowadzenie zmian w zapisach SST D-04.04.02 i ich dostosowanie do aktualnie obowiązujących norm i dokumentów technicznych (WT-4:2010).</w:t>
      </w:r>
    </w:p>
    <w:p w14:paraId="738EA877" w14:textId="044FF9EA" w:rsidR="003749AC" w:rsidRPr="003749AC" w:rsidRDefault="00F007B1" w:rsidP="003749AC">
      <w:pPr>
        <w:spacing w:after="0" w:line="276" w:lineRule="auto"/>
        <w:rPr>
          <w:rFonts w:cstheme="minorHAnsi"/>
        </w:rPr>
      </w:pPr>
      <w:r w:rsidRPr="003749AC">
        <w:rPr>
          <w:rFonts w:eastAsia="Calibri" w:cstheme="minorHAnsi"/>
          <w:b/>
          <w:lang w:bidi="en-US"/>
        </w:rPr>
        <w:t>Odpowiedź:</w:t>
      </w:r>
      <w:bookmarkStart w:id="6" w:name="_Hlk174972664"/>
      <w:r w:rsidR="003749AC" w:rsidRPr="003749AC">
        <w:rPr>
          <w:rFonts w:cstheme="minorHAnsi"/>
        </w:rPr>
        <w:t xml:space="preserve"> </w:t>
      </w:r>
      <w:r w:rsidR="003749AC" w:rsidRPr="003749AC">
        <w:rPr>
          <w:rFonts w:cstheme="minorHAnsi"/>
        </w:rPr>
        <w:t xml:space="preserve"> W przypadku pojawienia się</w:t>
      </w:r>
      <w:r w:rsidR="003749AC" w:rsidRPr="003749AC">
        <w:rPr>
          <w:rFonts w:cstheme="minorHAnsi"/>
        </w:rPr>
        <w:t xml:space="preserve"> wątpliwości lub</w:t>
      </w:r>
      <w:r w:rsidR="003749AC" w:rsidRPr="003749AC">
        <w:rPr>
          <w:rFonts w:cstheme="minorHAnsi"/>
        </w:rPr>
        <w:t xml:space="preserve"> oczywistych omyłek pisarskich w SST D-04.04.02 należy zastosować wymagania zawarte w dokumencie technicznym (WT-4:2010).</w:t>
      </w:r>
    </w:p>
    <w:bookmarkEnd w:id="6"/>
    <w:p w14:paraId="4CF0EB0A" w14:textId="42E1C78E" w:rsidR="00A66EF7" w:rsidRPr="003749AC" w:rsidRDefault="00A66EF7" w:rsidP="00A66EF7">
      <w:pPr>
        <w:spacing w:after="0" w:line="276" w:lineRule="auto"/>
        <w:rPr>
          <w:rFonts w:eastAsia="Calibri" w:cstheme="minorHAnsi"/>
          <w:b/>
          <w:lang w:bidi="en-US"/>
        </w:rPr>
      </w:pPr>
    </w:p>
    <w:p w14:paraId="5175AE6E" w14:textId="3F978D0E" w:rsidR="00A66EF7" w:rsidRPr="003749AC" w:rsidRDefault="001442FA" w:rsidP="004A3110">
      <w:pPr>
        <w:spacing w:after="0" w:line="276" w:lineRule="auto"/>
        <w:jc w:val="both"/>
        <w:rPr>
          <w:rFonts w:cstheme="minorHAnsi"/>
        </w:rPr>
      </w:pPr>
      <w:r w:rsidRPr="003749AC">
        <w:rPr>
          <w:rFonts w:cstheme="minorHAnsi"/>
          <w:b/>
          <w:bCs/>
        </w:rPr>
        <w:t>19.</w:t>
      </w:r>
      <w:r w:rsidR="00A66EF7" w:rsidRPr="003749AC">
        <w:rPr>
          <w:rFonts w:cstheme="minorHAnsi"/>
          <w:b/>
          <w:bCs/>
        </w:rPr>
        <w:t>Pytanie:</w:t>
      </w:r>
      <w:r w:rsidR="00A66EF7" w:rsidRPr="003749AC">
        <w:rPr>
          <w:rFonts w:cstheme="minorHAnsi"/>
        </w:rPr>
        <w:t xml:space="preserve"> W SST D-04.04.02 w pkt. 5.2.8 podano wymagania odnośnie nośności na powierzchni warstwy podbudowy z mieszanki niezwiązanej. Prosimy o dostosowanie wymagań do obowiązującego </w:t>
      </w:r>
      <w:proofErr w:type="spellStart"/>
      <w:r w:rsidR="00A66EF7" w:rsidRPr="003749AC">
        <w:rPr>
          <w:rFonts w:cstheme="minorHAnsi"/>
        </w:rPr>
        <w:t>KTKNPiP</w:t>
      </w:r>
      <w:proofErr w:type="spellEnd"/>
      <w:r w:rsidR="00A66EF7" w:rsidRPr="003749AC">
        <w:rPr>
          <w:rFonts w:cstheme="minorHAnsi"/>
        </w:rPr>
        <w:t xml:space="preserve"> z 2014 r.</w:t>
      </w:r>
    </w:p>
    <w:p w14:paraId="1DC9529E" w14:textId="0DEBE27A" w:rsidR="003749AC" w:rsidRPr="003749AC" w:rsidRDefault="00F007B1" w:rsidP="003749AC">
      <w:pPr>
        <w:spacing w:after="0" w:line="276" w:lineRule="auto"/>
        <w:jc w:val="both"/>
        <w:rPr>
          <w:rFonts w:cstheme="minorHAnsi"/>
        </w:rPr>
      </w:pPr>
      <w:r w:rsidRPr="003749AC">
        <w:rPr>
          <w:rFonts w:eastAsia="Calibri" w:cstheme="minorHAnsi"/>
          <w:b/>
          <w:lang w:bidi="en-US"/>
        </w:rPr>
        <w:t>Odpowiedź:</w:t>
      </w:r>
      <w:r w:rsidR="003749AC" w:rsidRPr="003749AC">
        <w:rPr>
          <w:rFonts w:cstheme="minorHAnsi"/>
        </w:rPr>
        <w:t xml:space="preserve"> </w:t>
      </w:r>
      <w:r w:rsidR="003749AC" w:rsidRPr="003749AC">
        <w:rPr>
          <w:rFonts w:cstheme="minorHAnsi"/>
        </w:rPr>
        <w:t>W SST D-04.04.02 w pkt. 5.2.8 wymagania odnośnie nośności na powierzchni warstwy podbudowy z mieszanki niezwiązanej zostały uszczegółowione. Dla KR3 wymagana nośność na powierzchni dolnych warstw konstrukcji nawierzchni wynoszą E2≥100MPa.</w:t>
      </w:r>
    </w:p>
    <w:p w14:paraId="13799FEF" w14:textId="77777777" w:rsidR="003749AC" w:rsidRPr="003749AC" w:rsidRDefault="003749AC" w:rsidP="003749AC">
      <w:pPr>
        <w:spacing w:after="0" w:line="276" w:lineRule="auto"/>
        <w:jc w:val="both"/>
        <w:rPr>
          <w:rFonts w:cstheme="minorHAnsi"/>
        </w:rPr>
      </w:pPr>
      <w:r w:rsidRPr="003749AC">
        <w:rPr>
          <w:rFonts w:cstheme="minorHAnsi"/>
        </w:rPr>
        <w:t xml:space="preserve">W przypadku pojawienia się oczywistych omyłek pisarskich w SST D-04.04.02 należy zastosować wymagania zawarte w dokumencie technicznym </w:t>
      </w:r>
      <w:proofErr w:type="spellStart"/>
      <w:r w:rsidRPr="003749AC">
        <w:rPr>
          <w:rFonts w:cstheme="minorHAnsi"/>
        </w:rPr>
        <w:t>KTKNPiP</w:t>
      </w:r>
      <w:proofErr w:type="spellEnd"/>
      <w:r w:rsidRPr="003749AC">
        <w:rPr>
          <w:rFonts w:cstheme="minorHAnsi"/>
        </w:rPr>
        <w:t xml:space="preserve"> z 2014 r.</w:t>
      </w:r>
    </w:p>
    <w:p w14:paraId="3BF94D5F" w14:textId="77777777" w:rsidR="003749AC" w:rsidRPr="00F007B1" w:rsidRDefault="003749AC" w:rsidP="003749AC">
      <w:pPr>
        <w:spacing w:after="0" w:line="240" w:lineRule="auto"/>
        <w:rPr>
          <w:rFonts w:cstheme="minorHAnsi"/>
          <w:b/>
          <w:bCs/>
        </w:rPr>
      </w:pPr>
    </w:p>
    <w:p w14:paraId="2AB19CF6" w14:textId="6619FC2B" w:rsidR="00A66EF7" w:rsidRPr="00F007B1" w:rsidRDefault="00A66EF7" w:rsidP="00A66EF7">
      <w:pPr>
        <w:spacing w:after="0" w:line="276" w:lineRule="auto"/>
        <w:rPr>
          <w:rFonts w:cstheme="minorHAnsi"/>
        </w:rPr>
      </w:pPr>
    </w:p>
    <w:p w14:paraId="0865A4C0" w14:textId="26E77D7F" w:rsidR="00293DDB" w:rsidRPr="00F007B1" w:rsidRDefault="00293DDB" w:rsidP="00F007B1">
      <w:pPr>
        <w:spacing w:after="0" w:line="276" w:lineRule="auto"/>
        <w:rPr>
          <w:rFonts w:cstheme="minorHAnsi"/>
        </w:rPr>
      </w:pPr>
      <w:r w:rsidRPr="00F007B1">
        <w:rPr>
          <w:rFonts w:eastAsia="Times New Roman" w:cstheme="minorHAnsi"/>
          <w:iCs/>
          <w:lang w:eastAsia="pl-PL"/>
        </w:rPr>
        <w:t xml:space="preserve">Zamawiający informuje, że nie przedłuża terminu składania ofert. </w:t>
      </w:r>
    </w:p>
    <w:p w14:paraId="3E6E16AB" w14:textId="77777777" w:rsidR="00293DDB" w:rsidRPr="00F007B1" w:rsidRDefault="00293DDB" w:rsidP="00293DDB">
      <w:pPr>
        <w:autoSpaceDE w:val="0"/>
        <w:autoSpaceDN w:val="0"/>
        <w:adjustRightInd w:val="0"/>
        <w:spacing w:after="0" w:line="240" w:lineRule="auto"/>
        <w:jc w:val="both"/>
        <w:rPr>
          <w:rFonts w:cstheme="minorHAnsi"/>
        </w:rPr>
      </w:pPr>
    </w:p>
    <w:p w14:paraId="20686B73" w14:textId="77777777" w:rsidR="00293DDB" w:rsidRPr="00F007B1" w:rsidRDefault="00293DDB" w:rsidP="00293DDB">
      <w:pPr>
        <w:spacing w:after="0" w:line="240" w:lineRule="auto"/>
        <w:ind w:left="6096"/>
        <w:rPr>
          <w:rFonts w:cstheme="minorHAnsi"/>
          <w:b/>
          <w:bCs/>
        </w:rPr>
      </w:pPr>
    </w:p>
    <w:p w14:paraId="4D732867" w14:textId="1843B7CF" w:rsidR="00664BE7" w:rsidRPr="00F007B1" w:rsidRDefault="00C855DD" w:rsidP="00743D7D">
      <w:pPr>
        <w:ind w:left="1843"/>
        <w:rPr>
          <w:rFonts w:cstheme="minorHAnsi"/>
          <w:b/>
          <w:bCs/>
        </w:rPr>
      </w:pPr>
      <w:r w:rsidRPr="00F007B1">
        <w:rPr>
          <w:rFonts w:cstheme="minorHAnsi"/>
        </w:rPr>
        <w:tab/>
      </w:r>
      <w:r w:rsidRPr="00F007B1">
        <w:rPr>
          <w:rFonts w:cstheme="minorHAnsi"/>
        </w:rPr>
        <w:tab/>
      </w:r>
      <w:r w:rsidRPr="00F007B1">
        <w:rPr>
          <w:rFonts w:cstheme="minorHAnsi"/>
        </w:rPr>
        <w:tab/>
      </w:r>
      <w:r w:rsidRPr="00F007B1">
        <w:rPr>
          <w:rFonts w:cstheme="minorHAnsi"/>
        </w:rPr>
        <w:tab/>
      </w:r>
      <w:r w:rsidRPr="00F007B1">
        <w:rPr>
          <w:rFonts w:cstheme="minorHAnsi"/>
        </w:rPr>
        <w:tab/>
      </w:r>
      <w:r w:rsidR="00685F6B">
        <w:rPr>
          <w:rFonts w:cstheme="minorHAnsi"/>
        </w:rPr>
        <w:t xml:space="preserve">                </w:t>
      </w:r>
      <w:r w:rsidRPr="00F007B1">
        <w:rPr>
          <w:rFonts w:cstheme="minorHAnsi"/>
        </w:rPr>
        <w:tab/>
      </w:r>
      <w:r w:rsidR="00685F6B">
        <w:rPr>
          <w:rFonts w:cstheme="minorHAnsi"/>
        </w:rPr>
        <w:t xml:space="preserve"> </w:t>
      </w:r>
      <w:r w:rsidRPr="00F007B1">
        <w:rPr>
          <w:rFonts w:cstheme="minorHAnsi"/>
          <w:b/>
          <w:bCs/>
        </w:rPr>
        <w:t>B</w:t>
      </w:r>
      <w:r w:rsidR="00685F6B">
        <w:rPr>
          <w:rFonts w:cstheme="minorHAnsi"/>
          <w:b/>
          <w:bCs/>
        </w:rPr>
        <w:t xml:space="preserve"> U R M I S T R Z</w:t>
      </w:r>
    </w:p>
    <w:p w14:paraId="36EF4D7C" w14:textId="1666D9C2" w:rsidR="00C855DD" w:rsidRPr="00F007B1" w:rsidRDefault="00C855DD" w:rsidP="00743D7D">
      <w:pPr>
        <w:ind w:left="1843"/>
        <w:rPr>
          <w:rFonts w:cstheme="minorHAnsi"/>
          <w:b/>
          <w:bCs/>
        </w:rPr>
      </w:pPr>
      <w:r w:rsidRPr="00F007B1">
        <w:rPr>
          <w:rFonts w:cstheme="minorHAnsi"/>
          <w:b/>
          <w:bCs/>
        </w:rPr>
        <w:tab/>
      </w:r>
      <w:r w:rsidRPr="00F007B1">
        <w:rPr>
          <w:rFonts w:cstheme="minorHAnsi"/>
          <w:b/>
          <w:bCs/>
        </w:rPr>
        <w:tab/>
      </w:r>
      <w:r w:rsidRPr="00F007B1">
        <w:rPr>
          <w:rFonts w:cstheme="minorHAnsi"/>
          <w:b/>
          <w:bCs/>
        </w:rPr>
        <w:tab/>
      </w:r>
      <w:r w:rsidRPr="00F007B1">
        <w:rPr>
          <w:rFonts w:cstheme="minorHAnsi"/>
          <w:b/>
          <w:bCs/>
        </w:rPr>
        <w:tab/>
      </w:r>
      <w:r w:rsidRPr="00F007B1">
        <w:rPr>
          <w:rFonts w:cstheme="minorHAnsi"/>
          <w:b/>
          <w:bCs/>
        </w:rPr>
        <w:tab/>
      </w:r>
      <w:r w:rsidRPr="00F007B1">
        <w:rPr>
          <w:rFonts w:cstheme="minorHAnsi"/>
          <w:b/>
          <w:bCs/>
        </w:rPr>
        <w:tab/>
      </w:r>
      <w:r w:rsidR="004A3110">
        <w:rPr>
          <w:rFonts w:cstheme="minorHAnsi"/>
          <w:b/>
          <w:bCs/>
        </w:rPr>
        <w:t xml:space="preserve">               </w:t>
      </w:r>
      <w:r w:rsidRPr="00F007B1">
        <w:rPr>
          <w:rFonts w:cstheme="minorHAnsi"/>
          <w:b/>
          <w:bCs/>
        </w:rPr>
        <w:t>/</w:t>
      </w:r>
      <w:r w:rsidR="00685F6B">
        <w:rPr>
          <w:rFonts w:cstheme="minorHAnsi"/>
          <w:b/>
          <w:bCs/>
        </w:rPr>
        <w:t>-/</w:t>
      </w:r>
      <w:r w:rsidRPr="00F007B1">
        <w:rPr>
          <w:rFonts w:cstheme="minorHAnsi"/>
          <w:b/>
          <w:bCs/>
        </w:rPr>
        <w:t xml:space="preserve"> Piotr Mieloch </w:t>
      </w:r>
    </w:p>
    <w:p w14:paraId="538D1DFE" w14:textId="77777777" w:rsidR="00664BE7" w:rsidRPr="00F007B1" w:rsidRDefault="00664BE7" w:rsidP="00664BE7">
      <w:pPr>
        <w:rPr>
          <w:rFonts w:cstheme="minorHAnsi"/>
          <w:b/>
          <w:bCs/>
        </w:rPr>
      </w:pPr>
    </w:p>
    <w:p w14:paraId="77332930" w14:textId="77777777" w:rsidR="00664BE7" w:rsidRPr="00F007B1" w:rsidRDefault="00664BE7" w:rsidP="00664BE7">
      <w:pPr>
        <w:rPr>
          <w:rFonts w:cstheme="minorHAnsi"/>
        </w:rPr>
      </w:pPr>
    </w:p>
    <w:p w14:paraId="60548FD0" w14:textId="77777777" w:rsidR="00664BE7" w:rsidRPr="00F007B1" w:rsidRDefault="00664BE7" w:rsidP="00664BE7">
      <w:pPr>
        <w:rPr>
          <w:rFonts w:cstheme="minorHAnsi"/>
        </w:rPr>
      </w:pPr>
    </w:p>
    <w:p w14:paraId="44847C68" w14:textId="77777777" w:rsidR="00664BE7" w:rsidRPr="00F007B1" w:rsidRDefault="00664BE7" w:rsidP="00664BE7">
      <w:pPr>
        <w:rPr>
          <w:rFonts w:cstheme="minorHAnsi"/>
        </w:rPr>
      </w:pPr>
    </w:p>
    <w:p w14:paraId="67FE6883" w14:textId="29A57C12" w:rsidR="00AA0126" w:rsidRPr="00664BE7" w:rsidRDefault="00664BE7" w:rsidP="00664BE7">
      <w:pPr>
        <w:tabs>
          <w:tab w:val="left" w:pos="2745"/>
        </w:tabs>
        <w:rPr>
          <w:rFonts w:ascii="Calibri" w:hAnsi="Calibri" w:cs="Calibri"/>
          <w:sz w:val="24"/>
          <w:szCs w:val="24"/>
        </w:rPr>
      </w:pPr>
      <w:r>
        <w:rPr>
          <w:rFonts w:ascii="Calibri" w:hAnsi="Calibri" w:cs="Calibri"/>
          <w:sz w:val="24"/>
          <w:szCs w:val="24"/>
        </w:rPr>
        <w:tab/>
      </w:r>
    </w:p>
    <w:sectPr w:rsidR="00AA0126" w:rsidRPr="00664BE7" w:rsidSect="0066634C">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675DA" w14:textId="77777777" w:rsidR="00DF3D36" w:rsidRDefault="00DF3D36" w:rsidP="00DF3D36">
      <w:pPr>
        <w:spacing w:after="0" w:line="240" w:lineRule="auto"/>
      </w:pPr>
      <w:r>
        <w:separator/>
      </w:r>
    </w:p>
  </w:endnote>
  <w:endnote w:type="continuationSeparator" w:id="0">
    <w:p w14:paraId="48F5F32E" w14:textId="77777777" w:rsidR="00DF3D36" w:rsidRDefault="00DF3D36" w:rsidP="00DF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inci Sans">
    <w:altName w:val="Times New Roman"/>
    <w:panose1 w:val="00000000000000000000"/>
    <w:charset w:val="00"/>
    <w:family w:val="modern"/>
    <w:notTrueType/>
    <w:pitch w:val="variable"/>
    <w:sig w:usb0="00000001" w:usb1="4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9E69" w14:textId="77777777" w:rsidR="00DF3D36" w:rsidRDefault="00DF3D36" w:rsidP="00DF3D36">
      <w:pPr>
        <w:spacing w:after="0" w:line="240" w:lineRule="auto"/>
      </w:pPr>
      <w:r>
        <w:separator/>
      </w:r>
    </w:p>
  </w:footnote>
  <w:footnote w:type="continuationSeparator" w:id="0">
    <w:p w14:paraId="4DA319F7" w14:textId="77777777" w:rsidR="00DF3D36" w:rsidRDefault="00DF3D36" w:rsidP="00DF3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F56"/>
    <w:multiLevelType w:val="hybridMultilevel"/>
    <w:tmpl w:val="DA0ECCA8"/>
    <w:lvl w:ilvl="0" w:tplc="07E2A3AE">
      <w:start w:val="11"/>
      <w:numFmt w:val="decimal"/>
      <w:lvlText w:val="%1."/>
      <w:lvlJc w:val="left"/>
      <w:pPr>
        <w:ind w:left="3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C7B97"/>
    <w:multiLevelType w:val="hybridMultilevel"/>
    <w:tmpl w:val="585E9BAE"/>
    <w:lvl w:ilvl="0" w:tplc="9690AA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25DBE"/>
    <w:multiLevelType w:val="hybridMultilevel"/>
    <w:tmpl w:val="F328DEEE"/>
    <w:lvl w:ilvl="0" w:tplc="9048C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23D31"/>
    <w:multiLevelType w:val="multilevel"/>
    <w:tmpl w:val="8CD08A6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A1F39"/>
    <w:multiLevelType w:val="hybridMultilevel"/>
    <w:tmpl w:val="8CDAEDEC"/>
    <w:lvl w:ilvl="0" w:tplc="65B8DB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77870"/>
    <w:multiLevelType w:val="hybridMultilevel"/>
    <w:tmpl w:val="C7EAD2E8"/>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 w15:restartNumberingAfterBreak="0">
    <w:nsid w:val="1DDB1626"/>
    <w:multiLevelType w:val="hybridMultilevel"/>
    <w:tmpl w:val="ABAED7BE"/>
    <w:lvl w:ilvl="0" w:tplc="02B2C506">
      <w:start w:val="4"/>
      <w:numFmt w:val="decimal"/>
      <w:lvlText w:val="%1."/>
      <w:lvlJc w:val="left"/>
      <w:pPr>
        <w:ind w:left="3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E41C2"/>
    <w:multiLevelType w:val="hybridMultilevel"/>
    <w:tmpl w:val="759A2AA8"/>
    <w:lvl w:ilvl="0" w:tplc="0C7088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86254"/>
    <w:multiLevelType w:val="hybridMultilevel"/>
    <w:tmpl w:val="043E0608"/>
    <w:lvl w:ilvl="0" w:tplc="31B67E74">
      <w:start w:val="3"/>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F8286D"/>
    <w:multiLevelType w:val="hybridMultilevel"/>
    <w:tmpl w:val="79C84F2C"/>
    <w:lvl w:ilvl="0" w:tplc="D2C42F6E">
      <w:start w:val="3"/>
      <w:numFmt w:val="decimal"/>
      <w:lvlText w:val="%1."/>
      <w:lvlJc w:val="left"/>
      <w:pPr>
        <w:ind w:left="720" w:hanging="360"/>
      </w:pPr>
      <w:rPr>
        <w:rFonts w:asciiTheme="minorHAnsi" w:hAnsiTheme="minorHAnsi" w:cstheme="minorHAnsi"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5C1773"/>
    <w:multiLevelType w:val="hybridMultilevel"/>
    <w:tmpl w:val="A7CA6658"/>
    <w:lvl w:ilvl="0" w:tplc="7576CF32">
      <w:start w:val="11"/>
      <w:numFmt w:val="decimal"/>
      <w:lvlText w:val="%1."/>
      <w:lvlJc w:val="left"/>
      <w:pPr>
        <w:ind w:left="3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CD0878"/>
    <w:multiLevelType w:val="hybridMultilevel"/>
    <w:tmpl w:val="22765B54"/>
    <w:lvl w:ilvl="0" w:tplc="E44E3316">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E14B7"/>
    <w:multiLevelType w:val="hybridMultilevel"/>
    <w:tmpl w:val="CC52EB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DD14AB"/>
    <w:multiLevelType w:val="hybridMultilevel"/>
    <w:tmpl w:val="208E63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EF5D13"/>
    <w:multiLevelType w:val="hybridMultilevel"/>
    <w:tmpl w:val="F9BAFA0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D3400C"/>
    <w:multiLevelType w:val="hybridMultilevel"/>
    <w:tmpl w:val="B106B610"/>
    <w:lvl w:ilvl="0" w:tplc="FACC22E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15532"/>
    <w:multiLevelType w:val="hybridMultilevel"/>
    <w:tmpl w:val="A0D49700"/>
    <w:lvl w:ilvl="0" w:tplc="6D5E19F8">
      <w:start w:val="1"/>
      <w:numFmt w:val="decimal"/>
      <w:lvlText w:val="%1."/>
      <w:lvlJc w:val="left"/>
      <w:pPr>
        <w:ind w:left="720" w:hanging="360"/>
      </w:pPr>
      <w:rPr>
        <w:rFonts w:ascii="Calibri" w:hAnsi="Calibri" w:cs="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186CF1"/>
    <w:multiLevelType w:val="multilevel"/>
    <w:tmpl w:val="DA7ECC88"/>
    <w:lvl w:ilvl="0">
      <w:start w:val="1"/>
      <w:numFmt w:val="decimal"/>
      <w:lvlText w:val="%1)"/>
      <w:lvlJc w:val="left"/>
      <w:pPr>
        <w:tabs>
          <w:tab w:val="num" w:pos="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C371FE3"/>
    <w:multiLevelType w:val="hybridMultilevel"/>
    <w:tmpl w:val="9E08352A"/>
    <w:lvl w:ilvl="0" w:tplc="12F2123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904AEA"/>
    <w:multiLevelType w:val="hybridMultilevel"/>
    <w:tmpl w:val="007E2C0A"/>
    <w:lvl w:ilvl="0" w:tplc="C7326F5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474A45"/>
    <w:multiLevelType w:val="hybridMultilevel"/>
    <w:tmpl w:val="A0D49700"/>
    <w:lvl w:ilvl="0" w:tplc="6D5E19F8">
      <w:start w:val="1"/>
      <w:numFmt w:val="decimal"/>
      <w:lvlText w:val="%1."/>
      <w:lvlJc w:val="left"/>
      <w:pPr>
        <w:ind w:left="720" w:hanging="360"/>
      </w:pPr>
      <w:rPr>
        <w:rFonts w:ascii="Calibri" w:hAnsi="Calibri" w:cs="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2C6724"/>
    <w:multiLevelType w:val="hybridMultilevel"/>
    <w:tmpl w:val="2EF4A11C"/>
    <w:lvl w:ilvl="0" w:tplc="3578831C">
      <w:start w:val="1"/>
      <w:numFmt w:val="decimal"/>
      <w:lvlText w:val="%1."/>
      <w:lvlJc w:val="left"/>
      <w:pPr>
        <w:ind w:left="371" w:hanging="360"/>
      </w:pPr>
      <w:rPr>
        <w:rFonts w:hint="default"/>
        <w:b/>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2" w15:restartNumberingAfterBreak="0">
    <w:nsid w:val="5C236F7B"/>
    <w:multiLevelType w:val="hybridMultilevel"/>
    <w:tmpl w:val="FCA4B190"/>
    <w:lvl w:ilvl="0" w:tplc="B3A2F006">
      <w:start w:val="12"/>
      <w:numFmt w:val="decimal"/>
      <w:lvlText w:val="%1."/>
      <w:lvlJc w:val="left"/>
      <w:pPr>
        <w:ind w:left="3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FB47AD"/>
    <w:multiLevelType w:val="hybridMultilevel"/>
    <w:tmpl w:val="162A9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7A7D71"/>
    <w:multiLevelType w:val="hybridMultilevel"/>
    <w:tmpl w:val="A28E9FEE"/>
    <w:lvl w:ilvl="0" w:tplc="008410B4">
      <w:start w:val="1"/>
      <w:numFmt w:val="lowerLetter"/>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437876"/>
    <w:multiLevelType w:val="multilevel"/>
    <w:tmpl w:val="DA7ECC88"/>
    <w:lvl w:ilvl="0">
      <w:start w:val="1"/>
      <w:numFmt w:val="decimal"/>
      <w:lvlText w:val="%1)"/>
      <w:lvlJc w:val="left"/>
      <w:pPr>
        <w:tabs>
          <w:tab w:val="num" w:pos="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3560038"/>
    <w:multiLevelType w:val="hybridMultilevel"/>
    <w:tmpl w:val="29982FDE"/>
    <w:lvl w:ilvl="0" w:tplc="1C7C4854">
      <w:start w:val="3"/>
      <w:numFmt w:val="decimal"/>
      <w:lvlText w:val="%1."/>
      <w:lvlJc w:val="left"/>
      <w:pPr>
        <w:ind w:left="37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930A7"/>
    <w:multiLevelType w:val="hybridMultilevel"/>
    <w:tmpl w:val="2EF4A11C"/>
    <w:lvl w:ilvl="0" w:tplc="FFFFFFFF">
      <w:start w:val="1"/>
      <w:numFmt w:val="decimal"/>
      <w:lvlText w:val="%1."/>
      <w:lvlJc w:val="left"/>
      <w:pPr>
        <w:ind w:left="371" w:hanging="360"/>
      </w:pPr>
      <w:rPr>
        <w:rFonts w:hint="default"/>
        <w:b/>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num w:numId="1" w16cid:durableId="211383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32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48931">
    <w:abstractNumId w:val="5"/>
  </w:num>
  <w:num w:numId="4" w16cid:durableId="189613143">
    <w:abstractNumId w:val="14"/>
  </w:num>
  <w:num w:numId="5" w16cid:durableId="1778017520">
    <w:abstractNumId w:val="20"/>
  </w:num>
  <w:num w:numId="6" w16cid:durableId="2032760905">
    <w:abstractNumId w:val="16"/>
  </w:num>
  <w:num w:numId="7" w16cid:durableId="1021980578">
    <w:abstractNumId w:val="25"/>
  </w:num>
  <w:num w:numId="8" w16cid:durableId="2133817834">
    <w:abstractNumId w:val="17"/>
  </w:num>
  <w:num w:numId="9" w16cid:durableId="1967151063">
    <w:abstractNumId w:val="21"/>
  </w:num>
  <w:num w:numId="10" w16cid:durableId="1407417503">
    <w:abstractNumId w:val="6"/>
  </w:num>
  <w:num w:numId="11" w16cid:durableId="1627346671">
    <w:abstractNumId w:val="22"/>
  </w:num>
  <w:num w:numId="12" w16cid:durableId="233978365">
    <w:abstractNumId w:val="18"/>
  </w:num>
  <w:num w:numId="13" w16cid:durableId="1831216849">
    <w:abstractNumId w:val="3"/>
  </w:num>
  <w:num w:numId="14" w16cid:durableId="1023946301">
    <w:abstractNumId w:val="8"/>
  </w:num>
  <w:num w:numId="15" w16cid:durableId="2124688961">
    <w:abstractNumId w:val="4"/>
  </w:num>
  <w:num w:numId="16" w16cid:durableId="1238828820">
    <w:abstractNumId w:val="9"/>
  </w:num>
  <w:num w:numId="17" w16cid:durableId="1443453377">
    <w:abstractNumId w:val="27"/>
  </w:num>
  <w:num w:numId="18" w16cid:durableId="1361280033">
    <w:abstractNumId w:val="26"/>
  </w:num>
  <w:num w:numId="19" w16cid:durableId="1244988607">
    <w:abstractNumId w:val="0"/>
  </w:num>
  <w:num w:numId="20" w16cid:durableId="1189220305">
    <w:abstractNumId w:val="7"/>
  </w:num>
  <w:num w:numId="21" w16cid:durableId="1823963010">
    <w:abstractNumId w:val="15"/>
  </w:num>
  <w:num w:numId="22" w16cid:durableId="198864123">
    <w:abstractNumId w:val="10"/>
  </w:num>
  <w:num w:numId="23" w16cid:durableId="626739902">
    <w:abstractNumId w:val="2"/>
  </w:num>
  <w:num w:numId="24" w16cid:durableId="2120756634">
    <w:abstractNumId w:val="1"/>
  </w:num>
  <w:num w:numId="25" w16cid:durableId="517961203">
    <w:abstractNumId w:val="11"/>
  </w:num>
  <w:num w:numId="26" w16cid:durableId="5061848">
    <w:abstractNumId w:val="23"/>
  </w:num>
  <w:num w:numId="27" w16cid:durableId="417020786">
    <w:abstractNumId w:val="13"/>
  </w:num>
  <w:num w:numId="28" w16cid:durableId="407117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23"/>
    <w:rsid w:val="00004064"/>
    <w:rsid w:val="00007EE2"/>
    <w:rsid w:val="00045656"/>
    <w:rsid w:val="00045EB2"/>
    <w:rsid w:val="000471B8"/>
    <w:rsid w:val="0006643B"/>
    <w:rsid w:val="00066E5D"/>
    <w:rsid w:val="00086D19"/>
    <w:rsid w:val="00096699"/>
    <w:rsid w:val="000B5359"/>
    <w:rsid w:val="000B6217"/>
    <w:rsid w:val="000D5B4D"/>
    <w:rsid w:val="00103600"/>
    <w:rsid w:val="00124EA9"/>
    <w:rsid w:val="0012589C"/>
    <w:rsid w:val="001442FA"/>
    <w:rsid w:val="00151951"/>
    <w:rsid w:val="001554EB"/>
    <w:rsid w:val="001D2F76"/>
    <w:rsid w:val="001D5C48"/>
    <w:rsid w:val="00224650"/>
    <w:rsid w:val="00240AB6"/>
    <w:rsid w:val="00244096"/>
    <w:rsid w:val="00255D6E"/>
    <w:rsid w:val="00265CF1"/>
    <w:rsid w:val="00293DDB"/>
    <w:rsid w:val="00294623"/>
    <w:rsid w:val="002979C8"/>
    <w:rsid w:val="002A1620"/>
    <w:rsid w:val="002A22A0"/>
    <w:rsid w:val="002A5FD1"/>
    <w:rsid w:val="00310A53"/>
    <w:rsid w:val="0031708F"/>
    <w:rsid w:val="00342F4E"/>
    <w:rsid w:val="00347934"/>
    <w:rsid w:val="00351699"/>
    <w:rsid w:val="00365A47"/>
    <w:rsid w:val="00370074"/>
    <w:rsid w:val="003749AC"/>
    <w:rsid w:val="00386746"/>
    <w:rsid w:val="003C132D"/>
    <w:rsid w:val="003C166F"/>
    <w:rsid w:val="0041183C"/>
    <w:rsid w:val="004478F4"/>
    <w:rsid w:val="00451CE3"/>
    <w:rsid w:val="00453043"/>
    <w:rsid w:val="004642EA"/>
    <w:rsid w:val="00476219"/>
    <w:rsid w:val="004A3110"/>
    <w:rsid w:val="004B5E0C"/>
    <w:rsid w:val="004C087A"/>
    <w:rsid w:val="004C435B"/>
    <w:rsid w:val="004D5AA8"/>
    <w:rsid w:val="004F15CB"/>
    <w:rsid w:val="00511053"/>
    <w:rsid w:val="00515827"/>
    <w:rsid w:val="005335DD"/>
    <w:rsid w:val="00557C44"/>
    <w:rsid w:val="00564282"/>
    <w:rsid w:val="00580EAC"/>
    <w:rsid w:val="005970AF"/>
    <w:rsid w:val="005A5A85"/>
    <w:rsid w:val="005B0456"/>
    <w:rsid w:val="005B239A"/>
    <w:rsid w:val="005E3AB2"/>
    <w:rsid w:val="006143AF"/>
    <w:rsid w:val="006360E4"/>
    <w:rsid w:val="00636F21"/>
    <w:rsid w:val="00644F2D"/>
    <w:rsid w:val="00664BE7"/>
    <w:rsid w:val="0066634C"/>
    <w:rsid w:val="006810B9"/>
    <w:rsid w:val="00683AFA"/>
    <w:rsid w:val="00685F6B"/>
    <w:rsid w:val="0069056A"/>
    <w:rsid w:val="00691D6F"/>
    <w:rsid w:val="006A35E0"/>
    <w:rsid w:val="006A436A"/>
    <w:rsid w:val="006A70A7"/>
    <w:rsid w:val="006B3200"/>
    <w:rsid w:val="006B3836"/>
    <w:rsid w:val="006D3B34"/>
    <w:rsid w:val="006F0D82"/>
    <w:rsid w:val="00713249"/>
    <w:rsid w:val="00730EF0"/>
    <w:rsid w:val="00735A13"/>
    <w:rsid w:val="00743D7D"/>
    <w:rsid w:val="00750395"/>
    <w:rsid w:val="00753127"/>
    <w:rsid w:val="007620BB"/>
    <w:rsid w:val="007866C3"/>
    <w:rsid w:val="007A2677"/>
    <w:rsid w:val="007A2AAD"/>
    <w:rsid w:val="007A5AAF"/>
    <w:rsid w:val="007A7600"/>
    <w:rsid w:val="007B0A39"/>
    <w:rsid w:val="007E5834"/>
    <w:rsid w:val="007F2902"/>
    <w:rsid w:val="00824E50"/>
    <w:rsid w:val="0082759E"/>
    <w:rsid w:val="008734EC"/>
    <w:rsid w:val="00873BC9"/>
    <w:rsid w:val="00880240"/>
    <w:rsid w:val="0088066B"/>
    <w:rsid w:val="008843FC"/>
    <w:rsid w:val="00894EFB"/>
    <w:rsid w:val="0089531D"/>
    <w:rsid w:val="008A09F6"/>
    <w:rsid w:val="008A4F5C"/>
    <w:rsid w:val="008A5B6B"/>
    <w:rsid w:val="008D0E97"/>
    <w:rsid w:val="008E63E6"/>
    <w:rsid w:val="0090042A"/>
    <w:rsid w:val="00903A99"/>
    <w:rsid w:val="00922FF4"/>
    <w:rsid w:val="00926702"/>
    <w:rsid w:val="00937BB7"/>
    <w:rsid w:val="00957723"/>
    <w:rsid w:val="00972E53"/>
    <w:rsid w:val="009862DF"/>
    <w:rsid w:val="00996E61"/>
    <w:rsid w:val="009C213A"/>
    <w:rsid w:val="009C6220"/>
    <w:rsid w:val="00A22ED6"/>
    <w:rsid w:val="00A4532E"/>
    <w:rsid w:val="00A56F4D"/>
    <w:rsid w:val="00A63975"/>
    <w:rsid w:val="00A64865"/>
    <w:rsid w:val="00A6620E"/>
    <w:rsid w:val="00A66EF7"/>
    <w:rsid w:val="00AA0126"/>
    <w:rsid w:val="00AA110C"/>
    <w:rsid w:val="00AA7318"/>
    <w:rsid w:val="00AA7980"/>
    <w:rsid w:val="00AB2D98"/>
    <w:rsid w:val="00AC3F4F"/>
    <w:rsid w:val="00AC67F0"/>
    <w:rsid w:val="00AE618A"/>
    <w:rsid w:val="00B03F4B"/>
    <w:rsid w:val="00B3486D"/>
    <w:rsid w:val="00B4378E"/>
    <w:rsid w:val="00B47528"/>
    <w:rsid w:val="00B604D2"/>
    <w:rsid w:val="00B623BD"/>
    <w:rsid w:val="00B96C7A"/>
    <w:rsid w:val="00BA1BEB"/>
    <w:rsid w:val="00BB7976"/>
    <w:rsid w:val="00BC4222"/>
    <w:rsid w:val="00BC715F"/>
    <w:rsid w:val="00BF094A"/>
    <w:rsid w:val="00BF17DF"/>
    <w:rsid w:val="00C11E07"/>
    <w:rsid w:val="00C16E37"/>
    <w:rsid w:val="00C30ED0"/>
    <w:rsid w:val="00C43AA2"/>
    <w:rsid w:val="00C462DC"/>
    <w:rsid w:val="00C6140F"/>
    <w:rsid w:val="00C855DD"/>
    <w:rsid w:val="00CA237B"/>
    <w:rsid w:val="00CA52F6"/>
    <w:rsid w:val="00CC2D9B"/>
    <w:rsid w:val="00CC618E"/>
    <w:rsid w:val="00CE1170"/>
    <w:rsid w:val="00CF3D38"/>
    <w:rsid w:val="00CF6A37"/>
    <w:rsid w:val="00D000D3"/>
    <w:rsid w:val="00D32BE1"/>
    <w:rsid w:val="00D44801"/>
    <w:rsid w:val="00D665C3"/>
    <w:rsid w:val="00D83726"/>
    <w:rsid w:val="00DB6BC4"/>
    <w:rsid w:val="00DD0A6D"/>
    <w:rsid w:val="00DD2405"/>
    <w:rsid w:val="00DE4D67"/>
    <w:rsid w:val="00DF3D36"/>
    <w:rsid w:val="00DF72FF"/>
    <w:rsid w:val="00E2250D"/>
    <w:rsid w:val="00E27120"/>
    <w:rsid w:val="00E33E84"/>
    <w:rsid w:val="00E35B79"/>
    <w:rsid w:val="00E377A2"/>
    <w:rsid w:val="00E44B6D"/>
    <w:rsid w:val="00E479E4"/>
    <w:rsid w:val="00E57178"/>
    <w:rsid w:val="00E72299"/>
    <w:rsid w:val="00E76B58"/>
    <w:rsid w:val="00E8093B"/>
    <w:rsid w:val="00EC4E91"/>
    <w:rsid w:val="00ED4559"/>
    <w:rsid w:val="00EF6C91"/>
    <w:rsid w:val="00F007B1"/>
    <w:rsid w:val="00F223EA"/>
    <w:rsid w:val="00F41A32"/>
    <w:rsid w:val="00F43D46"/>
    <w:rsid w:val="00F71BAB"/>
    <w:rsid w:val="00F91758"/>
    <w:rsid w:val="00FB61E3"/>
    <w:rsid w:val="00FD1DCA"/>
    <w:rsid w:val="00FF1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9CBB31"/>
  <w15:chartTrackingRefBased/>
  <w15:docId w15:val="{F5A84BC8-446A-4E1F-8E22-F41B3B82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C91"/>
  </w:style>
  <w:style w:type="paragraph" w:styleId="Nagwek2">
    <w:name w:val="heading 2"/>
    <w:basedOn w:val="Normalny"/>
    <w:next w:val="Normalny"/>
    <w:link w:val="Nagwek2Znak"/>
    <w:qFormat/>
    <w:rsid w:val="00DD2405"/>
    <w:pPr>
      <w:keepNext/>
      <w:spacing w:after="0" w:line="240" w:lineRule="auto"/>
      <w:jc w:val="center"/>
      <w:outlineLvl w:val="1"/>
    </w:pPr>
    <w:rPr>
      <w:rFonts w:ascii="Times New Roman" w:eastAsia="Times New Roman" w:hAnsi="Times New Roman" w:cs="Times New Roman"/>
      <w:b/>
      <w:sz w:val="24"/>
      <w:szCs w:val="2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94623"/>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29462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866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6C3"/>
    <w:rPr>
      <w:rFonts w:ascii="Segoe UI" w:hAnsi="Segoe UI" w:cs="Segoe UI"/>
      <w:sz w:val="18"/>
      <w:szCs w:val="18"/>
    </w:rPr>
  </w:style>
  <w:style w:type="paragraph" w:customStyle="1" w:styleId="Style20">
    <w:name w:val="Style20"/>
    <w:basedOn w:val="Normalny"/>
    <w:uiPriority w:val="99"/>
    <w:qFormat/>
    <w:rsid w:val="00937BB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37BB7"/>
    <w:rPr>
      <w:b/>
      <w:bCs/>
    </w:rPr>
  </w:style>
  <w:style w:type="character" w:customStyle="1" w:styleId="Nagwek2Znak">
    <w:name w:val="Nagłówek 2 Znak"/>
    <w:basedOn w:val="Domylnaczcionkaakapitu"/>
    <w:link w:val="Nagwek2"/>
    <w:rsid w:val="00DD2405"/>
    <w:rPr>
      <w:rFonts w:ascii="Times New Roman" w:eastAsia="Times New Roman" w:hAnsi="Times New Roman" w:cs="Times New Roman"/>
      <w:b/>
      <w:sz w:val="24"/>
      <w:szCs w:val="28"/>
      <w:lang w:eastAsia="pl-PL"/>
    </w:rPr>
  </w:style>
  <w:style w:type="character" w:customStyle="1" w:styleId="markedcontent">
    <w:name w:val="markedcontent"/>
    <w:basedOn w:val="Domylnaczcionkaakapitu"/>
    <w:rsid w:val="00ED4559"/>
  </w:style>
  <w:style w:type="paragraph" w:styleId="Nagwek">
    <w:name w:val="header"/>
    <w:basedOn w:val="Normalny"/>
    <w:link w:val="NagwekZnak"/>
    <w:uiPriority w:val="99"/>
    <w:rsid w:val="00AA01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A0126"/>
    <w:rPr>
      <w:rFonts w:ascii="Times New Roman" w:eastAsia="Times New Roman" w:hAnsi="Times New Roman" w:cs="Times New Roman"/>
      <w:sz w:val="24"/>
      <w:szCs w:val="24"/>
      <w:lang w:eastAsia="pl-PL"/>
    </w:rPr>
  </w:style>
  <w:style w:type="paragraph" w:styleId="Akapitzlist">
    <w:name w:val="List Paragraph"/>
    <w:aliases w:val="L1,Numerowanie,2 heading,A_wyliczenie,K-P_odwolanie,Akapit z listą5,maz_wyliczenie,opis dzialania,Wypunktowanie,normalny tekst,Akapit z listą BS,sw tekst,Kolorowa lista — akcent 11,CW_Lista,Obiekt,List Paragraph1,Normal,Akapit z listą3"/>
    <w:basedOn w:val="Normalny"/>
    <w:link w:val="AkapitzlistZnak"/>
    <w:uiPriority w:val="34"/>
    <w:qFormat/>
    <w:rsid w:val="00AA0126"/>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Wypunktowanie Znak,normalny tekst Znak,Akapit z listą BS Znak,sw tekst Znak,CW_Lista Znak"/>
    <w:link w:val="Akapitzlist"/>
    <w:uiPriority w:val="34"/>
    <w:qFormat/>
    <w:locked/>
    <w:rsid w:val="00AA0126"/>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A0126"/>
    <w:rPr>
      <w:color w:val="0000FF"/>
      <w:u w:val="single"/>
    </w:rPr>
  </w:style>
  <w:style w:type="paragraph" w:styleId="Stopka">
    <w:name w:val="footer"/>
    <w:basedOn w:val="Normalny"/>
    <w:link w:val="StopkaZnak"/>
    <w:uiPriority w:val="99"/>
    <w:unhideWhenUsed/>
    <w:rsid w:val="00DF3D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D36"/>
  </w:style>
  <w:style w:type="character" w:customStyle="1" w:styleId="TekstpodstawowywcityZnak">
    <w:name w:val="Tekst podstawowy wcięty Znak"/>
    <w:basedOn w:val="Domylnaczcionkaakapitu"/>
    <w:link w:val="Tekstpodstawowywcity"/>
    <w:uiPriority w:val="99"/>
    <w:qFormat/>
    <w:rsid w:val="007A2677"/>
    <w:rPr>
      <w:rFonts w:ascii="Calibri" w:eastAsia="Calibri" w:hAnsi="Calibri" w:cs="Times New Roman"/>
      <w:lang w:bidi="en-US"/>
    </w:rPr>
  </w:style>
  <w:style w:type="paragraph" w:styleId="Tekstpodstawowywcity">
    <w:name w:val="Body Text Indent"/>
    <w:basedOn w:val="Normalny"/>
    <w:link w:val="TekstpodstawowywcityZnak"/>
    <w:uiPriority w:val="99"/>
    <w:unhideWhenUsed/>
    <w:rsid w:val="007A2677"/>
    <w:pPr>
      <w:suppressAutoHyphens/>
      <w:spacing w:after="120" w:line="276" w:lineRule="auto"/>
      <w:ind w:left="283"/>
    </w:pPr>
    <w:rPr>
      <w:rFonts w:ascii="Calibri" w:eastAsia="Calibri" w:hAnsi="Calibri" w:cs="Times New Roman"/>
      <w:lang w:bidi="en-US"/>
    </w:rPr>
  </w:style>
  <w:style w:type="character" w:customStyle="1" w:styleId="TekstpodstawowywcityZnak1">
    <w:name w:val="Tekst podstawowy wcięty Znak1"/>
    <w:basedOn w:val="Domylnaczcionkaakapitu"/>
    <w:uiPriority w:val="99"/>
    <w:semiHidden/>
    <w:rsid w:val="007A2677"/>
  </w:style>
  <w:style w:type="character" w:customStyle="1" w:styleId="Nierozpoznanawzmianka1">
    <w:name w:val="Nierozpoznana wzmianka1"/>
    <w:basedOn w:val="Domylnaczcionkaakapitu"/>
    <w:uiPriority w:val="99"/>
    <w:semiHidden/>
    <w:unhideWhenUsed/>
    <w:rsid w:val="006B3836"/>
    <w:rPr>
      <w:color w:val="605E5C"/>
      <w:shd w:val="clear" w:color="auto" w:fill="E1DFDD"/>
    </w:rPr>
  </w:style>
  <w:style w:type="paragraph" w:styleId="Tekstkomentarza">
    <w:name w:val="annotation text"/>
    <w:basedOn w:val="Normalny"/>
    <w:link w:val="TekstkomentarzaZnak"/>
    <w:uiPriority w:val="99"/>
    <w:unhideWhenUsed/>
    <w:rsid w:val="006360E4"/>
    <w:pPr>
      <w:suppressAutoHyphens/>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360E4"/>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8065">
      <w:bodyDiv w:val="1"/>
      <w:marLeft w:val="0"/>
      <w:marRight w:val="0"/>
      <w:marTop w:val="0"/>
      <w:marBottom w:val="0"/>
      <w:divBdr>
        <w:top w:val="none" w:sz="0" w:space="0" w:color="auto"/>
        <w:left w:val="none" w:sz="0" w:space="0" w:color="auto"/>
        <w:bottom w:val="none" w:sz="0" w:space="0" w:color="auto"/>
        <w:right w:val="none" w:sz="0" w:space="0" w:color="auto"/>
      </w:divBdr>
    </w:div>
    <w:div w:id="374085508">
      <w:bodyDiv w:val="1"/>
      <w:marLeft w:val="0"/>
      <w:marRight w:val="0"/>
      <w:marTop w:val="0"/>
      <w:marBottom w:val="0"/>
      <w:divBdr>
        <w:top w:val="none" w:sz="0" w:space="0" w:color="auto"/>
        <w:left w:val="none" w:sz="0" w:space="0" w:color="auto"/>
        <w:bottom w:val="none" w:sz="0" w:space="0" w:color="auto"/>
        <w:right w:val="none" w:sz="0" w:space="0" w:color="auto"/>
      </w:divBdr>
    </w:div>
    <w:div w:id="970673197">
      <w:bodyDiv w:val="1"/>
      <w:marLeft w:val="0"/>
      <w:marRight w:val="0"/>
      <w:marTop w:val="0"/>
      <w:marBottom w:val="0"/>
      <w:divBdr>
        <w:top w:val="none" w:sz="0" w:space="0" w:color="auto"/>
        <w:left w:val="none" w:sz="0" w:space="0" w:color="auto"/>
        <w:bottom w:val="none" w:sz="0" w:space="0" w:color="auto"/>
        <w:right w:val="none" w:sz="0" w:space="0" w:color="auto"/>
      </w:divBdr>
    </w:div>
    <w:div w:id="1099762510">
      <w:bodyDiv w:val="1"/>
      <w:marLeft w:val="0"/>
      <w:marRight w:val="0"/>
      <w:marTop w:val="0"/>
      <w:marBottom w:val="0"/>
      <w:divBdr>
        <w:top w:val="none" w:sz="0" w:space="0" w:color="auto"/>
        <w:left w:val="none" w:sz="0" w:space="0" w:color="auto"/>
        <w:bottom w:val="none" w:sz="0" w:space="0" w:color="auto"/>
        <w:right w:val="none" w:sz="0" w:space="0" w:color="auto"/>
      </w:divBdr>
    </w:div>
    <w:div w:id="1182669747">
      <w:bodyDiv w:val="1"/>
      <w:marLeft w:val="0"/>
      <w:marRight w:val="0"/>
      <w:marTop w:val="0"/>
      <w:marBottom w:val="0"/>
      <w:divBdr>
        <w:top w:val="none" w:sz="0" w:space="0" w:color="auto"/>
        <w:left w:val="none" w:sz="0" w:space="0" w:color="auto"/>
        <w:bottom w:val="none" w:sz="0" w:space="0" w:color="auto"/>
        <w:right w:val="none" w:sz="0" w:space="0" w:color="auto"/>
      </w:divBdr>
    </w:div>
    <w:div w:id="1306814097">
      <w:bodyDiv w:val="1"/>
      <w:marLeft w:val="0"/>
      <w:marRight w:val="0"/>
      <w:marTop w:val="0"/>
      <w:marBottom w:val="0"/>
      <w:divBdr>
        <w:top w:val="none" w:sz="0" w:space="0" w:color="auto"/>
        <w:left w:val="none" w:sz="0" w:space="0" w:color="auto"/>
        <w:bottom w:val="none" w:sz="0" w:space="0" w:color="auto"/>
        <w:right w:val="none" w:sz="0" w:space="0" w:color="auto"/>
      </w:divBdr>
    </w:div>
    <w:div w:id="1331060178">
      <w:bodyDiv w:val="1"/>
      <w:marLeft w:val="0"/>
      <w:marRight w:val="0"/>
      <w:marTop w:val="0"/>
      <w:marBottom w:val="0"/>
      <w:divBdr>
        <w:top w:val="none" w:sz="0" w:space="0" w:color="auto"/>
        <w:left w:val="none" w:sz="0" w:space="0" w:color="auto"/>
        <w:bottom w:val="none" w:sz="0" w:space="0" w:color="auto"/>
        <w:right w:val="none" w:sz="0" w:space="0" w:color="auto"/>
      </w:divBdr>
      <w:divsChild>
        <w:div w:id="153449979">
          <w:marLeft w:val="0"/>
          <w:marRight w:val="0"/>
          <w:marTop w:val="0"/>
          <w:marBottom w:val="0"/>
          <w:divBdr>
            <w:top w:val="none" w:sz="0" w:space="0" w:color="auto"/>
            <w:left w:val="none" w:sz="0" w:space="0" w:color="auto"/>
            <w:bottom w:val="none" w:sz="0" w:space="0" w:color="auto"/>
            <w:right w:val="none" w:sz="0" w:space="0" w:color="auto"/>
          </w:divBdr>
          <w:divsChild>
            <w:div w:id="1444610589">
              <w:marLeft w:val="0"/>
              <w:marRight w:val="0"/>
              <w:marTop w:val="0"/>
              <w:marBottom w:val="0"/>
              <w:divBdr>
                <w:top w:val="none" w:sz="0" w:space="0" w:color="auto"/>
                <w:left w:val="none" w:sz="0" w:space="0" w:color="auto"/>
                <w:bottom w:val="none" w:sz="0" w:space="0" w:color="auto"/>
                <w:right w:val="none" w:sz="0" w:space="0" w:color="auto"/>
              </w:divBdr>
              <w:divsChild>
                <w:div w:id="1736198688">
                  <w:marLeft w:val="0"/>
                  <w:marRight w:val="0"/>
                  <w:marTop w:val="0"/>
                  <w:marBottom w:val="0"/>
                  <w:divBdr>
                    <w:top w:val="none" w:sz="0" w:space="0" w:color="auto"/>
                    <w:left w:val="none" w:sz="0" w:space="0" w:color="auto"/>
                    <w:bottom w:val="none" w:sz="0" w:space="0" w:color="auto"/>
                    <w:right w:val="none" w:sz="0" w:space="0" w:color="auto"/>
                  </w:divBdr>
                </w:div>
                <w:div w:id="1560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6365">
      <w:bodyDiv w:val="1"/>
      <w:marLeft w:val="0"/>
      <w:marRight w:val="0"/>
      <w:marTop w:val="0"/>
      <w:marBottom w:val="0"/>
      <w:divBdr>
        <w:top w:val="none" w:sz="0" w:space="0" w:color="auto"/>
        <w:left w:val="none" w:sz="0" w:space="0" w:color="auto"/>
        <w:bottom w:val="none" w:sz="0" w:space="0" w:color="auto"/>
        <w:right w:val="none" w:sz="0" w:space="0" w:color="auto"/>
      </w:divBdr>
    </w:div>
    <w:div w:id="1511682489">
      <w:bodyDiv w:val="1"/>
      <w:marLeft w:val="0"/>
      <w:marRight w:val="0"/>
      <w:marTop w:val="0"/>
      <w:marBottom w:val="0"/>
      <w:divBdr>
        <w:top w:val="none" w:sz="0" w:space="0" w:color="auto"/>
        <w:left w:val="none" w:sz="0" w:space="0" w:color="auto"/>
        <w:bottom w:val="none" w:sz="0" w:space="0" w:color="auto"/>
        <w:right w:val="none" w:sz="0" w:space="0" w:color="auto"/>
      </w:divBdr>
      <w:divsChild>
        <w:div w:id="1745838599">
          <w:marLeft w:val="0"/>
          <w:marRight w:val="0"/>
          <w:marTop w:val="0"/>
          <w:marBottom w:val="0"/>
          <w:divBdr>
            <w:top w:val="none" w:sz="0" w:space="0" w:color="auto"/>
            <w:left w:val="none" w:sz="0" w:space="0" w:color="auto"/>
            <w:bottom w:val="none" w:sz="0" w:space="0" w:color="auto"/>
            <w:right w:val="none" w:sz="0" w:space="0" w:color="auto"/>
          </w:divBdr>
          <w:divsChild>
            <w:div w:id="1217739749">
              <w:marLeft w:val="0"/>
              <w:marRight w:val="0"/>
              <w:marTop w:val="0"/>
              <w:marBottom w:val="0"/>
              <w:divBdr>
                <w:top w:val="none" w:sz="0" w:space="0" w:color="auto"/>
                <w:left w:val="none" w:sz="0" w:space="0" w:color="auto"/>
                <w:bottom w:val="none" w:sz="0" w:space="0" w:color="auto"/>
                <w:right w:val="none" w:sz="0" w:space="0" w:color="auto"/>
              </w:divBdr>
              <w:divsChild>
                <w:div w:id="1307054570">
                  <w:marLeft w:val="0"/>
                  <w:marRight w:val="0"/>
                  <w:marTop w:val="0"/>
                  <w:marBottom w:val="0"/>
                  <w:divBdr>
                    <w:top w:val="none" w:sz="0" w:space="0" w:color="auto"/>
                    <w:left w:val="none" w:sz="0" w:space="0" w:color="auto"/>
                    <w:bottom w:val="none" w:sz="0" w:space="0" w:color="auto"/>
                    <w:right w:val="none" w:sz="0" w:space="0" w:color="auto"/>
                  </w:divBdr>
                  <w:divsChild>
                    <w:div w:id="1470126183">
                      <w:marLeft w:val="0"/>
                      <w:marRight w:val="0"/>
                      <w:marTop w:val="0"/>
                      <w:marBottom w:val="0"/>
                      <w:divBdr>
                        <w:top w:val="none" w:sz="0" w:space="0" w:color="auto"/>
                        <w:left w:val="none" w:sz="0" w:space="0" w:color="auto"/>
                        <w:bottom w:val="none" w:sz="0" w:space="0" w:color="auto"/>
                        <w:right w:val="none" w:sz="0" w:space="0" w:color="auto"/>
                      </w:divBdr>
                    </w:div>
                    <w:div w:id="620069">
                      <w:marLeft w:val="0"/>
                      <w:marRight w:val="0"/>
                      <w:marTop w:val="0"/>
                      <w:marBottom w:val="0"/>
                      <w:divBdr>
                        <w:top w:val="none" w:sz="0" w:space="0" w:color="auto"/>
                        <w:left w:val="none" w:sz="0" w:space="0" w:color="auto"/>
                        <w:bottom w:val="none" w:sz="0" w:space="0" w:color="auto"/>
                        <w:right w:val="none" w:sz="0" w:space="0" w:color="auto"/>
                      </w:divBdr>
                    </w:div>
                    <w:div w:id="445931372">
                      <w:marLeft w:val="0"/>
                      <w:marRight w:val="0"/>
                      <w:marTop w:val="0"/>
                      <w:marBottom w:val="0"/>
                      <w:divBdr>
                        <w:top w:val="none" w:sz="0" w:space="0" w:color="auto"/>
                        <w:left w:val="none" w:sz="0" w:space="0" w:color="auto"/>
                        <w:bottom w:val="none" w:sz="0" w:space="0" w:color="auto"/>
                        <w:right w:val="none" w:sz="0" w:space="0" w:color="auto"/>
                      </w:divBdr>
                    </w:div>
                    <w:div w:id="1774086704">
                      <w:marLeft w:val="0"/>
                      <w:marRight w:val="0"/>
                      <w:marTop w:val="0"/>
                      <w:marBottom w:val="0"/>
                      <w:divBdr>
                        <w:top w:val="none" w:sz="0" w:space="0" w:color="auto"/>
                        <w:left w:val="none" w:sz="0" w:space="0" w:color="auto"/>
                        <w:bottom w:val="none" w:sz="0" w:space="0" w:color="auto"/>
                        <w:right w:val="none" w:sz="0" w:space="0" w:color="auto"/>
                      </w:divBdr>
                    </w:div>
                    <w:div w:id="1575698687">
                      <w:marLeft w:val="0"/>
                      <w:marRight w:val="0"/>
                      <w:marTop w:val="0"/>
                      <w:marBottom w:val="0"/>
                      <w:divBdr>
                        <w:top w:val="none" w:sz="0" w:space="0" w:color="auto"/>
                        <w:left w:val="none" w:sz="0" w:space="0" w:color="auto"/>
                        <w:bottom w:val="none" w:sz="0" w:space="0" w:color="auto"/>
                        <w:right w:val="none" w:sz="0" w:space="0" w:color="auto"/>
                      </w:divBdr>
                    </w:div>
                    <w:div w:id="210457846">
                      <w:marLeft w:val="0"/>
                      <w:marRight w:val="0"/>
                      <w:marTop w:val="0"/>
                      <w:marBottom w:val="0"/>
                      <w:divBdr>
                        <w:top w:val="none" w:sz="0" w:space="0" w:color="auto"/>
                        <w:left w:val="none" w:sz="0" w:space="0" w:color="auto"/>
                        <w:bottom w:val="none" w:sz="0" w:space="0" w:color="auto"/>
                        <w:right w:val="none" w:sz="0" w:space="0" w:color="auto"/>
                      </w:divBdr>
                    </w:div>
                    <w:div w:id="1894384056">
                      <w:marLeft w:val="0"/>
                      <w:marRight w:val="0"/>
                      <w:marTop w:val="0"/>
                      <w:marBottom w:val="0"/>
                      <w:divBdr>
                        <w:top w:val="none" w:sz="0" w:space="0" w:color="auto"/>
                        <w:left w:val="none" w:sz="0" w:space="0" w:color="auto"/>
                        <w:bottom w:val="none" w:sz="0" w:space="0" w:color="auto"/>
                        <w:right w:val="none" w:sz="0" w:space="0" w:color="auto"/>
                      </w:divBdr>
                    </w:div>
                    <w:div w:id="1750881924">
                      <w:marLeft w:val="0"/>
                      <w:marRight w:val="0"/>
                      <w:marTop w:val="0"/>
                      <w:marBottom w:val="0"/>
                      <w:divBdr>
                        <w:top w:val="none" w:sz="0" w:space="0" w:color="auto"/>
                        <w:left w:val="none" w:sz="0" w:space="0" w:color="auto"/>
                        <w:bottom w:val="none" w:sz="0" w:space="0" w:color="auto"/>
                        <w:right w:val="none" w:sz="0" w:space="0" w:color="auto"/>
                      </w:divBdr>
                    </w:div>
                    <w:div w:id="551044978">
                      <w:marLeft w:val="0"/>
                      <w:marRight w:val="0"/>
                      <w:marTop w:val="0"/>
                      <w:marBottom w:val="0"/>
                      <w:divBdr>
                        <w:top w:val="none" w:sz="0" w:space="0" w:color="auto"/>
                        <w:left w:val="none" w:sz="0" w:space="0" w:color="auto"/>
                        <w:bottom w:val="none" w:sz="0" w:space="0" w:color="auto"/>
                        <w:right w:val="none" w:sz="0" w:space="0" w:color="auto"/>
                      </w:divBdr>
                    </w:div>
                    <w:div w:id="205412317">
                      <w:marLeft w:val="0"/>
                      <w:marRight w:val="0"/>
                      <w:marTop w:val="0"/>
                      <w:marBottom w:val="0"/>
                      <w:divBdr>
                        <w:top w:val="none" w:sz="0" w:space="0" w:color="auto"/>
                        <w:left w:val="none" w:sz="0" w:space="0" w:color="auto"/>
                        <w:bottom w:val="none" w:sz="0" w:space="0" w:color="auto"/>
                        <w:right w:val="none" w:sz="0" w:space="0" w:color="auto"/>
                      </w:divBdr>
                    </w:div>
                    <w:div w:id="1630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3633">
      <w:bodyDiv w:val="1"/>
      <w:marLeft w:val="0"/>
      <w:marRight w:val="0"/>
      <w:marTop w:val="0"/>
      <w:marBottom w:val="0"/>
      <w:divBdr>
        <w:top w:val="none" w:sz="0" w:space="0" w:color="auto"/>
        <w:left w:val="none" w:sz="0" w:space="0" w:color="auto"/>
        <w:bottom w:val="none" w:sz="0" w:space="0" w:color="auto"/>
        <w:right w:val="none" w:sz="0" w:space="0" w:color="auto"/>
      </w:divBdr>
    </w:div>
    <w:div w:id="1679306285">
      <w:bodyDiv w:val="1"/>
      <w:marLeft w:val="0"/>
      <w:marRight w:val="0"/>
      <w:marTop w:val="0"/>
      <w:marBottom w:val="0"/>
      <w:divBdr>
        <w:top w:val="none" w:sz="0" w:space="0" w:color="auto"/>
        <w:left w:val="none" w:sz="0" w:space="0" w:color="auto"/>
        <w:bottom w:val="none" w:sz="0" w:space="0" w:color="auto"/>
        <w:right w:val="none" w:sz="0" w:space="0" w:color="auto"/>
      </w:divBdr>
    </w:div>
    <w:div w:id="1698115941">
      <w:bodyDiv w:val="1"/>
      <w:marLeft w:val="0"/>
      <w:marRight w:val="0"/>
      <w:marTop w:val="0"/>
      <w:marBottom w:val="0"/>
      <w:divBdr>
        <w:top w:val="none" w:sz="0" w:space="0" w:color="auto"/>
        <w:left w:val="none" w:sz="0" w:space="0" w:color="auto"/>
        <w:bottom w:val="none" w:sz="0" w:space="0" w:color="auto"/>
        <w:right w:val="none" w:sz="0" w:space="0" w:color="auto"/>
      </w:divBdr>
    </w:div>
    <w:div w:id="1728409791">
      <w:bodyDiv w:val="1"/>
      <w:marLeft w:val="0"/>
      <w:marRight w:val="0"/>
      <w:marTop w:val="0"/>
      <w:marBottom w:val="0"/>
      <w:divBdr>
        <w:top w:val="none" w:sz="0" w:space="0" w:color="auto"/>
        <w:left w:val="none" w:sz="0" w:space="0" w:color="auto"/>
        <w:bottom w:val="none" w:sz="0" w:space="0" w:color="auto"/>
        <w:right w:val="none" w:sz="0" w:space="0" w:color="auto"/>
      </w:divBdr>
    </w:div>
    <w:div w:id="1844513673">
      <w:bodyDiv w:val="1"/>
      <w:marLeft w:val="0"/>
      <w:marRight w:val="0"/>
      <w:marTop w:val="0"/>
      <w:marBottom w:val="0"/>
      <w:divBdr>
        <w:top w:val="none" w:sz="0" w:space="0" w:color="auto"/>
        <w:left w:val="none" w:sz="0" w:space="0" w:color="auto"/>
        <w:bottom w:val="none" w:sz="0" w:space="0" w:color="auto"/>
        <w:right w:val="none" w:sz="0" w:space="0" w:color="auto"/>
      </w:divBdr>
    </w:div>
    <w:div w:id="21418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ortalzp.pl/s/specyfikacja-warunkow-zamowienia-dawniej-specyfikacja-istotnych-warunkow-zamowienia-883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s/specyfikacja-warunkow-zamowienia-dawniej-specyfikacja-istotnych-warunkow-zamowienia-883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s/specyfikacja-warunkow-zamowienia-dawniej-specyfikacja-istotnych-warunkow-zamowienia-883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s/specyfikacja-warunkow-zamowienia-dawniej-specyfikacja-istotnych-warunkow-zamowienia-8831.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4255D-C22C-42B1-8A2D-2A222179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22</Pages>
  <Words>9791</Words>
  <Characters>58752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wienow</cp:lastModifiedBy>
  <cp:revision>83</cp:revision>
  <cp:lastPrinted>2024-08-19T13:43:00Z</cp:lastPrinted>
  <dcterms:created xsi:type="dcterms:W3CDTF">2021-05-24T09:29:00Z</dcterms:created>
  <dcterms:modified xsi:type="dcterms:W3CDTF">2024-08-19T13:46:00Z</dcterms:modified>
</cp:coreProperties>
</file>