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4148F24B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DIiIB.382.</w:t>
      </w:r>
      <w:r w:rsidR="002B262B">
        <w:rPr>
          <w:rFonts w:asciiTheme="minorHAnsi" w:hAnsiTheme="minorHAnsi" w:cstheme="minorHAnsi"/>
          <w:b/>
          <w:sz w:val="20"/>
        </w:rPr>
        <w:t>0</w:t>
      </w:r>
      <w:r w:rsidR="0023475F">
        <w:rPr>
          <w:rFonts w:asciiTheme="minorHAnsi" w:hAnsiTheme="minorHAnsi" w:cstheme="minorHAnsi"/>
          <w:b/>
          <w:sz w:val="20"/>
        </w:rPr>
        <w:t>7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2B262B">
        <w:rPr>
          <w:rFonts w:asciiTheme="minorHAnsi" w:hAnsiTheme="minorHAnsi" w:cstheme="minorHAnsi"/>
          <w:b/>
          <w:sz w:val="20"/>
        </w:rPr>
        <w:t>3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3475F" w:rsidRPr="0023475F">
        <w:rPr>
          <w:rFonts w:asciiTheme="minorHAnsi" w:hAnsiTheme="minorHAnsi" w:cstheme="minorHAnsi"/>
          <w:b/>
          <w:bCs/>
          <w:sz w:val="20"/>
        </w:rPr>
        <w:t xml:space="preserve">Naprawa schodów zewnętrznych w </w:t>
      </w:r>
      <w:bookmarkStart w:id="1" w:name="_Hlk144147522"/>
      <w:r w:rsidR="0023475F" w:rsidRPr="0023475F">
        <w:rPr>
          <w:rFonts w:asciiTheme="minorHAnsi" w:hAnsiTheme="minorHAnsi" w:cstheme="minorHAnsi"/>
          <w:b/>
          <w:bCs/>
          <w:sz w:val="20"/>
        </w:rPr>
        <w:t xml:space="preserve">Domu Studenta nr 2 przy ul. Suchej 7A, Domu Studenta nr 4 przy ul. Lwowskiej 2 oraz Domu Asystenta nr 1 przy ul. Lwowskiej 4 </w:t>
      </w:r>
      <w:r w:rsidR="0023475F">
        <w:rPr>
          <w:rFonts w:asciiTheme="minorHAnsi" w:hAnsiTheme="minorHAnsi" w:cstheme="minorHAnsi"/>
          <w:b/>
          <w:bCs/>
          <w:sz w:val="20"/>
        </w:rPr>
        <w:br/>
      </w:r>
      <w:r w:rsidR="0023475F" w:rsidRPr="0023475F">
        <w:rPr>
          <w:rFonts w:asciiTheme="minorHAnsi" w:hAnsiTheme="minorHAnsi" w:cstheme="minorHAnsi"/>
          <w:b/>
          <w:bCs/>
          <w:sz w:val="20"/>
        </w:rPr>
        <w:t>w Sosnowcu</w:t>
      </w:r>
      <w:bookmarkEnd w:id="1"/>
      <w:r w:rsidR="00BE6956" w:rsidRPr="00BE6956">
        <w:rPr>
          <w:rFonts w:asciiTheme="minorHAnsi" w:hAnsiTheme="minorHAnsi" w:cstheme="minorHAnsi"/>
          <w:b/>
          <w:bCs/>
          <w:sz w:val="20"/>
        </w:rPr>
        <w:t>.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75DCC152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4E8CE0AC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3475F" w:rsidRPr="0023475F">
        <w:rPr>
          <w:rFonts w:asciiTheme="minorHAnsi" w:hAnsiTheme="minorHAnsi" w:cstheme="minorHAnsi"/>
          <w:b/>
          <w:bCs/>
          <w:i/>
          <w:iCs/>
          <w:sz w:val="20"/>
        </w:rPr>
        <w:t xml:space="preserve">Naprawa schodów zewnętrznych w Domu Studenta nr 2 przy ul. Suchej 7A, Domu Studenta nr 4 przy ul. Lwowskiej 2 oraz Domu Asystenta nr 1 przy ul. Lwowskiej 4 w Sosnowcu </w:t>
      </w:r>
      <w:bookmarkStart w:id="2" w:name="_GoBack"/>
      <w:bookmarkEnd w:id="2"/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C116" w14:textId="111F2C56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F42249">
      <w:rPr>
        <w:rFonts w:asciiTheme="minorHAnsi" w:hAnsiTheme="minorHAnsi"/>
        <w:i/>
        <w:sz w:val="18"/>
        <w:szCs w:val="18"/>
      </w:rPr>
      <w:t>6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475F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D82A-E675-4FAF-9B94-50282D88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Monika Komarek</cp:lastModifiedBy>
  <cp:revision>7</cp:revision>
  <cp:lastPrinted>2021-08-17T12:21:00Z</cp:lastPrinted>
  <dcterms:created xsi:type="dcterms:W3CDTF">2023-06-22T07:50:00Z</dcterms:created>
  <dcterms:modified xsi:type="dcterms:W3CDTF">2023-08-28T19:39:00Z</dcterms:modified>
</cp:coreProperties>
</file>