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B7" w:rsidRPr="007C305C" w:rsidRDefault="0092553D" w:rsidP="007C305C">
      <w:pPr>
        <w:jc w:val="center"/>
        <w:rPr>
          <w:b/>
          <w:caps/>
        </w:rPr>
      </w:pPr>
      <w:r w:rsidRPr="007C305C">
        <w:rPr>
          <w:b/>
        </w:rPr>
        <w:t>OPIS PRZEDMIOTU ZA</w:t>
      </w:r>
      <w:r w:rsidRPr="007C305C">
        <w:rPr>
          <w:b/>
          <w:caps/>
        </w:rPr>
        <w:t>MÓWIENIA</w:t>
      </w:r>
    </w:p>
    <w:p w:rsidR="0092553D" w:rsidRDefault="0092553D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>Przedmiotem zamówienia są dostawy w rozumieniu art.</w:t>
      </w:r>
      <w:r w:rsidR="00BC6347">
        <w:t xml:space="preserve"> 7 pkt. 4</w:t>
      </w:r>
      <w:r>
        <w:t xml:space="preserve"> Ustawy Prawo zamówień publicznych pole</w:t>
      </w:r>
      <w:r w:rsidR="0092360C">
        <w:t>gające na sukcesywnej dostawie 10</w:t>
      </w:r>
      <w:r>
        <w:t xml:space="preserve">m3 oleju </w:t>
      </w:r>
      <w:r w:rsidR="00050C6E">
        <w:t>napędowego grzewczego rocznie z </w:t>
      </w:r>
      <w:r>
        <w:t>dowozem do Żłobka Gminnego „U Misia” w Łochowie, ul. Okopowa 10.</w:t>
      </w:r>
    </w:p>
    <w:p w:rsidR="0092553D" w:rsidRDefault="0092553D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>Olej napędowy grzewczy winien być dostarczany na własny koszt i ryzyko Wykonawcy do kotłowni mieszczącej się w budynku Żłobka Gminnego „U Misia” w Łochowie, ul. Okopowa 10.</w:t>
      </w:r>
    </w:p>
    <w:p w:rsidR="0092553D" w:rsidRDefault="0092553D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 xml:space="preserve">Rzeczywista ilość zamawianego oleju napędowego grzewczego będzie zależna od faktycznych potrzeb Zamawiającego. </w:t>
      </w:r>
    </w:p>
    <w:p w:rsidR="0092553D" w:rsidRDefault="0092553D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 xml:space="preserve">Przy każdorazowej dostawie zbiorniki Zamawiającego powinny być </w:t>
      </w:r>
      <w:r w:rsidR="00B13E24">
        <w:t>tankowane do pełnej swojej pojem</w:t>
      </w:r>
      <w:r>
        <w:t>ości, co oznacza, że rzeczywista ilość tankowanego oleju napędowego grzewczego może być większa lub mniejsza od założonego zamówienia częściowego o około 10-15%.</w:t>
      </w:r>
    </w:p>
    <w:p w:rsidR="0092553D" w:rsidRDefault="0092553D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>Zamawi</w:t>
      </w:r>
      <w:r w:rsidR="00B13E24">
        <w:t>ający zastrzega sobie pra</w:t>
      </w:r>
      <w:r>
        <w:t>wo do zm</w:t>
      </w:r>
      <w:r w:rsidR="00B13E24">
        <w:t>n</w:t>
      </w:r>
      <w:r>
        <w:t xml:space="preserve">iejszenia wielkości dostaw w ilości do 15% ogólnej wielkości zamówienia. </w:t>
      </w:r>
    </w:p>
    <w:p w:rsidR="0092553D" w:rsidRDefault="0092553D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 xml:space="preserve">Szacunkowa ilość oleju napędowego grzewczego w </w:t>
      </w:r>
      <w:r w:rsidR="00BC6347">
        <w:t>roku</w:t>
      </w:r>
      <w:r>
        <w:t xml:space="preserve"> 202</w:t>
      </w:r>
      <w:r w:rsidR="00050C6E">
        <w:t>4</w:t>
      </w:r>
      <w:r w:rsidR="006F6FE1">
        <w:t xml:space="preserve"> wynosi  10</w:t>
      </w:r>
      <w:r>
        <w:t>m3.</w:t>
      </w:r>
    </w:p>
    <w:p w:rsidR="00C556EF" w:rsidRDefault="00C556EF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>Wymagane parametry oleju napędowego grzewczego, zgodnie z Polską Normą PN-C-</w:t>
      </w:r>
      <w:bookmarkStart w:id="0" w:name="_GoBack"/>
      <w:r>
        <w:t>9</w:t>
      </w:r>
      <w:bookmarkEnd w:id="0"/>
      <w:r>
        <w:t>6024:2011:</w:t>
      </w:r>
    </w:p>
    <w:p w:rsidR="00C556EF" w:rsidRPr="00050C6E" w:rsidRDefault="00C556EF" w:rsidP="00050C6E">
      <w:pPr>
        <w:pStyle w:val="Akapitzlist"/>
        <w:numPr>
          <w:ilvl w:val="0"/>
          <w:numId w:val="8"/>
        </w:numPr>
        <w:jc w:val="both"/>
        <w:rPr>
          <w:caps/>
        </w:rPr>
      </w:pPr>
      <w:r>
        <w:t>wartość opałowa nie niższa niż 42,6 M/kg;</w:t>
      </w:r>
    </w:p>
    <w:p w:rsidR="00C556EF" w:rsidRPr="00050C6E" w:rsidRDefault="00C556EF" w:rsidP="00050C6E">
      <w:pPr>
        <w:pStyle w:val="Akapitzlist"/>
        <w:numPr>
          <w:ilvl w:val="0"/>
          <w:numId w:val="8"/>
        </w:numPr>
        <w:jc w:val="both"/>
        <w:rPr>
          <w:caps/>
        </w:rPr>
      </w:pPr>
      <w:r>
        <w:t>pozostałość po koksowaniu w 10%pozostałości destylacyjnej nie większa niż 0,3% m/m;</w:t>
      </w:r>
    </w:p>
    <w:p w:rsidR="00C556EF" w:rsidRPr="00050C6E" w:rsidRDefault="00C556EF" w:rsidP="00050C6E">
      <w:pPr>
        <w:pStyle w:val="Akapitzlist"/>
        <w:numPr>
          <w:ilvl w:val="0"/>
          <w:numId w:val="8"/>
        </w:numPr>
        <w:jc w:val="both"/>
        <w:rPr>
          <w:caps/>
        </w:rPr>
      </w:pPr>
      <w:r>
        <w:t>pozostałość po spopieleniu nie większa niż 0,01% m/m;</w:t>
      </w:r>
    </w:p>
    <w:p w:rsidR="00C556EF" w:rsidRPr="00050C6E" w:rsidRDefault="00C556EF" w:rsidP="00050C6E">
      <w:pPr>
        <w:pStyle w:val="Akapitzlist"/>
        <w:numPr>
          <w:ilvl w:val="0"/>
          <w:numId w:val="8"/>
        </w:numPr>
        <w:jc w:val="both"/>
        <w:rPr>
          <w:caps/>
        </w:rPr>
      </w:pPr>
      <w:r>
        <w:t>zawartość siarki nie więcej niż 0,20% m/m;</w:t>
      </w:r>
    </w:p>
    <w:p w:rsidR="00C556EF" w:rsidRPr="00050C6E" w:rsidRDefault="00C556EF" w:rsidP="00050C6E">
      <w:pPr>
        <w:pStyle w:val="Akapitzlist"/>
        <w:numPr>
          <w:ilvl w:val="0"/>
          <w:numId w:val="8"/>
        </w:numPr>
        <w:jc w:val="both"/>
        <w:rPr>
          <w:caps/>
        </w:rPr>
      </w:pPr>
      <w:r>
        <w:t>zawartość wody nie większa niż 200 mg/kg;</w:t>
      </w:r>
    </w:p>
    <w:p w:rsidR="00C556EF" w:rsidRPr="00050C6E" w:rsidRDefault="00C556EF" w:rsidP="00050C6E">
      <w:pPr>
        <w:pStyle w:val="Akapitzlist"/>
        <w:numPr>
          <w:ilvl w:val="0"/>
          <w:numId w:val="8"/>
        </w:numPr>
        <w:jc w:val="both"/>
        <w:rPr>
          <w:caps/>
        </w:rPr>
      </w:pPr>
      <w:r>
        <w:t>gęstość w temperaturze 15</w:t>
      </w:r>
      <w:r w:rsidRPr="00050C6E">
        <w:rPr>
          <w:vertAlign w:val="superscript"/>
        </w:rPr>
        <w:t>0</w:t>
      </w:r>
      <w:r>
        <w:t xml:space="preserve">C </w:t>
      </w:r>
      <w:r w:rsidR="00050C6E">
        <w:t>max</w:t>
      </w:r>
      <w:r>
        <w:t xml:space="preserve"> 860 kg/m3;</w:t>
      </w:r>
    </w:p>
    <w:p w:rsidR="00C556EF" w:rsidRPr="00050C6E" w:rsidRDefault="007553A2" w:rsidP="00050C6E">
      <w:pPr>
        <w:pStyle w:val="Akapitzlist"/>
        <w:numPr>
          <w:ilvl w:val="0"/>
          <w:numId w:val="8"/>
        </w:numPr>
        <w:jc w:val="both"/>
        <w:rPr>
          <w:caps/>
        </w:rPr>
      </w:pPr>
      <w:r>
        <w:t>tempe</w:t>
      </w:r>
      <w:r w:rsidR="00C556EF">
        <w:t>r</w:t>
      </w:r>
      <w:r>
        <w:t>a</w:t>
      </w:r>
      <w:r w:rsidR="00C556EF">
        <w:t>tura płynięcia nie wyższa niż -20</w:t>
      </w:r>
      <w:r w:rsidR="00C556EF" w:rsidRPr="00050C6E">
        <w:rPr>
          <w:vertAlign w:val="superscript"/>
        </w:rPr>
        <w:t>0</w:t>
      </w:r>
      <w:r w:rsidR="00C556EF">
        <w:t>C;</w:t>
      </w:r>
    </w:p>
    <w:p w:rsidR="00C556EF" w:rsidRPr="00050C6E" w:rsidRDefault="00C556EF" w:rsidP="00050C6E">
      <w:pPr>
        <w:pStyle w:val="Akapitzlist"/>
        <w:numPr>
          <w:ilvl w:val="0"/>
          <w:numId w:val="8"/>
        </w:numPr>
        <w:jc w:val="both"/>
        <w:rPr>
          <w:caps/>
        </w:rPr>
      </w:pPr>
      <w:r>
        <w:t>temperatura zapłonu nie niższa niż 56</w:t>
      </w:r>
      <w:r w:rsidRPr="00050C6E">
        <w:rPr>
          <w:vertAlign w:val="superscript"/>
        </w:rPr>
        <w:t>0</w:t>
      </w:r>
      <w:r>
        <w:t>C;</w:t>
      </w:r>
    </w:p>
    <w:p w:rsidR="00C556EF" w:rsidRPr="00050C6E" w:rsidRDefault="00C556EF" w:rsidP="00050C6E">
      <w:pPr>
        <w:pStyle w:val="Akapitzlist"/>
        <w:numPr>
          <w:ilvl w:val="0"/>
          <w:numId w:val="8"/>
        </w:numPr>
        <w:jc w:val="both"/>
        <w:rPr>
          <w:caps/>
        </w:rPr>
      </w:pPr>
      <w:r>
        <w:t>lepkość kinetyczna w temperaturze 20</w:t>
      </w:r>
      <w:r w:rsidRPr="00050C6E">
        <w:rPr>
          <w:vertAlign w:val="superscript"/>
        </w:rPr>
        <w:t>0</w:t>
      </w:r>
      <w:r>
        <w:t>C nie większa niż 6 mm</w:t>
      </w:r>
      <w:r w:rsidRPr="00050C6E">
        <w:rPr>
          <w:vertAlign w:val="superscript"/>
        </w:rPr>
        <w:t>2</w:t>
      </w:r>
      <w:r>
        <w:t>/s;</w:t>
      </w:r>
    </w:p>
    <w:p w:rsidR="00C556EF" w:rsidRDefault="00C556EF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>Pojemność zbiorników na olej w żłobku wynosi ok. 2.000litrów.</w:t>
      </w:r>
    </w:p>
    <w:p w:rsidR="00C556EF" w:rsidRPr="00C556EF" w:rsidRDefault="007553A2" w:rsidP="007C305C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    </w:t>
      </w:r>
      <w:r w:rsidR="00C556EF">
        <w:t>Dostarczana ilość paliwa fakturowana będzie w temperaturze referencyjnej 15stopni Celsjusza.</w:t>
      </w:r>
    </w:p>
    <w:p w:rsidR="00C556EF" w:rsidRDefault="00996BAB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>Wykonawca będzie dostarczał olej napędowy grzewczy na telefoniczny wniosek Dyrektora Gminnego Żłobka Integracyjnego w Łochowie lub osoby upoważnionej, w terminie do 10</w:t>
      </w:r>
      <w:r w:rsidR="00050C6E">
        <w:t> </w:t>
      </w:r>
      <w:r>
        <w:t>godzin od telefonu.</w:t>
      </w:r>
    </w:p>
    <w:p w:rsidR="00996BAB" w:rsidRDefault="00996BAB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>Dostawa oleju napędowego grzewczego realizowana będzie stos</w:t>
      </w:r>
      <w:r w:rsidR="007553A2">
        <w:t>ownie do potrzeb Zamawiając</w:t>
      </w:r>
      <w:r>
        <w:t>ego w godzinach pracy placówki (od po</w:t>
      </w:r>
      <w:r w:rsidR="007553A2">
        <w:t>niedziałku do piątku w godzinach</w:t>
      </w:r>
      <w:r>
        <w:t xml:space="preserve"> 6:30-17:30).</w:t>
      </w:r>
    </w:p>
    <w:p w:rsidR="002B0DA8" w:rsidRDefault="00996BAB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>Wykonawca każdorazowo przy dostarczanej partii oleju napędowego grzewczego zobowiązany będzie przedstawić aktual</w:t>
      </w:r>
      <w:r w:rsidR="00D54340">
        <w:t>n</w:t>
      </w:r>
      <w:r>
        <w:t>e zaświadczenie, orzecze</w:t>
      </w:r>
      <w:r w:rsidR="00050C6E">
        <w:t>nie lub świadectwo producenta o </w:t>
      </w:r>
      <w:r>
        <w:t>zgodności jakości oleju z wymaganiami określonymi w Rozporządzenia Ministra</w:t>
      </w:r>
      <w:r w:rsidR="00D54340">
        <w:t xml:space="preserve"> Energii z dnia 1 grudnia 2016 r. </w:t>
      </w:r>
      <w:proofErr w:type="spellStart"/>
      <w:r w:rsidR="00D54340">
        <w:t>ws</w:t>
      </w:r>
      <w:proofErr w:type="spellEnd"/>
      <w:r w:rsidR="00D54340">
        <w:t>. wymagań jakościowych dotyczących zawartości siarki dla olejów praz rodzajó</w:t>
      </w:r>
      <w:r w:rsidR="007553A2">
        <w:t>w</w:t>
      </w:r>
      <w:r w:rsidR="00D54340">
        <w:t xml:space="preserve"> instalacji i warunków, w których będą stosowane cięż</w:t>
      </w:r>
      <w:r w:rsidR="00050C6E">
        <w:t>kie oleje opałowe (Dz.U. z 2016 </w:t>
      </w:r>
      <w:r w:rsidR="00D54340">
        <w:t>r., poz.2008 ze zm.) oraz o zgodności z wymogami określonymi w obowiązującej normie PN-C96024:2011 i zapisów niniejszego zapytania ofertowego.</w:t>
      </w:r>
    </w:p>
    <w:p w:rsidR="00996BAB" w:rsidRDefault="002B0DA8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 xml:space="preserve">Ilość dostarczanego oleju napędowego grzewczego musi być potwierdzona przez Zamawiającego. </w:t>
      </w:r>
      <w:r w:rsidR="00D54340">
        <w:t xml:space="preserve"> </w:t>
      </w:r>
    </w:p>
    <w:p w:rsidR="002B0DA8" w:rsidRDefault="002B0DA8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 xml:space="preserve">Wykonawca jest odpowiedzialny za jakość dostarczanego oleju napędowego grzewczego z wymaganiami opisanymi dla przedmiotu zamówienia. </w:t>
      </w:r>
    </w:p>
    <w:p w:rsidR="002B0DA8" w:rsidRDefault="002B0DA8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lastRenderedPageBreak/>
        <w:t xml:space="preserve">Wymagana  jest należyta staranność przy realizacji zobowiązań umowy. </w:t>
      </w:r>
    </w:p>
    <w:p w:rsidR="002B0DA8" w:rsidRDefault="002B0DA8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 xml:space="preserve">Wykonawca ponosi pełną odpowiedzialność za szkody i następstwa nieszczęśliwych wypadków wynikających z nieprawidłowej realizacji zamówienia lub niewłaściwego oznakowania i zabezpieczenia miejsca wyładunku. </w:t>
      </w:r>
    </w:p>
    <w:p w:rsidR="002B0DA8" w:rsidRDefault="002B0DA8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>Wykonawca ma obowiązek znać i stosować przepisy dotyczące ochrony środowiska naturalnego i bezpieczeństw ruchu. Opłaty i kary za przekroczenie w trakcie realizacji zamówienia norm określonych w odpowiednich przepisach dotyczących ochrony środowiska naturalnego poniesie Wykonawca.</w:t>
      </w:r>
    </w:p>
    <w:p w:rsidR="002B0DA8" w:rsidRDefault="002B0DA8" w:rsidP="007C305C">
      <w:pPr>
        <w:pStyle w:val="Akapitzlist"/>
        <w:numPr>
          <w:ilvl w:val="0"/>
          <w:numId w:val="3"/>
        </w:numPr>
        <w:ind w:left="567" w:hanging="567"/>
        <w:jc w:val="both"/>
      </w:pPr>
      <w:r>
        <w:t>Wykonawca udziela gwarancji jakości na każdą part</w:t>
      </w:r>
      <w:r w:rsidR="007C305C">
        <w:t>ię dostarczonego oleju napędoweg</w:t>
      </w:r>
      <w:r>
        <w:t>o grzewczego. W przypadku dostawy wadliwego oleju napędowego grzewczego, Wykonawca zobowiązany będzie do wymiany na własny koszt i ryzyk</w:t>
      </w:r>
      <w:r w:rsidR="007553A2">
        <w:t>o</w:t>
      </w:r>
      <w:r>
        <w:t xml:space="preserve"> tej partii oleju w terminie do 7dni od dnia złożenia reklamacji. </w:t>
      </w:r>
    </w:p>
    <w:p w:rsidR="00C556EF" w:rsidRPr="00C556EF" w:rsidRDefault="00C556EF">
      <w:pPr>
        <w:jc w:val="both"/>
      </w:pPr>
    </w:p>
    <w:sectPr w:rsidR="00C556EF" w:rsidRPr="00C5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E1" w:rsidRDefault="00935FE1" w:rsidP="00996BAB">
      <w:pPr>
        <w:spacing w:after="0" w:line="240" w:lineRule="auto"/>
      </w:pPr>
      <w:r>
        <w:separator/>
      </w:r>
    </w:p>
  </w:endnote>
  <w:endnote w:type="continuationSeparator" w:id="0">
    <w:p w:rsidR="00935FE1" w:rsidRDefault="00935FE1" w:rsidP="0099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E1" w:rsidRDefault="00935FE1" w:rsidP="00996BAB">
      <w:pPr>
        <w:spacing w:after="0" w:line="240" w:lineRule="auto"/>
      </w:pPr>
      <w:r>
        <w:separator/>
      </w:r>
    </w:p>
  </w:footnote>
  <w:footnote w:type="continuationSeparator" w:id="0">
    <w:p w:rsidR="00935FE1" w:rsidRDefault="00935FE1" w:rsidP="0099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3658"/>
    <w:multiLevelType w:val="hybridMultilevel"/>
    <w:tmpl w:val="243E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4C57"/>
    <w:multiLevelType w:val="hybridMultilevel"/>
    <w:tmpl w:val="D5106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81B81"/>
    <w:multiLevelType w:val="hybridMultilevel"/>
    <w:tmpl w:val="A9F4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15E64"/>
    <w:multiLevelType w:val="hybridMultilevel"/>
    <w:tmpl w:val="B562D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91938"/>
    <w:multiLevelType w:val="hybridMultilevel"/>
    <w:tmpl w:val="1496159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C0A4729"/>
    <w:multiLevelType w:val="hybridMultilevel"/>
    <w:tmpl w:val="79820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F531D"/>
    <w:multiLevelType w:val="hybridMultilevel"/>
    <w:tmpl w:val="8ADEF3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BF2632C"/>
    <w:multiLevelType w:val="hybridMultilevel"/>
    <w:tmpl w:val="44DA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3D"/>
    <w:rsid w:val="00050C6E"/>
    <w:rsid w:val="002B0DA8"/>
    <w:rsid w:val="00601DEC"/>
    <w:rsid w:val="00635EB7"/>
    <w:rsid w:val="006F6FE1"/>
    <w:rsid w:val="007553A2"/>
    <w:rsid w:val="007C305C"/>
    <w:rsid w:val="0092360C"/>
    <w:rsid w:val="0092553D"/>
    <w:rsid w:val="00935FE1"/>
    <w:rsid w:val="00996BAB"/>
    <w:rsid w:val="00B13E24"/>
    <w:rsid w:val="00BC6347"/>
    <w:rsid w:val="00C556EF"/>
    <w:rsid w:val="00D54340"/>
    <w:rsid w:val="00E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5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B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B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B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5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B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B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E974-8DAA-42AA-A910-C72E6B05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2023-10-31T07:59:00Z</dcterms:created>
  <dcterms:modified xsi:type="dcterms:W3CDTF">2023-11-18T19:56:00Z</dcterms:modified>
</cp:coreProperties>
</file>