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6" w:type="dxa"/>
        <w:tblInd w:w="-111" w:type="dxa"/>
        <w:tblLayout w:type="fixed"/>
        <w:tblCellMar>
          <w:left w:w="0" w:type="dxa"/>
          <w:right w:w="0" w:type="dxa"/>
        </w:tblCellMar>
        <w:tblLook w:val="04A0" w:firstRow="1" w:lastRow="0" w:firstColumn="1" w:lastColumn="0" w:noHBand="0" w:noVBand="1"/>
      </w:tblPr>
      <w:tblGrid>
        <w:gridCol w:w="4459"/>
        <w:gridCol w:w="4327"/>
      </w:tblGrid>
      <w:tr w:rsidR="00AF475D" w14:paraId="6855291E" w14:textId="77777777">
        <w:tc>
          <w:tcPr>
            <w:tcW w:w="4458" w:type="dxa"/>
            <w:shd w:val="clear" w:color="auto" w:fill="auto"/>
          </w:tcPr>
          <w:p w14:paraId="6855291C" w14:textId="2B46B3D5" w:rsidR="00AF475D" w:rsidRDefault="00AC7BF9">
            <w:pPr>
              <w:widowControl w:val="0"/>
              <w:tabs>
                <w:tab w:val="left" w:pos="1309"/>
              </w:tabs>
              <w:rPr>
                <w:rFonts w:ascii="Calibri Light" w:hAnsi="Calibri Light" w:cs="Arial"/>
              </w:rPr>
            </w:pPr>
            <w:r>
              <w:rPr>
                <w:rFonts w:ascii="Calibri Light" w:hAnsi="Calibri Light" w:cs="Arial"/>
              </w:rPr>
              <w:t>DKw.2</w:t>
            </w:r>
            <w:r>
              <w:rPr>
                <w:rFonts w:ascii="Calibri Light" w:hAnsi="Calibri Light" w:cs="Arial"/>
                <w:shd w:val="clear" w:color="auto" w:fill="FFFFFF"/>
              </w:rPr>
              <w:t>233.</w:t>
            </w:r>
            <w:r w:rsidR="00321185">
              <w:rPr>
                <w:rFonts w:ascii="Calibri Light" w:hAnsi="Calibri Light" w:cs="Arial"/>
                <w:shd w:val="clear" w:color="auto" w:fill="FFFFFF"/>
              </w:rPr>
              <w:t>13</w:t>
            </w:r>
            <w:r>
              <w:rPr>
                <w:rFonts w:ascii="Calibri Light" w:hAnsi="Calibri Light" w:cs="Arial"/>
                <w:shd w:val="clear" w:color="auto" w:fill="FFFFFF"/>
              </w:rPr>
              <w:t>.202</w:t>
            </w:r>
            <w:r w:rsidR="00321185">
              <w:rPr>
                <w:rFonts w:ascii="Calibri Light" w:hAnsi="Calibri Light" w:cs="Arial"/>
                <w:shd w:val="clear" w:color="auto" w:fill="FFFFFF"/>
              </w:rPr>
              <w:t>4</w:t>
            </w:r>
            <w:r>
              <w:rPr>
                <w:rFonts w:ascii="Calibri Light" w:hAnsi="Calibri Light" w:cs="Arial"/>
                <w:shd w:val="clear" w:color="auto" w:fill="FFFFFF"/>
              </w:rPr>
              <w:t>.DB</w:t>
            </w:r>
          </w:p>
        </w:tc>
        <w:tc>
          <w:tcPr>
            <w:tcW w:w="4327" w:type="dxa"/>
            <w:shd w:val="clear" w:color="auto" w:fill="auto"/>
          </w:tcPr>
          <w:p w14:paraId="6855291D" w14:textId="34772B60" w:rsidR="00AF475D" w:rsidRDefault="00AC7BF9" w:rsidP="00930366">
            <w:pPr>
              <w:widowControl w:val="0"/>
              <w:tabs>
                <w:tab w:val="left" w:pos="1309"/>
              </w:tabs>
              <w:jc w:val="right"/>
              <w:rPr>
                <w:rFonts w:ascii="Calibri Light" w:hAnsi="Calibri Light" w:cs="Arial"/>
              </w:rPr>
            </w:pPr>
            <w:r>
              <w:rPr>
                <w:rFonts w:ascii="Calibri Light" w:hAnsi="Calibri Light" w:cs="Arial"/>
              </w:rPr>
              <w:t>Brzustów</w:t>
            </w:r>
            <w:r>
              <w:rPr>
                <w:rFonts w:ascii="Calibri Light" w:hAnsi="Calibri Light" w:cs="Arial"/>
                <w:shd w:val="clear" w:color="auto" w:fill="FFFFFF"/>
              </w:rPr>
              <w:t xml:space="preserve">, dn. </w:t>
            </w:r>
            <w:r w:rsidR="00321185">
              <w:rPr>
                <w:rFonts w:ascii="Calibri Light" w:hAnsi="Calibri Light" w:cs="Arial"/>
                <w:shd w:val="clear" w:color="auto" w:fill="FFFFFF"/>
              </w:rPr>
              <w:t>2</w:t>
            </w:r>
            <w:r w:rsidR="00930366">
              <w:rPr>
                <w:rFonts w:ascii="Calibri Light" w:hAnsi="Calibri Light" w:cs="Arial"/>
                <w:shd w:val="clear" w:color="auto" w:fill="FFFFFF"/>
              </w:rPr>
              <w:t>3</w:t>
            </w:r>
            <w:r>
              <w:rPr>
                <w:rFonts w:ascii="Calibri Light" w:hAnsi="Calibri Light" w:cs="Arial"/>
                <w:shd w:val="clear" w:color="auto" w:fill="FFFFFF"/>
              </w:rPr>
              <w:t xml:space="preserve"> </w:t>
            </w:r>
            <w:r w:rsidR="00321185">
              <w:rPr>
                <w:rFonts w:ascii="Calibri Light" w:hAnsi="Calibri Light" w:cs="Arial"/>
                <w:shd w:val="clear" w:color="auto" w:fill="FFFFFF"/>
              </w:rPr>
              <w:t>kwietnia</w:t>
            </w:r>
            <w:r>
              <w:rPr>
                <w:rFonts w:ascii="Calibri Light" w:hAnsi="Calibri Light" w:cs="Arial"/>
                <w:shd w:val="clear" w:color="auto" w:fill="FFFFFF"/>
              </w:rPr>
              <w:t xml:space="preserve"> </w:t>
            </w:r>
            <w:r>
              <w:rPr>
                <w:rFonts w:ascii="Calibri Light" w:hAnsi="Calibri Light" w:cs="Arial"/>
              </w:rPr>
              <w:t>202</w:t>
            </w:r>
            <w:r w:rsidR="00321185">
              <w:rPr>
                <w:rFonts w:ascii="Calibri Light" w:hAnsi="Calibri Light" w:cs="Arial"/>
              </w:rPr>
              <w:t>4</w:t>
            </w:r>
            <w:r>
              <w:rPr>
                <w:rFonts w:ascii="Calibri Light" w:hAnsi="Calibri Light" w:cs="Arial"/>
              </w:rPr>
              <w:t xml:space="preserve"> r.</w:t>
            </w:r>
          </w:p>
        </w:tc>
      </w:tr>
    </w:tbl>
    <w:p w14:paraId="6855291F" w14:textId="77777777" w:rsidR="00AF475D" w:rsidRDefault="00AF475D">
      <w:pPr>
        <w:tabs>
          <w:tab w:val="left" w:pos="1309"/>
        </w:tabs>
        <w:rPr>
          <w:rFonts w:ascii="Calibri Light" w:hAnsi="Calibri Light" w:cs="Arial"/>
        </w:rPr>
      </w:pPr>
    </w:p>
    <w:p w14:paraId="68552920" w14:textId="77777777" w:rsidR="00AF475D" w:rsidRDefault="00AF475D">
      <w:pPr>
        <w:tabs>
          <w:tab w:val="left" w:pos="1309"/>
        </w:tabs>
        <w:rPr>
          <w:rFonts w:ascii="Calibri Light" w:hAnsi="Calibri Light" w:cs="Arial"/>
        </w:rPr>
      </w:pPr>
    </w:p>
    <w:p w14:paraId="68552923" w14:textId="77777777" w:rsidR="00AF475D" w:rsidRDefault="00AC7BF9">
      <w:pPr>
        <w:jc w:val="center"/>
        <w:rPr>
          <w:rFonts w:ascii="Georgia" w:hAnsi="Georgia" w:cs="Arial"/>
          <w:b/>
          <w:sz w:val="32"/>
          <w:szCs w:val="32"/>
        </w:rPr>
      </w:pPr>
      <w:r>
        <w:rPr>
          <w:rFonts w:ascii="Georgia" w:hAnsi="Georgia" w:cs="Arial"/>
          <w:b/>
          <w:sz w:val="32"/>
          <w:szCs w:val="32"/>
        </w:rPr>
        <w:t>Zaproszenie do złożenia oferty</w:t>
      </w:r>
    </w:p>
    <w:p w14:paraId="68552924" w14:textId="77777777" w:rsidR="00AF475D" w:rsidRDefault="00AF475D">
      <w:pPr>
        <w:tabs>
          <w:tab w:val="left" w:pos="1309"/>
        </w:tabs>
        <w:rPr>
          <w:rFonts w:cs="Arial"/>
        </w:rPr>
      </w:pPr>
    </w:p>
    <w:p w14:paraId="68552925" w14:textId="77777777" w:rsidR="00AF475D" w:rsidRDefault="00AF475D">
      <w:pPr>
        <w:tabs>
          <w:tab w:val="left" w:pos="1309"/>
        </w:tabs>
        <w:rPr>
          <w:rFonts w:cs="Arial"/>
        </w:rPr>
      </w:pPr>
    </w:p>
    <w:p w14:paraId="68552926" w14:textId="6188B8F2" w:rsidR="00AF475D" w:rsidRPr="00AC7BF9" w:rsidRDefault="00AC7BF9">
      <w:pPr>
        <w:spacing w:line="240" w:lineRule="exact"/>
        <w:ind w:left="1701" w:hanging="1701"/>
        <w:jc w:val="both"/>
        <w:rPr>
          <w:sz w:val="22"/>
          <w:szCs w:val="22"/>
        </w:rPr>
      </w:pPr>
      <w:r w:rsidRPr="00AC7BF9">
        <w:rPr>
          <w:rFonts w:cs="Calibri"/>
          <w:b/>
          <w:color w:val="00000A"/>
          <w:sz w:val="22"/>
          <w:szCs w:val="22"/>
        </w:rPr>
        <w:t>Nazwa zadania: „</w:t>
      </w:r>
      <w:r w:rsidRPr="00AC7BF9">
        <w:rPr>
          <w:rFonts w:cs="Calibri"/>
          <w:b/>
          <w:color w:val="00000A"/>
          <w:sz w:val="22"/>
          <w:szCs w:val="22"/>
          <w:shd w:val="clear" w:color="auto" w:fill="FFFFFF"/>
        </w:rPr>
        <w:t xml:space="preserve">Wybór </w:t>
      </w:r>
      <w:r w:rsidRPr="00930366">
        <w:rPr>
          <w:rFonts w:cs="Calibri"/>
          <w:b/>
          <w:color w:val="00000A"/>
          <w:sz w:val="22"/>
          <w:szCs w:val="22"/>
          <w:shd w:val="clear" w:color="auto" w:fill="FFFFFF"/>
        </w:rPr>
        <w:t xml:space="preserve">wykonawcy remontu </w:t>
      </w:r>
      <w:r w:rsidR="00930366" w:rsidRPr="00930366">
        <w:rPr>
          <w:rFonts w:cs="Calibri"/>
          <w:b/>
          <w:color w:val="00000A"/>
          <w:sz w:val="22"/>
          <w:szCs w:val="22"/>
          <w:shd w:val="clear" w:color="auto" w:fill="FFFFFF"/>
        </w:rPr>
        <w:t>łaźni</w:t>
      </w:r>
      <w:r w:rsidR="00930366">
        <w:rPr>
          <w:rFonts w:cs="Calibri"/>
          <w:b/>
          <w:color w:val="00000A"/>
          <w:sz w:val="22"/>
          <w:szCs w:val="22"/>
          <w:shd w:val="clear" w:color="auto" w:fill="FFFFFF"/>
        </w:rPr>
        <w:t xml:space="preserve"> i umywalni w pawilonie DV Zakładu Karnego</w:t>
      </w:r>
      <w:r w:rsidRPr="00AC7BF9">
        <w:rPr>
          <w:rFonts w:cs="Calibri"/>
          <w:b/>
          <w:color w:val="00000A"/>
          <w:sz w:val="22"/>
          <w:szCs w:val="22"/>
          <w:shd w:val="clear" w:color="auto" w:fill="FFFFFF"/>
        </w:rPr>
        <w:t xml:space="preserve"> w Żytkowicach</w:t>
      </w:r>
      <w:r w:rsidRPr="00AC7BF9">
        <w:rPr>
          <w:rFonts w:cs="Calibri"/>
          <w:b/>
          <w:color w:val="00000A"/>
          <w:sz w:val="22"/>
          <w:szCs w:val="22"/>
          <w:highlight w:val="white"/>
        </w:rPr>
        <w:t>”</w:t>
      </w:r>
    </w:p>
    <w:p w14:paraId="68552927" w14:textId="77777777" w:rsidR="00AF475D" w:rsidRDefault="00AF475D">
      <w:pPr>
        <w:spacing w:line="240" w:lineRule="exact"/>
        <w:jc w:val="center"/>
        <w:rPr>
          <w:rFonts w:cs="Calibri"/>
          <w:b/>
          <w:color w:val="00000A"/>
        </w:rPr>
      </w:pPr>
    </w:p>
    <w:p w14:paraId="68552928" w14:textId="77777777" w:rsidR="00AF475D" w:rsidRPr="00DA6B3C" w:rsidRDefault="00AC7BF9" w:rsidP="00DA6B3C">
      <w:pPr>
        <w:spacing w:line="276" w:lineRule="auto"/>
        <w:jc w:val="center"/>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 xml:space="preserve">Dyrektor Zakładu Karnego w Żytkowicach ogłasza rozpoczęcie procedury mającej </w:t>
      </w:r>
      <w:r w:rsidRPr="00DA6B3C">
        <w:rPr>
          <w:rFonts w:asciiTheme="minorHAnsi" w:hAnsiTheme="minorHAnsi" w:cstheme="minorHAnsi"/>
          <w:b/>
          <w:color w:val="00000A"/>
          <w:sz w:val="22"/>
          <w:szCs w:val="22"/>
        </w:rPr>
        <w:br/>
        <w:t xml:space="preserve">na celu wyłonienie Wykonawcy poniższego przedmiotu zamówienia </w:t>
      </w:r>
      <w:r w:rsidRPr="00DA6B3C">
        <w:rPr>
          <w:rFonts w:asciiTheme="minorHAnsi" w:hAnsiTheme="minorHAnsi" w:cstheme="minorHAnsi"/>
          <w:b/>
          <w:color w:val="00000A"/>
          <w:sz w:val="22"/>
          <w:szCs w:val="22"/>
        </w:rPr>
        <w:br/>
        <w:t>na podanych niżej warunkach.</w:t>
      </w:r>
    </w:p>
    <w:p w14:paraId="68552929" w14:textId="77777777" w:rsidR="00AF475D" w:rsidRPr="00DA6B3C" w:rsidRDefault="00AF475D" w:rsidP="00DA6B3C">
      <w:pPr>
        <w:spacing w:line="276" w:lineRule="auto"/>
        <w:jc w:val="both"/>
        <w:rPr>
          <w:rFonts w:asciiTheme="minorHAnsi" w:hAnsiTheme="minorHAnsi" w:cstheme="minorHAnsi"/>
          <w:b/>
          <w:color w:val="00000A"/>
          <w:sz w:val="22"/>
          <w:szCs w:val="22"/>
        </w:rPr>
      </w:pPr>
    </w:p>
    <w:p w14:paraId="6855292A" w14:textId="77777777" w:rsidR="00AF475D" w:rsidRPr="00DA6B3C" w:rsidRDefault="00AC7BF9" w:rsidP="00DA6B3C">
      <w:pPr>
        <w:pStyle w:val="Akapitzlist"/>
        <w:keepNext/>
        <w:widowControl w:val="0"/>
        <w:numPr>
          <w:ilvl w:val="0"/>
          <w:numId w:val="7"/>
        </w:numPr>
        <w:tabs>
          <w:tab w:val="clear" w:pos="0"/>
          <w:tab w:val="left" w:pos="567"/>
          <w:tab w:val="num" w:pos="1276"/>
        </w:tabs>
        <w:spacing w:after="0" w:line="276" w:lineRule="auto"/>
        <w:ind w:left="567" w:hanging="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Nazwa oraz adres Zamawiającego:</w:t>
      </w:r>
    </w:p>
    <w:p w14:paraId="6855292B"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Zakład Karny w Żytkowicach</w:t>
      </w:r>
    </w:p>
    <w:p w14:paraId="6855292C"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Brzustów 62</w:t>
      </w:r>
    </w:p>
    <w:p w14:paraId="6855292D"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26-930 Garbatka Letnisko</w:t>
      </w:r>
    </w:p>
    <w:p w14:paraId="6855292E"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Telefon: </w:t>
      </w:r>
      <w:r w:rsidRPr="00DA6B3C">
        <w:rPr>
          <w:rFonts w:asciiTheme="minorHAnsi" w:hAnsiTheme="minorHAnsi" w:cstheme="minorHAnsi"/>
          <w:b/>
          <w:color w:val="00000A"/>
          <w:sz w:val="22"/>
          <w:szCs w:val="22"/>
        </w:rPr>
        <w:t>048-66-61-000</w:t>
      </w:r>
      <w:r w:rsidRPr="00DA6B3C">
        <w:rPr>
          <w:rFonts w:asciiTheme="minorHAnsi" w:hAnsiTheme="minorHAnsi" w:cstheme="minorHAnsi"/>
          <w:color w:val="00000A"/>
          <w:sz w:val="22"/>
          <w:szCs w:val="22"/>
        </w:rPr>
        <w:t xml:space="preserve"> Faks: </w:t>
      </w:r>
      <w:r w:rsidRPr="00DA6B3C">
        <w:rPr>
          <w:rFonts w:asciiTheme="minorHAnsi" w:hAnsiTheme="minorHAnsi" w:cstheme="minorHAnsi"/>
          <w:b/>
          <w:color w:val="00000A"/>
          <w:sz w:val="22"/>
          <w:szCs w:val="22"/>
        </w:rPr>
        <w:t>48-614-60-30</w:t>
      </w:r>
    </w:p>
    <w:p w14:paraId="6855292F"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Godziny urzędowania: </w:t>
      </w:r>
      <w:r w:rsidRPr="00DA6B3C">
        <w:rPr>
          <w:rFonts w:asciiTheme="minorHAnsi" w:hAnsiTheme="minorHAnsi" w:cstheme="minorHAnsi"/>
          <w:b/>
          <w:bCs/>
          <w:color w:val="00000A"/>
          <w:sz w:val="22"/>
          <w:szCs w:val="22"/>
        </w:rPr>
        <w:t>7.30-15.30</w:t>
      </w:r>
    </w:p>
    <w:p w14:paraId="68552930"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Adres strony internetowej: </w:t>
      </w:r>
      <w:r w:rsidRPr="00DA6B3C">
        <w:rPr>
          <w:rStyle w:val="czeinternetowe"/>
          <w:rFonts w:asciiTheme="minorHAnsi" w:hAnsiTheme="minorHAnsi" w:cstheme="minorHAnsi"/>
          <w:sz w:val="22"/>
          <w:szCs w:val="22"/>
        </w:rPr>
        <w:t>www.sw.gov.pl</w:t>
      </w:r>
    </w:p>
    <w:p w14:paraId="68552931"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Adres poczty elektronicznej: </w:t>
      </w:r>
      <w:hyperlink r:id="rId7">
        <w:r w:rsidRPr="00DA6B3C">
          <w:rPr>
            <w:rStyle w:val="czeinternetowe"/>
            <w:rFonts w:asciiTheme="minorHAnsi" w:hAnsiTheme="minorHAnsi" w:cstheme="minorHAnsi"/>
            <w:b/>
            <w:color w:val="00000A"/>
            <w:sz w:val="22"/>
            <w:szCs w:val="22"/>
            <w:u w:val="none"/>
          </w:rPr>
          <w:t>zk_zytkowice@sw.gov.pl</w:t>
        </w:r>
      </w:hyperlink>
      <w:hyperlink r:id="rId8">
        <w:r w:rsidRPr="00DA6B3C">
          <w:rPr>
            <w:rStyle w:val="czeinternetowe"/>
            <w:rFonts w:asciiTheme="minorHAnsi" w:hAnsiTheme="minorHAnsi" w:cstheme="minorHAnsi"/>
            <w:b/>
            <w:color w:val="00000A"/>
            <w:sz w:val="22"/>
            <w:szCs w:val="22"/>
            <w:u w:val="none"/>
          </w:rPr>
          <w:t xml:space="preserve">, </w:t>
        </w:r>
      </w:hyperlink>
    </w:p>
    <w:p w14:paraId="68552932" w14:textId="56E75B75"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Style w:val="czeinternetowe"/>
          <w:rFonts w:asciiTheme="minorHAnsi" w:hAnsiTheme="minorHAnsi" w:cstheme="minorHAnsi"/>
          <w:b/>
          <w:color w:val="00000A"/>
          <w:sz w:val="22"/>
          <w:szCs w:val="22"/>
          <w:u w:val="none"/>
        </w:rPr>
        <w:t>Adres strony internetowej postępowania:</w:t>
      </w:r>
    </w:p>
    <w:p w14:paraId="68552933"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Style w:val="czeinternetowe"/>
          <w:rFonts w:asciiTheme="minorHAnsi" w:hAnsiTheme="minorHAnsi" w:cstheme="minorHAnsi"/>
          <w:b/>
          <w:sz w:val="22"/>
          <w:szCs w:val="22"/>
          <w:u w:val="none"/>
        </w:rPr>
        <w:t>https://platformazakupowa.pl/pn/zk_zytkowice</w:t>
      </w:r>
    </w:p>
    <w:p w14:paraId="68552934"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u w:val="single"/>
        </w:rPr>
        <w:t>Zamawiający nie jest płatnikiem podatku VAT.</w:t>
      </w:r>
    </w:p>
    <w:p w14:paraId="68552936" w14:textId="77777777" w:rsidR="00AF475D" w:rsidRPr="00DA6B3C" w:rsidRDefault="00AC7BF9" w:rsidP="00DA6B3C">
      <w:pPr>
        <w:pStyle w:val="Akapitzlist"/>
        <w:numPr>
          <w:ilvl w:val="0"/>
          <w:numId w:val="7"/>
        </w:numPr>
        <w:tabs>
          <w:tab w:val="clear" w:pos="0"/>
          <w:tab w:val="left" w:pos="567"/>
          <w:tab w:val="num" w:pos="1701"/>
        </w:tabs>
        <w:spacing w:after="0" w:line="276" w:lineRule="auto"/>
        <w:ind w:left="567" w:hanging="567"/>
        <w:rPr>
          <w:rFonts w:asciiTheme="minorHAnsi" w:hAnsiTheme="minorHAnsi" w:cstheme="minorHAnsi"/>
          <w:sz w:val="22"/>
          <w:szCs w:val="22"/>
        </w:rPr>
      </w:pPr>
      <w:r w:rsidRPr="00DA6B3C">
        <w:rPr>
          <w:rFonts w:asciiTheme="minorHAnsi" w:hAnsiTheme="minorHAnsi" w:cstheme="minorHAnsi"/>
          <w:b/>
          <w:color w:val="00000A"/>
          <w:sz w:val="22"/>
          <w:szCs w:val="22"/>
        </w:rPr>
        <w:t>Opis przedmiotu zamówienia, k</w:t>
      </w:r>
      <w:r w:rsidRPr="00DA6B3C">
        <w:rPr>
          <w:rFonts w:asciiTheme="minorHAnsi" w:hAnsiTheme="minorHAnsi" w:cstheme="minorHAnsi"/>
          <w:b/>
          <w:sz w:val="22"/>
          <w:szCs w:val="22"/>
        </w:rPr>
        <w:t>od CPV, wymagania stawiane Wykonawcy:</w:t>
      </w:r>
    </w:p>
    <w:p w14:paraId="68552937" w14:textId="20021D41" w:rsidR="00AF475D" w:rsidRPr="00935F97" w:rsidRDefault="00AC7BF9" w:rsidP="007B3CBD">
      <w:pPr>
        <w:pStyle w:val="Akapitzlist"/>
        <w:numPr>
          <w:ilvl w:val="0"/>
          <w:numId w:val="8"/>
        </w:numPr>
        <w:spacing w:after="0" w:line="276" w:lineRule="auto"/>
        <w:ind w:left="850" w:hanging="283"/>
        <w:jc w:val="both"/>
        <w:rPr>
          <w:rFonts w:asciiTheme="minorHAnsi" w:hAnsiTheme="minorHAnsi" w:cstheme="minorHAnsi"/>
          <w:sz w:val="22"/>
          <w:szCs w:val="22"/>
          <w:shd w:val="clear" w:color="auto" w:fill="FFFFFF"/>
        </w:rPr>
      </w:pPr>
      <w:r w:rsidRPr="00935F97">
        <w:rPr>
          <w:rFonts w:asciiTheme="minorHAnsi" w:hAnsiTheme="minorHAnsi" w:cstheme="minorHAnsi"/>
          <w:sz w:val="22"/>
          <w:szCs w:val="22"/>
          <w:shd w:val="clear" w:color="auto" w:fill="FFFFFF"/>
        </w:rPr>
        <w:t xml:space="preserve">Przedmiotem zamówienia jest wykonanie remontu </w:t>
      </w:r>
      <w:r w:rsidR="00D32B09" w:rsidRPr="00935F97">
        <w:rPr>
          <w:rFonts w:asciiTheme="minorHAnsi" w:hAnsiTheme="minorHAnsi" w:cstheme="minorHAnsi"/>
          <w:sz w:val="22"/>
          <w:szCs w:val="22"/>
          <w:shd w:val="clear" w:color="auto" w:fill="FFFFFF"/>
        </w:rPr>
        <w:t>łaźni i umywalni w pawilonie DV Zakładu</w:t>
      </w:r>
      <w:r w:rsidRPr="00935F97">
        <w:rPr>
          <w:rFonts w:asciiTheme="minorHAnsi" w:hAnsiTheme="minorHAnsi" w:cstheme="minorHAnsi"/>
          <w:sz w:val="22"/>
          <w:szCs w:val="22"/>
          <w:shd w:val="clear" w:color="auto" w:fill="FFFFFF"/>
        </w:rPr>
        <w:t xml:space="preserve"> </w:t>
      </w:r>
      <w:r w:rsidR="00D32B09" w:rsidRPr="00935F97">
        <w:rPr>
          <w:rFonts w:asciiTheme="minorHAnsi" w:hAnsiTheme="minorHAnsi" w:cstheme="minorHAnsi"/>
          <w:sz w:val="22"/>
          <w:szCs w:val="22"/>
          <w:shd w:val="clear" w:color="auto" w:fill="FFFFFF"/>
        </w:rPr>
        <w:t>Karnego w</w:t>
      </w:r>
      <w:r w:rsidR="00692F83" w:rsidRPr="00935F97">
        <w:rPr>
          <w:rFonts w:asciiTheme="minorHAnsi" w:hAnsiTheme="minorHAnsi" w:cstheme="minorHAnsi"/>
          <w:sz w:val="22"/>
          <w:szCs w:val="22"/>
          <w:shd w:val="clear" w:color="auto" w:fill="FFFFFF"/>
        </w:rPr>
        <w:t xml:space="preserve"> Żytkowicach</w:t>
      </w:r>
      <w:r w:rsidRPr="00935F97">
        <w:rPr>
          <w:rFonts w:asciiTheme="minorHAnsi" w:hAnsiTheme="minorHAnsi" w:cstheme="minorHAnsi"/>
          <w:sz w:val="22"/>
          <w:szCs w:val="22"/>
          <w:shd w:val="clear" w:color="auto" w:fill="FFFFFF"/>
        </w:rPr>
        <w:t xml:space="preserve">. W skład </w:t>
      </w:r>
      <w:r w:rsidR="00D32B09" w:rsidRPr="00935F97">
        <w:rPr>
          <w:rFonts w:asciiTheme="minorHAnsi" w:hAnsiTheme="minorHAnsi" w:cstheme="minorHAnsi"/>
          <w:sz w:val="22"/>
          <w:szCs w:val="22"/>
          <w:shd w:val="clear" w:color="auto" w:fill="FFFFFF"/>
        </w:rPr>
        <w:t xml:space="preserve">przedmiotu </w:t>
      </w:r>
      <w:r w:rsidR="00CF7E42">
        <w:rPr>
          <w:rFonts w:asciiTheme="minorHAnsi" w:hAnsiTheme="minorHAnsi" w:cstheme="minorHAnsi"/>
          <w:sz w:val="22"/>
          <w:szCs w:val="22"/>
          <w:shd w:val="clear" w:color="auto" w:fill="FFFFFF"/>
        </w:rPr>
        <w:t>zamówienia wchodzą prace,</w:t>
      </w:r>
      <w:r w:rsidRPr="00935F97">
        <w:rPr>
          <w:rFonts w:asciiTheme="minorHAnsi" w:hAnsiTheme="minorHAnsi" w:cstheme="minorHAnsi"/>
          <w:sz w:val="22"/>
          <w:szCs w:val="22"/>
          <w:shd w:val="clear" w:color="auto" w:fill="FFFFFF"/>
        </w:rPr>
        <w:t xml:space="preserve"> </w:t>
      </w:r>
      <w:r w:rsidR="00CF7E42">
        <w:rPr>
          <w:rFonts w:asciiTheme="minorHAnsi" w:hAnsiTheme="minorHAnsi" w:cstheme="minorHAnsi"/>
          <w:sz w:val="22"/>
          <w:szCs w:val="22"/>
          <w:shd w:val="clear" w:color="auto" w:fill="FFFFFF"/>
        </w:rPr>
        <w:t xml:space="preserve">wyposażenie oraz montaż w zakresie </w:t>
      </w:r>
      <w:r w:rsidRPr="00935F97">
        <w:rPr>
          <w:rFonts w:asciiTheme="minorHAnsi" w:hAnsiTheme="minorHAnsi" w:cstheme="minorHAnsi"/>
          <w:sz w:val="22"/>
          <w:szCs w:val="22"/>
          <w:shd w:val="clear" w:color="auto" w:fill="FFFFFF"/>
        </w:rPr>
        <w:t>m.in.:</w:t>
      </w:r>
    </w:p>
    <w:p w14:paraId="68552938" w14:textId="747D691E" w:rsidR="00AF475D" w:rsidRPr="00CF7E42" w:rsidRDefault="00D32B0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Wykonanie nowej </w:t>
      </w:r>
      <w:r w:rsidR="00D510C9" w:rsidRPr="00CF7E42">
        <w:rPr>
          <w:rFonts w:asciiTheme="minorHAnsi" w:hAnsiTheme="minorHAnsi" w:cstheme="minorHAnsi"/>
          <w:sz w:val="22"/>
          <w:szCs w:val="22"/>
          <w:shd w:val="clear" w:color="auto" w:fill="FFFFFF"/>
        </w:rPr>
        <w:t>izolacji przeciwwilgociowej</w:t>
      </w:r>
      <w:r w:rsidR="004B059D">
        <w:rPr>
          <w:rFonts w:asciiTheme="minorHAnsi" w:hAnsiTheme="minorHAnsi" w:cstheme="minorHAnsi"/>
          <w:sz w:val="22"/>
          <w:szCs w:val="22"/>
          <w:shd w:val="clear" w:color="auto" w:fill="FFFFFF"/>
        </w:rPr>
        <w:t xml:space="preserve"> ścian i podłogi</w:t>
      </w:r>
      <w:r w:rsidR="00D510C9" w:rsidRPr="00CF7E42">
        <w:rPr>
          <w:rFonts w:asciiTheme="minorHAnsi" w:hAnsiTheme="minorHAnsi" w:cstheme="minorHAnsi"/>
          <w:sz w:val="22"/>
          <w:szCs w:val="22"/>
          <w:shd w:val="clear" w:color="auto" w:fill="FFFFFF"/>
        </w:rPr>
        <w:t>,</w:t>
      </w:r>
    </w:p>
    <w:p w14:paraId="1DF49F4C" w14:textId="69961306"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Położenie nowej terakoty oraz nowej glazury ściennej</w:t>
      </w:r>
      <w:r w:rsidR="0026732C">
        <w:rPr>
          <w:rFonts w:asciiTheme="minorHAnsi" w:hAnsiTheme="minorHAnsi" w:cstheme="minorHAnsi"/>
          <w:sz w:val="22"/>
          <w:szCs w:val="22"/>
          <w:shd w:val="clear" w:color="auto" w:fill="FFFFFF"/>
        </w:rPr>
        <w:t>:</w:t>
      </w:r>
    </w:p>
    <w:p w14:paraId="02AF5ED5" w14:textId="3DD1E639" w:rsidR="00D510C9" w:rsidRPr="00CF7E42" w:rsidRDefault="00D510C9" w:rsidP="007B3CBD">
      <w:pPr>
        <w:pStyle w:val="Akapitzlist"/>
        <w:numPr>
          <w:ilvl w:val="0"/>
          <w:numId w:val="24"/>
        </w:numPr>
        <w:shd w:val="clear" w:color="auto" w:fill="FFFFFF" w:themeFill="background1"/>
        <w:spacing w:line="276" w:lineRule="auto"/>
        <w:ind w:left="1560" w:hanging="426"/>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położenie </w:t>
      </w:r>
      <w:r w:rsidR="00935F97" w:rsidRPr="00CF7E42">
        <w:rPr>
          <w:rFonts w:asciiTheme="minorHAnsi" w:hAnsiTheme="minorHAnsi" w:cstheme="minorHAnsi"/>
          <w:sz w:val="22"/>
          <w:szCs w:val="22"/>
          <w:shd w:val="clear" w:color="auto" w:fill="FFFFFF"/>
        </w:rPr>
        <w:t>terakoty</w:t>
      </w:r>
      <w:r w:rsidRPr="00CF7E42">
        <w:rPr>
          <w:rFonts w:asciiTheme="minorHAnsi" w:hAnsiTheme="minorHAnsi" w:cstheme="minorHAnsi"/>
          <w:sz w:val="22"/>
          <w:szCs w:val="22"/>
          <w:shd w:val="clear" w:color="auto" w:fill="FFFFFF"/>
        </w:rPr>
        <w:t xml:space="preserve"> na powierzchni podłogi ok. </w:t>
      </w:r>
      <w:r w:rsidR="00935F97" w:rsidRPr="00CF7E42">
        <w:rPr>
          <w:rFonts w:asciiTheme="minorHAnsi" w:hAnsiTheme="minorHAnsi" w:cstheme="minorHAnsi"/>
          <w:sz w:val="22"/>
          <w:szCs w:val="22"/>
          <w:shd w:val="clear" w:color="auto" w:fill="FFFFFF"/>
        </w:rPr>
        <w:t>32</w:t>
      </w:r>
      <w:r w:rsidRPr="00CF7E42">
        <w:rPr>
          <w:rFonts w:asciiTheme="minorHAnsi" w:hAnsiTheme="minorHAnsi" w:cstheme="minorHAnsi"/>
          <w:sz w:val="22"/>
          <w:szCs w:val="22"/>
          <w:shd w:val="clear" w:color="auto" w:fill="FFFFFF"/>
        </w:rPr>
        <w:t xml:space="preserve"> m²</w:t>
      </w:r>
      <w:r w:rsidR="00935F97" w:rsidRPr="00CF7E42">
        <w:rPr>
          <w:rFonts w:asciiTheme="minorHAnsi" w:hAnsiTheme="minorHAnsi" w:cstheme="minorHAnsi"/>
          <w:sz w:val="22"/>
          <w:szCs w:val="22"/>
          <w:shd w:val="clear" w:color="auto" w:fill="FFFFFF"/>
        </w:rPr>
        <w:t xml:space="preserve"> w tym brodziki</w:t>
      </w:r>
      <w:r w:rsidRPr="00CF7E42">
        <w:rPr>
          <w:rFonts w:asciiTheme="minorHAnsi" w:hAnsiTheme="minorHAnsi" w:cstheme="minorHAnsi"/>
          <w:sz w:val="22"/>
          <w:szCs w:val="22"/>
          <w:shd w:val="clear" w:color="auto" w:fill="FFFFFF"/>
        </w:rPr>
        <w:t>,</w:t>
      </w:r>
    </w:p>
    <w:p w14:paraId="6DB50CC2" w14:textId="40BD4766" w:rsidR="00D510C9" w:rsidRDefault="00D510C9" w:rsidP="007B3CBD">
      <w:pPr>
        <w:pStyle w:val="Akapitzlist"/>
        <w:numPr>
          <w:ilvl w:val="0"/>
          <w:numId w:val="24"/>
        </w:numPr>
        <w:shd w:val="clear" w:color="auto" w:fill="FFFFFF" w:themeFill="background1"/>
        <w:spacing w:line="276" w:lineRule="auto"/>
        <w:ind w:left="1560" w:hanging="426"/>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położenie glazury na powierzchni ścian </w:t>
      </w:r>
      <w:r w:rsidR="0026732C">
        <w:rPr>
          <w:rFonts w:asciiTheme="minorHAnsi" w:hAnsiTheme="minorHAnsi" w:cstheme="minorHAnsi"/>
          <w:sz w:val="22"/>
          <w:szCs w:val="22"/>
          <w:shd w:val="clear" w:color="auto" w:fill="FFFFFF"/>
        </w:rPr>
        <w:t xml:space="preserve">ok. </w:t>
      </w:r>
      <w:r w:rsidR="00935F97" w:rsidRPr="00CF7E42">
        <w:rPr>
          <w:rFonts w:asciiTheme="minorHAnsi" w:hAnsiTheme="minorHAnsi" w:cstheme="minorHAnsi"/>
          <w:sz w:val="22"/>
          <w:szCs w:val="22"/>
          <w:shd w:val="clear" w:color="auto" w:fill="FFFFFF"/>
        </w:rPr>
        <w:t>130</w:t>
      </w:r>
      <w:r w:rsidRPr="00CF7E42">
        <w:rPr>
          <w:rFonts w:asciiTheme="minorHAnsi" w:hAnsiTheme="minorHAnsi" w:cstheme="minorHAnsi"/>
          <w:sz w:val="22"/>
          <w:szCs w:val="22"/>
          <w:shd w:val="clear" w:color="auto" w:fill="FFFFFF"/>
        </w:rPr>
        <w:t xml:space="preserve"> m²,</w:t>
      </w:r>
    </w:p>
    <w:p w14:paraId="2BB783FE" w14:textId="5A65311B" w:rsidR="00CF7E42" w:rsidRPr="00CF7E42" w:rsidRDefault="00CF7E42" w:rsidP="007B3CBD">
      <w:pPr>
        <w:pStyle w:val="Akapitzlist"/>
        <w:numPr>
          <w:ilvl w:val="0"/>
          <w:numId w:val="24"/>
        </w:numPr>
        <w:shd w:val="clear" w:color="auto" w:fill="FFFFFF" w:themeFill="background1"/>
        <w:spacing w:line="276" w:lineRule="auto"/>
        <w:ind w:left="1560" w:hanging="426"/>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modernizacja istniejących 6 stanowisk natryskowych</w:t>
      </w:r>
      <w:r w:rsidR="0026732C">
        <w:rPr>
          <w:rFonts w:asciiTheme="minorHAnsi" w:hAnsiTheme="minorHAnsi" w:cstheme="minorHAnsi"/>
          <w:sz w:val="22"/>
          <w:szCs w:val="22"/>
          <w:shd w:val="clear" w:color="auto" w:fill="FFFFFF"/>
        </w:rPr>
        <w:t>,</w:t>
      </w:r>
    </w:p>
    <w:p w14:paraId="1B16EB18" w14:textId="7719C72D"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Zainstalowanie nowej armatury łazienkowej</w:t>
      </w:r>
      <w:r w:rsidR="0026732C">
        <w:rPr>
          <w:rFonts w:asciiTheme="minorHAnsi" w:hAnsiTheme="minorHAnsi" w:cstheme="minorHAnsi"/>
          <w:sz w:val="22"/>
          <w:szCs w:val="22"/>
          <w:shd w:val="clear" w:color="auto" w:fill="FFFFFF"/>
        </w:rPr>
        <w:t>:</w:t>
      </w:r>
    </w:p>
    <w:p w14:paraId="5021593A" w14:textId="4485D073" w:rsidR="00935F97" w:rsidRPr="00CF7E42" w:rsidRDefault="00935F97"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12 szt. </w:t>
      </w:r>
      <w:r w:rsidR="007B3CBD">
        <w:rPr>
          <w:rFonts w:asciiTheme="minorHAnsi" w:hAnsiTheme="minorHAnsi" w:cstheme="minorHAnsi"/>
          <w:sz w:val="22"/>
          <w:szCs w:val="22"/>
          <w:shd w:val="clear" w:color="auto" w:fill="FFFFFF"/>
        </w:rPr>
        <w:t>zlewozmywaków stalowych wpuszczanych w blat, wymiary ok. 40 cm x</w:t>
      </w:r>
      <w:r w:rsidR="0026732C">
        <w:rPr>
          <w:rFonts w:asciiTheme="minorHAnsi" w:hAnsiTheme="minorHAnsi" w:cstheme="minorHAnsi"/>
          <w:sz w:val="22"/>
          <w:szCs w:val="22"/>
          <w:shd w:val="clear" w:color="auto" w:fill="FFFFFF"/>
        </w:rPr>
        <w:t> </w:t>
      </w:r>
      <w:r w:rsidR="007B3CBD">
        <w:rPr>
          <w:rFonts w:asciiTheme="minorHAnsi" w:hAnsiTheme="minorHAnsi" w:cstheme="minorHAnsi"/>
          <w:sz w:val="22"/>
          <w:szCs w:val="22"/>
          <w:shd w:val="clear" w:color="auto" w:fill="FFFFFF"/>
        </w:rPr>
        <w:t>40 cm</w:t>
      </w:r>
      <w:r w:rsidRPr="00CF7E42">
        <w:rPr>
          <w:rFonts w:asciiTheme="minorHAnsi" w:hAnsiTheme="minorHAnsi" w:cstheme="minorHAnsi"/>
          <w:sz w:val="22"/>
          <w:szCs w:val="22"/>
          <w:shd w:val="clear" w:color="auto" w:fill="FFFFFF"/>
        </w:rPr>
        <w:t>,</w:t>
      </w:r>
    </w:p>
    <w:p w14:paraId="6908EA94" w14:textId="1DBEEA49" w:rsidR="00935F97" w:rsidRPr="00E726DE" w:rsidRDefault="00935F97"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sidRPr="00E726DE">
        <w:rPr>
          <w:rFonts w:asciiTheme="minorHAnsi" w:hAnsiTheme="minorHAnsi" w:cstheme="minorHAnsi"/>
          <w:sz w:val="22"/>
          <w:szCs w:val="22"/>
          <w:shd w:val="clear" w:color="auto" w:fill="FFFFFF"/>
        </w:rPr>
        <w:t>12 szt. baterii</w:t>
      </w:r>
      <w:r w:rsidR="00E726DE" w:rsidRPr="00E726DE">
        <w:rPr>
          <w:rFonts w:asciiTheme="minorHAnsi" w:hAnsiTheme="minorHAnsi" w:cstheme="minorHAnsi"/>
          <w:sz w:val="22"/>
          <w:szCs w:val="22"/>
          <w:shd w:val="clear" w:color="auto" w:fill="FFFFFF"/>
        </w:rPr>
        <w:t xml:space="preserve"> - </w:t>
      </w:r>
      <w:r w:rsidR="00E726DE" w:rsidRPr="00E726DE">
        <w:rPr>
          <w:rFonts w:cs="Calibri"/>
          <w:color w:val="000000"/>
          <w:sz w:val="22"/>
          <w:szCs w:val="22"/>
          <w:shd w:val="clear" w:color="auto" w:fill="FFFFFF"/>
        </w:rPr>
        <w:t xml:space="preserve">Zawór ścienny czasowy umywalkowy z systemem </w:t>
      </w:r>
      <w:proofErr w:type="spellStart"/>
      <w:r w:rsidR="00E726DE" w:rsidRPr="00E726DE">
        <w:rPr>
          <w:rFonts w:cs="Calibri"/>
          <w:color w:val="000000"/>
          <w:sz w:val="22"/>
          <w:szCs w:val="22"/>
          <w:shd w:val="clear" w:color="auto" w:fill="FFFFFF"/>
        </w:rPr>
        <w:t>antyblokadowym</w:t>
      </w:r>
      <w:proofErr w:type="spellEnd"/>
      <w:r w:rsidRPr="00E726DE">
        <w:rPr>
          <w:rFonts w:asciiTheme="minorHAnsi" w:hAnsiTheme="minorHAnsi" w:cstheme="minorHAnsi"/>
          <w:sz w:val="22"/>
          <w:szCs w:val="22"/>
          <w:shd w:val="clear" w:color="auto" w:fill="FFFFFF"/>
        </w:rPr>
        <w:t>,</w:t>
      </w:r>
    </w:p>
    <w:p w14:paraId="50DC609D" w14:textId="66203799" w:rsidR="00935F97" w:rsidRPr="00E726DE" w:rsidRDefault="00935F97"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sidRPr="00E726DE">
        <w:rPr>
          <w:rFonts w:asciiTheme="minorHAnsi" w:hAnsiTheme="minorHAnsi" w:cstheme="minorHAnsi"/>
          <w:sz w:val="22"/>
          <w:szCs w:val="22"/>
          <w:shd w:val="clear" w:color="auto" w:fill="FFFFFF"/>
        </w:rPr>
        <w:t xml:space="preserve">12 szt. </w:t>
      </w:r>
      <w:r w:rsidR="00B32358">
        <w:rPr>
          <w:rFonts w:asciiTheme="minorHAnsi" w:hAnsiTheme="minorHAnsi" w:cstheme="minorHAnsi"/>
          <w:sz w:val="22"/>
          <w:szCs w:val="22"/>
          <w:shd w:val="clear" w:color="auto" w:fill="FFFFFF"/>
        </w:rPr>
        <w:t>luster szklanych</w:t>
      </w:r>
      <w:r w:rsidR="00E726DE" w:rsidRPr="00E726DE">
        <w:rPr>
          <w:rFonts w:asciiTheme="minorHAnsi" w:hAnsiTheme="minorHAnsi" w:cstheme="minorHAnsi"/>
          <w:sz w:val="22"/>
          <w:szCs w:val="22"/>
          <w:shd w:val="clear" w:color="auto" w:fill="FFFFFF"/>
        </w:rPr>
        <w:t xml:space="preserve"> fazowan</w:t>
      </w:r>
      <w:r w:rsidR="00B32358">
        <w:rPr>
          <w:rFonts w:asciiTheme="minorHAnsi" w:hAnsiTheme="minorHAnsi" w:cstheme="minorHAnsi"/>
          <w:sz w:val="22"/>
          <w:szCs w:val="22"/>
          <w:shd w:val="clear" w:color="auto" w:fill="FFFFFF"/>
        </w:rPr>
        <w:t>ych bezpiecznych o wymiarach ok</w:t>
      </w:r>
      <w:r w:rsidR="00E726DE" w:rsidRPr="00E726DE">
        <w:rPr>
          <w:rFonts w:asciiTheme="minorHAnsi" w:hAnsiTheme="minorHAnsi" w:cstheme="minorHAnsi"/>
          <w:sz w:val="22"/>
          <w:szCs w:val="22"/>
          <w:shd w:val="clear" w:color="auto" w:fill="FFFFFF"/>
        </w:rPr>
        <w:t xml:space="preserve"> 30 cm x 40 cm </w:t>
      </w:r>
      <w:r w:rsidRPr="00E726DE">
        <w:rPr>
          <w:rFonts w:asciiTheme="minorHAnsi" w:hAnsiTheme="minorHAnsi" w:cstheme="minorHAnsi"/>
          <w:sz w:val="22"/>
          <w:szCs w:val="22"/>
          <w:shd w:val="clear" w:color="auto" w:fill="FFFFFF"/>
        </w:rPr>
        <w:t>,</w:t>
      </w:r>
    </w:p>
    <w:p w14:paraId="238E86E8" w14:textId="32FAF88B" w:rsidR="00935F97" w:rsidRPr="00E726DE" w:rsidRDefault="00935F97"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sidRPr="00E726DE">
        <w:rPr>
          <w:rFonts w:asciiTheme="minorHAnsi" w:hAnsiTheme="minorHAnsi" w:cstheme="minorHAnsi"/>
          <w:sz w:val="22"/>
          <w:szCs w:val="22"/>
          <w:shd w:val="clear" w:color="auto" w:fill="FFFFFF"/>
        </w:rPr>
        <w:t xml:space="preserve">6 </w:t>
      </w:r>
      <w:proofErr w:type="spellStart"/>
      <w:r w:rsidRPr="00E726DE">
        <w:rPr>
          <w:rFonts w:asciiTheme="minorHAnsi" w:hAnsiTheme="minorHAnsi" w:cstheme="minorHAnsi"/>
          <w:sz w:val="22"/>
          <w:szCs w:val="22"/>
          <w:shd w:val="clear" w:color="auto" w:fill="FFFFFF"/>
        </w:rPr>
        <w:t>kpl</w:t>
      </w:r>
      <w:proofErr w:type="spellEnd"/>
      <w:r w:rsidRPr="00E726DE">
        <w:rPr>
          <w:rFonts w:asciiTheme="minorHAnsi" w:hAnsiTheme="minorHAnsi" w:cstheme="minorHAnsi"/>
          <w:sz w:val="22"/>
          <w:szCs w:val="22"/>
          <w:shd w:val="clear" w:color="auto" w:fill="FFFFFF"/>
        </w:rPr>
        <w:t>. zestawów prysznicowych</w:t>
      </w:r>
      <w:r w:rsidR="00E726DE" w:rsidRPr="00E726DE">
        <w:rPr>
          <w:rFonts w:asciiTheme="minorHAnsi" w:hAnsiTheme="minorHAnsi" w:cstheme="minorHAnsi"/>
          <w:sz w:val="22"/>
          <w:szCs w:val="22"/>
          <w:shd w:val="clear" w:color="auto" w:fill="FFFFFF"/>
        </w:rPr>
        <w:t xml:space="preserve"> - </w:t>
      </w:r>
      <w:r w:rsidR="00E726DE" w:rsidRPr="00E726DE">
        <w:rPr>
          <w:rFonts w:cs="Calibri"/>
          <w:color w:val="000000"/>
          <w:sz w:val="22"/>
          <w:szCs w:val="22"/>
          <w:shd w:val="clear" w:color="auto" w:fill="FFFFFF"/>
        </w:rPr>
        <w:t>Zawór n</w:t>
      </w:r>
      <w:r w:rsidR="0026732C">
        <w:rPr>
          <w:rFonts w:cs="Calibri"/>
          <w:color w:val="000000"/>
          <w:sz w:val="22"/>
          <w:szCs w:val="22"/>
          <w:shd w:val="clear" w:color="auto" w:fill="FFFFFF"/>
        </w:rPr>
        <w:t>atryskowy podtynkowy czasowy na </w:t>
      </w:r>
      <w:r w:rsidR="00E726DE" w:rsidRPr="00E726DE">
        <w:rPr>
          <w:rFonts w:cs="Calibri"/>
          <w:color w:val="000000"/>
          <w:sz w:val="22"/>
          <w:szCs w:val="22"/>
          <w:shd w:val="clear" w:color="auto" w:fill="FFFFFF"/>
        </w:rPr>
        <w:t>wodę zmieszaną</w:t>
      </w:r>
      <w:r w:rsidR="00E726DE" w:rsidRPr="00E726DE">
        <w:rPr>
          <w:rFonts w:cs="Calibri"/>
          <w:color w:val="000000"/>
          <w:sz w:val="22"/>
          <w:szCs w:val="22"/>
          <w:shd w:val="clear" w:color="auto" w:fill="FFFFFF"/>
        </w:rPr>
        <w:t xml:space="preserve"> </w:t>
      </w:r>
      <w:r w:rsidR="00E726DE" w:rsidRPr="00E726DE">
        <w:rPr>
          <w:rFonts w:cs="Calibri"/>
          <w:color w:val="000000"/>
          <w:sz w:val="22"/>
          <w:szCs w:val="22"/>
          <w:shd w:val="clear" w:color="auto" w:fill="FFFFFF"/>
        </w:rPr>
        <w:t>z systemem</w:t>
      </w:r>
      <w:r w:rsidR="00E726DE" w:rsidRPr="00E726DE">
        <w:rPr>
          <w:rFonts w:cs="Calibri"/>
          <w:color w:val="000000"/>
          <w:sz w:val="22"/>
          <w:szCs w:val="22"/>
          <w:shd w:val="clear" w:color="auto" w:fill="FFFFFF"/>
        </w:rPr>
        <w:t xml:space="preserve"> </w:t>
      </w:r>
      <w:proofErr w:type="spellStart"/>
      <w:r w:rsidR="00E726DE" w:rsidRPr="00E726DE">
        <w:rPr>
          <w:rFonts w:cs="Calibri"/>
          <w:color w:val="000000"/>
          <w:sz w:val="22"/>
          <w:szCs w:val="22"/>
          <w:shd w:val="clear" w:color="auto" w:fill="FFFFFF"/>
        </w:rPr>
        <w:t>antyblokadowym</w:t>
      </w:r>
      <w:proofErr w:type="spellEnd"/>
      <w:r w:rsidR="00E726DE" w:rsidRPr="00E726DE">
        <w:rPr>
          <w:rFonts w:cs="Calibri"/>
          <w:color w:val="000000"/>
          <w:sz w:val="22"/>
          <w:szCs w:val="22"/>
          <w:shd w:val="clear" w:color="auto" w:fill="FFFFFF"/>
        </w:rPr>
        <w:t xml:space="preserve"> + </w:t>
      </w:r>
      <w:r w:rsidR="00E726DE" w:rsidRPr="00E726DE">
        <w:rPr>
          <w:rFonts w:cs="Calibri"/>
          <w:color w:val="000000"/>
          <w:sz w:val="22"/>
          <w:szCs w:val="22"/>
          <w:shd w:val="clear" w:color="auto" w:fill="FFFFFF"/>
        </w:rPr>
        <w:t>Wylewka natryskowa</w:t>
      </w:r>
      <w:r w:rsidR="00E726DE" w:rsidRPr="00E726DE">
        <w:rPr>
          <w:rFonts w:cs="Calibri"/>
          <w:color w:val="000000"/>
          <w:sz w:val="22"/>
          <w:szCs w:val="22"/>
          <w:shd w:val="clear" w:color="auto" w:fill="FFFFFF"/>
        </w:rPr>
        <w:t xml:space="preserve"> </w:t>
      </w:r>
      <w:r w:rsidR="00E726DE" w:rsidRPr="00E726DE">
        <w:rPr>
          <w:rFonts w:cs="Calibri"/>
          <w:color w:val="000000"/>
          <w:sz w:val="22"/>
          <w:szCs w:val="22"/>
          <w:shd w:val="clear" w:color="auto" w:fill="FFFFFF"/>
        </w:rPr>
        <w:t>dla w/w zaworu natryskowego</w:t>
      </w:r>
      <w:r w:rsidR="0026732C">
        <w:rPr>
          <w:rFonts w:cs="Calibri"/>
          <w:color w:val="000000"/>
          <w:sz w:val="22"/>
          <w:szCs w:val="22"/>
          <w:shd w:val="clear" w:color="auto" w:fill="FFFFFF"/>
        </w:rPr>
        <w:t>,</w:t>
      </w:r>
    </w:p>
    <w:p w14:paraId="5D6C0028" w14:textId="611DB540"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Montaż nowej stolarki drzwiowej</w:t>
      </w:r>
      <w:r w:rsidR="0026732C">
        <w:rPr>
          <w:rFonts w:asciiTheme="minorHAnsi" w:hAnsiTheme="minorHAnsi" w:cstheme="minorHAnsi"/>
          <w:sz w:val="22"/>
          <w:szCs w:val="22"/>
          <w:shd w:val="clear" w:color="auto" w:fill="FFFFFF"/>
        </w:rPr>
        <w:t>:</w:t>
      </w:r>
    </w:p>
    <w:p w14:paraId="220EF95C" w14:textId="72EF5E59" w:rsidR="00935F97" w:rsidRPr="00CF7E42" w:rsidRDefault="00935F97" w:rsidP="007B3CBD">
      <w:pPr>
        <w:pStyle w:val="Akapitzlist"/>
        <w:numPr>
          <w:ilvl w:val="0"/>
          <w:numId w:val="26"/>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2 szt. drzwi stalowych </w:t>
      </w:r>
      <w:r w:rsidR="00CF7E42">
        <w:rPr>
          <w:rFonts w:asciiTheme="minorHAnsi" w:hAnsiTheme="minorHAnsi" w:cstheme="minorHAnsi"/>
          <w:sz w:val="22"/>
          <w:szCs w:val="22"/>
          <w:shd w:val="clear" w:color="auto" w:fill="FFFFFF"/>
        </w:rPr>
        <w:t xml:space="preserve">80 </w:t>
      </w:r>
      <w:r w:rsidRPr="00CF7E42">
        <w:rPr>
          <w:rFonts w:asciiTheme="minorHAnsi" w:hAnsiTheme="minorHAnsi" w:cstheme="minorHAnsi"/>
          <w:sz w:val="22"/>
          <w:szCs w:val="22"/>
          <w:shd w:val="clear" w:color="auto" w:fill="FFFFFF"/>
        </w:rPr>
        <w:t>wraz z ościeżnicą</w:t>
      </w:r>
      <w:r w:rsidR="00CF7E42">
        <w:rPr>
          <w:rFonts w:asciiTheme="minorHAnsi" w:hAnsiTheme="minorHAnsi" w:cstheme="minorHAnsi"/>
          <w:sz w:val="22"/>
          <w:szCs w:val="22"/>
          <w:shd w:val="clear" w:color="auto" w:fill="FFFFFF"/>
        </w:rPr>
        <w:t xml:space="preserve"> stalową oraz klamką,</w:t>
      </w:r>
      <w:r w:rsidRPr="00CF7E42">
        <w:rPr>
          <w:rFonts w:asciiTheme="minorHAnsi" w:hAnsiTheme="minorHAnsi" w:cstheme="minorHAnsi"/>
          <w:sz w:val="22"/>
          <w:szCs w:val="22"/>
          <w:shd w:val="clear" w:color="auto" w:fill="FFFFFF"/>
        </w:rPr>
        <w:t xml:space="preserve"> </w:t>
      </w:r>
    </w:p>
    <w:p w14:paraId="4522CC0A" w14:textId="38EF0E8A"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Montaż </w:t>
      </w:r>
      <w:r w:rsidR="00CF7E42" w:rsidRPr="00CF7E42">
        <w:rPr>
          <w:rFonts w:asciiTheme="minorHAnsi" w:hAnsiTheme="minorHAnsi" w:cstheme="minorHAnsi"/>
          <w:sz w:val="22"/>
          <w:szCs w:val="22"/>
          <w:shd w:val="clear" w:color="auto" w:fill="FFFFFF"/>
        </w:rPr>
        <w:t xml:space="preserve">nowego </w:t>
      </w:r>
      <w:r w:rsidRPr="00CF7E42">
        <w:rPr>
          <w:rFonts w:asciiTheme="minorHAnsi" w:hAnsiTheme="minorHAnsi" w:cstheme="minorHAnsi"/>
          <w:sz w:val="22"/>
          <w:szCs w:val="22"/>
          <w:shd w:val="clear" w:color="auto" w:fill="FFFFFF"/>
        </w:rPr>
        <w:t>kaloryfera ł</w:t>
      </w:r>
      <w:r w:rsidR="00935F97" w:rsidRPr="00CF7E42">
        <w:rPr>
          <w:rFonts w:asciiTheme="minorHAnsi" w:hAnsiTheme="minorHAnsi" w:cstheme="minorHAnsi"/>
          <w:sz w:val="22"/>
          <w:szCs w:val="22"/>
          <w:shd w:val="clear" w:color="auto" w:fill="FFFFFF"/>
        </w:rPr>
        <w:t>azienkowego</w:t>
      </w:r>
      <w:r w:rsidR="0026732C">
        <w:rPr>
          <w:rFonts w:asciiTheme="minorHAnsi" w:hAnsiTheme="minorHAnsi" w:cstheme="minorHAnsi"/>
          <w:sz w:val="22"/>
          <w:szCs w:val="22"/>
          <w:shd w:val="clear" w:color="auto" w:fill="FFFFFF"/>
        </w:rPr>
        <w:t xml:space="preserve"> płaskiego poziomego o wymiarach ok. 60 cm x 60 cm</w:t>
      </w:r>
      <w:r w:rsidR="00CF7E42" w:rsidRPr="00CF7E42">
        <w:rPr>
          <w:rFonts w:asciiTheme="minorHAnsi" w:hAnsiTheme="minorHAnsi" w:cstheme="minorHAnsi"/>
          <w:sz w:val="22"/>
          <w:szCs w:val="22"/>
          <w:shd w:val="clear" w:color="auto" w:fill="FFFFFF"/>
        </w:rPr>
        <w:t>,</w:t>
      </w:r>
    </w:p>
    <w:p w14:paraId="0C28F825" w14:textId="62C8863F" w:rsidR="00CF7E42" w:rsidRPr="00CF7E42" w:rsidRDefault="00CF7E42"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lastRenderedPageBreak/>
        <w:t>Wykonanie nowej instalacji wodno-kanalizacyjne</w:t>
      </w:r>
      <w:r w:rsidR="00B32358">
        <w:rPr>
          <w:rFonts w:asciiTheme="minorHAnsi" w:hAnsiTheme="minorHAnsi" w:cstheme="minorHAnsi"/>
          <w:sz w:val="22"/>
          <w:szCs w:val="22"/>
          <w:shd w:val="clear" w:color="auto" w:fill="FFFFFF"/>
        </w:rPr>
        <w:t>j</w:t>
      </w:r>
      <w:r w:rsidRPr="00CF7E42">
        <w:rPr>
          <w:rFonts w:asciiTheme="minorHAnsi" w:hAnsiTheme="minorHAnsi" w:cstheme="minorHAnsi"/>
          <w:sz w:val="22"/>
          <w:szCs w:val="22"/>
          <w:shd w:val="clear" w:color="auto" w:fill="FFFFFF"/>
        </w:rPr>
        <w:t>,</w:t>
      </w:r>
    </w:p>
    <w:p w14:paraId="3D429CE4" w14:textId="4BBF4066" w:rsidR="00935F97" w:rsidRPr="00CF7E42" w:rsidRDefault="00935F97"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Odnowienie powierzchni sufitów (gładź oraz malowanie farbą ze zwiększoną odpornością na wilgoć) </w:t>
      </w:r>
      <w:r w:rsidRPr="00CF7E42">
        <w:rPr>
          <w:rFonts w:asciiTheme="minorHAnsi" w:hAnsiTheme="minorHAnsi" w:cstheme="minorHAnsi"/>
          <w:sz w:val="22"/>
          <w:szCs w:val="22"/>
          <w:shd w:val="clear" w:color="auto" w:fill="FFFFFF"/>
        </w:rPr>
        <w:t xml:space="preserve">ok. </w:t>
      </w:r>
      <w:r w:rsidRPr="00CF7E42">
        <w:rPr>
          <w:rFonts w:asciiTheme="minorHAnsi" w:hAnsiTheme="minorHAnsi" w:cstheme="minorHAnsi"/>
          <w:sz w:val="22"/>
          <w:szCs w:val="22"/>
          <w:shd w:val="clear" w:color="auto" w:fill="FFFFFF"/>
        </w:rPr>
        <w:t>37</w:t>
      </w:r>
      <w:r w:rsidRPr="00CF7E42">
        <w:rPr>
          <w:rFonts w:asciiTheme="minorHAnsi" w:hAnsiTheme="minorHAnsi" w:cstheme="minorHAnsi"/>
          <w:sz w:val="22"/>
          <w:szCs w:val="22"/>
          <w:shd w:val="clear" w:color="auto" w:fill="FFFFFF"/>
        </w:rPr>
        <w:t xml:space="preserve"> m²</w:t>
      </w:r>
      <w:r w:rsidR="0026732C">
        <w:rPr>
          <w:rFonts w:asciiTheme="minorHAnsi" w:hAnsiTheme="minorHAnsi" w:cstheme="minorHAnsi"/>
          <w:sz w:val="22"/>
          <w:szCs w:val="22"/>
          <w:shd w:val="clear" w:color="auto" w:fill="FFFFFF"/>
        </w:rPr>
        <w:t>.</w:t>
      </w:r>
    </w:p>
    <w:p w14:paraId="68552953" w14:textId="4F11F9BE" w:rsidR="00AF475D" w:rsidRPr="00CF7E42" w:rsidRDefault="00AC7BF9" w:rsidP="007B3CBD">
      <w:pPr>
        <w:pStyle w:val="Akapitzlist"/>
        <w:numPr>
          <w:ilvl w:val="0"/>
          <w:numId w:val="8"/>
        </w:numPr>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Zamawiający wymaga, aby wszystkie materiały oraz wyposażenie użyte do przedmiotowego remontu, o którym mowa w rozdziale II.1 zaproszenia były nowe, z </w:t>
      </w:r>
      <w:r w:rsidRPr="00CF7E42">
        <w:rPr>
          <w:rFonts w:asciiTheme="minorHAnsi" w:hAnsiTheme="minorHAnsi" w:cstheme="minorHAnsi"/>
          <w:sz w:val="22"/>
          <w:szCs w:val="22"/>
          <w:shd w:val="clear" w:color="auto" w:fill="FFFFFF"/>
        </w:rPr>
        <w:t>bieżącej produkcji (data produkcji nie starsza niż 202</w:t>
      </w:r>
      <w:r w:rsidR="00DA6B3C" w:rsidRPr="00CF7E42">
        <w:rPr>
          <w:rFonts w:asciiTheme="minorHAnsi" w:hAnsiTheme="minorHAnsi" w:cstheme="minorHAnsi"/>
          <w:sz w:val="22"/>
          <w:szCs w:val="22"/>
          <w:shd w:val="clear" w:color="auto" w:fill="FFFFFF"/>
        </w:rPr>
        <w:t>3</w:t>
      </w:r>
      <w:r w:rsidRPr="00CF7E42">
        <w:rPr>
          <w:rFonts w:asciiTheme="minorHAnsi" w:hAnsiTheme="minorHAnsi" w:cstheme="minorHAnsi"/>
          <w:sz w:val="22"/>
          <w:szCs w:val="22"/>
          <w:shd w:val="clear" w:color="auto" w:fill="FFFFFF"/>
        </w:rPr>
        <w:t xml:space="preserve"> r.)</w:t>
      </w:r>
    </w:p>
    <w:p w14:paraId="68552954" w14:textId="6202D6DB" w:rsidR="00AF475D" w:rsidRPr="00CF7E42" w:rsidRDefault="00AC7BF9" w:rsidP="007B3CBD">
      <w:pPr>
        <w:pStyle w:val="Akapitzlist"/>
        <w:numPr>
          <w:ilvl w:val="0"/>
          <w:numId w:val="8"/>
        </w:numPr>
        <w:spacing w:after="0" w:line="276" w:lineRule="auto"/>
        <w:ind w:left="850" w:hanging="283"/>
        <w:jc w:val="both"/>
        <w:rPr>
          <w:rFonts w:asciiTheme="minorHAnsi" w:hAnsiTheme="minorHAnsi" w:cstheme="minorHAnsi"/>
          <w:sz w:val="22"/>
          <w:szCs w:val="22"/>
        </w:rPr>
      </w:pPr>
      <w:r w:rsidRPr="00CF7E42">
        <w:rPr>
          <w:rFonts w:asciiTheme="minorHAnsi" w:hAnsiTheme="minorHAnsi" w:cstheme="minorHAnsi"/>
          <w:color w:val="000000"/>
          <w:sz w:val="22"/>
          <w:szCs w:val="22"/>
          <w:shd w:val="clear" w:color="auto" w:fill="FFFFFF"/>
        </w:rPr>
        <w:t>W skład zamówienia wchodzi demontaż/rozbiórka starych urządzeń i powierzchni oraz wykonanie niezbędnych robót związanych m.in. z modernizacją instalacji elektrycznej oraz hydraulicznej</w:t>
      </w:r>
      <w:r w:rsidR="00CF7E42" w:rsidRPr="00CF7E42">
        <w:rPr>
          <w:rFonts w:asciiTheme="minorHAnsi" w:hAnsiTheme="minorHAnsi" w:cstheme="minorHAnsi"/>
          <w:color w:val="000000"/>
          <w:sz w:val="22"/>
          <w:szCs w:val="22"/>
          <w:shd w:val="clear" w:color="auto" w:fill="FFFFFF"/>
        </w:rPr>
        <w:t>.</w:t>
      </w:r>
    </w:p>
    <w:p w14:paraId="68552955" w14:textId="2B168559"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CF7E42">
        <w:rPr>
          <w:rFonts w:asciiTheme="minorHAnsi" w:hAnsiTheme="minorHAnsi" w:cstheme="minorHAnsi"/>
          <w:color w:val="000000"/>
          <w:sz w:val="22"/>
          <w:szCs w:val="22"/>
          <w:shd w:val="clear" w:color="auto" w:fill="FFFFFF"/>
        </w:rPr>
        <w:t>Wszystkie rozwiązania</w:t>
      </w:r>
      <w:r w:rsidRPr="00DA6B3C">
        <w:rPr>
          <w:rFonts w:asciiTheme="minorHAnsi" w:hAnsiTheme="minorHAnsi" w:cstheme="minorHAnsi"/>
          <w:color w:val="000000"/>
          <w:sz w:val="22"/>
          <w:szCs w:val="22"/>
          <w:shd w:val="clear" w:color="auto" w:fill="FFFFFF"/>
        </w:rPr>
        <w:t xml:space="preserve"> techniczne oraz materiały zastosowane przez Wykonawcę do</w:t>
      </w:r>
      <w:r w:rsidR="00987EAB">
        <w:rPr>
          <w:rFonts w:asciiTheme="minorHAnsi" w:hAnsiTheme="minorHAnsi" w:cstheme="minorHAnsi"/>
          <w:color w:val="000000"/>
          <w:sz w:val="22"/>
          <w:szCs w:val="22"/>
          <w:shd w:val="clear" w:color="auto" w:fill="FFFFFF"/>
        </w:rPr>
        <w:t> </w:t>
      </w:r>
      <w:r w:rsidRPr="00DA6B3C">
        <w:rPr>
          <w:rFonts w:asciiTheme="minorHAnsi" w:hAnsiTheme="minorHAnsi" w:cstheme="minorHAnsi"/>
          <w:color w:val="000000"/>
          <w:sz w:val="22"/>
          <w:szCs w:val="22"/>
          <w:shd w:val="clear" w:color="auto" w:fill="FFFFFF"/>
        </w:rPr>
        <w:t>wykonania przedmiotu zamówienia wymagają zatwierdzenia przez Zamawiającego</w:t>
      </w:r>
    </w:p>
    <w:p w14:paraId="68552956" w14:textId="21E114E6"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rPr>
        <w:t xml:space="preserve">Wymagania stawiane Wykonawcy zawarte są we wzorze umowy stanowiącym </w:t>
      </w:r>
      <w:r w:rsidRPr="00DA6B3C">
        <w:rPr>
          <w:rFonts w:asciiTheme="minorHAnsi" w:hAnsiTheme="minorHAnsi" w:cstheme="minorHAnsi"/>
          <w:b/>
          <w:bCs/>
          <w:sz w:val="22"/>
          <w:szCs w:val="22"/>
        </w:rPr>
        <w:t>załącznik nr 3</w:t>
      </w:r>
      <w:r w:rsidRPr="00DA6B3C">
        <w:rPr>
          <w:rFonts w:asciiTheme="minorHAnsi" w:hAnsiTheme="minorHAnsi" w:cstheme="minorHAnsi"/>
          <w:sz w:val="22"/>
          <w:szCs w:val="22"/>
        </w:rPr>
        <w:t xml:space="preserve"> do niniejszego zaproszenia.</w:t>
      </w:r>
    </w:p>
    <w:p w14:paraId="68552957" w14:textId="50381086"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b/>
          <w:sz w:val="22"/>
          <w:szCs w:val="22"/>
          <w:u w:val="single"/>
        </w:rPr>
        <w:t xml:space="preserve">Zamawiający </w:t>
      </w:r>
      <w:r w:rsidR="001448C1">
        <w:rPr>
          <w:rFonts w:asciiTheme="minorHAnsi" w:hAnsiTheme="minorHAnsi" w:cstheme="minorHAnsi"/>
          <w:b/>
          <w:sz w:val="22"/>
          <w:szCs w:val="22"/>
          <w:u w:val="single"/>
        </w:rPr>
        <w:t>zobowiązuje</w:t>
      </w:r>
      <w:r w:rsidRPr="00DA6B3C">
        <w:rPr>
          <w:rFonts w:asciiTheme="minorHAnsi" w:hAnsiTheme="minorHAnsi" w:cstheme="minorHAnsi"/>
          <w:b/>
          <w:sz w:val="22"/>
          <w:szCs w:val="22"/>
          <w:u w:val="single"/>
        </w:rPr>
        <w:t xml:space="preserve"> Wykonawc</w:t>
      </w:r>
      <w:r w:rsidR="001448C1">
        <w:rPr>
          <w:rFonts w:asciiTheme="minorHAnsi" w:hAnsiTheme="minorHAnsi" w:cstheme="minorHAnsi"/>
          <w:b/>
          <w:sz w:val="22"/>
          <w:szCs w:val="22"/>
          <w:u w:val="single"/>
        </w:rPr>
        <w:t>ę do</w:t>
      </w:r>
      <w:r w:rsidRPr="00DA6B3C">
        <w:rPr>
          <w:rFonts w:asciiTheme="minorHAnsi" w:hAnsiTheme="minorHAnsi" w:cstheme="minorHAnsi"/>
          <w:b/>
          <w:sz w:val="22"/>
          <w:szCs w:val="22"/>
          <w:u w:val="single"/>
        </w:rPr>
        <w:t xml:space="preserve"> dokonanie wizji lokalnej przed złożeniem oferty. Wizja lokalna jest możliwa w dni robocze od </w:t>
      </w:r>
      <w:r w:rsidR="0026732C">
        <w:rPr>
          <w:rFonts w:asciiTheme="minorHAnsi" w:hAnsiTheme="minorHAnsi" w:cstheme="minorHAnsi"/>
          <w:b/>
          <w:sz w:val="22"/>
          <w:szCs w:val="22"/>
          <w:u w:val="single"/>
        </w:rPr>
        <w:t>24.04.2024 roku</w:t>
      </w:r>
      <w:r w:rsidRPr="00DA6B3C">
        <w:rPr>
          <w:rFonts w:asciiTheme="minorHAnsi" w:hAnsiTheme="minorHAnsi" w:cstheme="minorHAnsi"/>
          <w:b/>
          <w:sz w:val="22"/>
          <w:szCs w:val="22"/>
          <w:u w:val="single"/>
        </w:rPr>
        <w:t xml:space="preserve"> do </w:t>
      </w:r>
      <w:r w:rsidR="0026732C">
        <w:rPr>
          <w:rFonts w:asciiTheme="minorHAnsi" w:hAnsiTheme="minorHAnsi" w:cstheme="minorHAnsi"/>
          <w:b/>
          <w:sz w:val="22"/>
          <w:szCs w:val="22"/>
          <w:u w:val="single"/>
        </w:rPr>
        <w:t>02.05.2024 roku</w:t>
      </w:r>
      <w:r w:rsidRPr="00DA6B3C">
        <w:rPr>
          <w:rFonts w:asciiTheme="minorHAnsi" w:hAnsiTheme="minorHAnsi" w:cstheme="minorHAnsi"/>
          <w:b/>
          <w:sz w:val="22"/>
          <w:szCs w:val="22"/>
          <w:u w:val="single"/>
        </w:rPr>
        <w:t xml:space="preserve"> </w:t>
      </w:r>
      <w:r w:rsidRPr="00DA6B3C">
        <w:rPr>
          <w:rFonts w:asciiTheme="minorHAnsi" w:hAnsiTheme="minorHAnsi" w:cstheme="minorHAnsi"/>
          <w:b/>
          <w:sz w:val="22"/>
          <w:szCs w:val="22"/>
          <w:u w:val="single"/>
          <w:shd w:val="clear" w:color="auto" w:fill="FFFFFF"/>
        </w:rPr>
        <w:t>w</w:t>
      </w:r>
      <w:r w:rsidR="001448C1">
        <w:rPr>
          <w:rFonts w:asciiTheme="minorHAnsi" w:hAnsiTheme="minorHAnsi" w:cstheme="minorHAnsi"/>
          <w:b/>
          <w:sz w:val="22"/>
          <w:szCs w:val="22"/>
          <w:u w:val="single"/>
          <w:shd w:val="clear" w:color="auto" w:fill="FFFFFF"/>
        </w:rPr>
        <w:t> </w:t>
      </w:r>
      <w:r w:rsidRPr="00DA6B3C">
        <w:rPr>
          <w:rFonts w:asciiTheme="minorHAnsi" w:hAnsiTheme="minorHAnsi" w:cstheme="minorHAnsi"/>
          <w:b/>
          <w:sz w:val="22"/>
          <w:szCs w:val="22"/>
          <w:u w:val="single"/>
          <w:shd w:val="clear" w:color="auto" w:fill="FFFFFF"/>
        </w:rPr>
        <w:t>godzinach 08.00-15.00,</w:t>
      </w:r>
      <w:r w:rsidR="001448C1">
        <w:rPr>
          <w:rFonts w:asciiTheme="minorHAnsi" w:hAnsiTheme="minorHAnsi" w:cstheme="minorHAnsi"/>
          <w:b/>
          <w:sz w:val="22"/>
          <w:szCs w:val="22"/>
          <w:u w:val="single"/>
          <w:shd w:val="clear" w:color="auto" w:fill="FFFFFF"/>
        </w:rPr>
        <w:t xml:space="preserve"> </w:t>
      </w:r>
      <w:r w:rsidRPr="00DA6B3C">
        <w:rPr>
          <w:rFonts w:asciiTheme="minorHAnsi" w:hAnsiTheme="minorHAnsi" w:cstheme="minorHAnsi"/>
          <w:b/>
          <w:sz w:val="22"/>
          <w:szCs w:val="22"/>
          <w:u w:val="single"/>
          <w:shd w:val="clear" w:color="auto" w:fill="FFFFFF"/>
        </w:rPr>
        <w:t xml:space="preserve">po uprzednim umówieniu z mł. chor. </w:t>
      </w:r>
      <w:r w:rsidR="001448C1">
        <w:rPr>
          <w:rFonts w:asciiTheme="minorHAnsi" w:hAnsiTheme="minorHAnsi" w:cstheme="minorHAnsi"/>
          <w:b/>
          <w:sz w:val="22"/>
          <w:szCs w:val="22"/>
          <w:u w:val="single"/>
          <w:shd w:val="clear" w:color="auto" w:fill="FFFFFF"/>
        </w:rPr>
        <w:t>Damianem Bieńko</w:t>
      </w:r>
      <w:r w:rsidRPr="00DA6B3C">
        <w:rPr>
          <w:rFonts w:asciiTheme="minorHAnsi" w:hAnsiTheme="minorHAnsi" w:cstheme="minorHAnsi"/>
          <w:b/>
          <w:sz w:val="22"/>
          <w:szCs w:val="22"/>
          <w:u w:val="single"/>
          <w:shd w:val="clear" w:color="auto" w:fill="FFFFFF"/>
        </w:rPr>
        <w:t xml:space="preserve"> za</w:t>
      </w:r>
      <w:r w:rsidR="001448C1">
        <w:rPr>
          <w:rFonts w:asciiTheme="minorHAnsi" w:hAnsiTheme="minorHAnsi" w:cstheme="minorHAnsi"/>
          <w:b/>
          <w:sz w:val="22"/>
          <w:szCs w:val="22"/>
          <w:u w:val="single"/>
          <w:shd w:val="clear" w:color="auto" w:fill="FFFFFF"/>
        </w:rPr>
        <w:t> </w:t>
      </w:r>
      <w:r w:rsidRPr="00DA6B3C">
        <w:rPr>
          <w:rFonts w:asciiTheme="minorHAnsi" w:hAnsiTheme="minorHAnsi" w:cstheme="minorHAnsi"/>
          <w:b/>
          <w:sz w:val="22"/>
          <w:szCs w:val="22"/>
          <w:u w:val="single"/>
          <w:shd w:val="clear" w:color="auto" w:fill="FFFFFF"/>
        </w:rPr>
        <w:t xml:space="preserve">pośrednictwem email: </w:t>
      </w:r>
      <w:hyperlink r:id="rId9">
        <w:r w:rsidRPr="00DA6B3C">
          <w:rPr>
            <w:rStyle w:val="czeinternetowe"/>
            <w:rFonts w:asciiTheme="minorHAnsi" w:hAnsiTheme="minorHAnsi" w:cstheme="minorHAnsi"/>
            <w:b/>
            <w:sz w:val="22"/>
            <w:szCs w:val="22"/>
            <w:highlight w:val="white"/>
          </w:rPr>
          <w:t>dkw_zytkowice@sw.gov.pl</w:t>
        </w:r>
      </w:hyperlink>
      <w:r w:rsidRPr="00DA6B3C">
        <w:rPr>
          <w:rFonts w:asciiTheme="minorHAnsi" w:hAnsiTheme="minorHAnsi" w:cstheme="minorHAnsi"/>
          <w:b/>
          <w:sz w:val="22"/>
          <w:szCs w:val="22"/>
          <w:u w:val="single"/>
          <w:shd w:val="clear" w:color="auto" w:fill="FFFFFF"/>
        </w:rPr>
        <w:t>, bądź numerem telefonu 48 666 10 00.</w:t>
      </w:r>
    </w:p>
    <w:p w14:paraId="68552958" w14:textId="48EE35B2"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rPr>
        <w:t>W przypadku zamiaru zlecenia części bądź całości robót wchodzących w skład danego zamówienia przez Wykonawcę podwykonawcy, Zamawiający żąda od Wykonawcy pisemnego zgłoszenia zakresu i kosztu robót zleconych podwykonawcy, wraz z jego danymi służącymi identyfikacji danego podwykonawcy, przed rozpoczęciem prowadzenia prac przez danego podwykonawcę. Daną zasadę stosuje się również przy zleceniu robót przez podwykonawcę dalszemu podwykonawcy. Zamawiający może nie wyrazić zgody na wprowadzenie podwykonawcy przez Wykonawcę w ciągu 14 dni od dnia otrzymania zgłoszenia. Termin płatności określony przez Wykonawcę dla podwykonawcy nie może być dłuższy niż 14 dni od zakończenia zleconej pracy.</w:t>
      </w:r>
    </w:p>
    <w:p w14:paraId="68552959" w14:textId="77777777"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rPr>
        <w:t>Kod C</w:t>
      </w:r>
      <w:r w:rsidRPr="00DA6B3C">
        <w:rPr>
          <w:rFonts w:asciiTheme="minorHAnsi" w:hAnsiTheme="minorHAnsi" w:cstheme="minorHAnsi"/>
          <w:color w:val="000000"/>
          <w:sz w:val="22"/>
          <w:szCs w:val="22"/>
        </w:rPr>
        <w:t>PV: 45211310-5.</w:t>
      </w:r>
    </w:p>
    <w:p w14:paraId="6855295B" w14:textId="77777777" w:rsidR="00AF475D" w:rsidRPr="0026732C" w:rsidRDefault="00AC7BF9" w:rsidP="001448C1">
      <w:pPr>
        <w:pStyle w:val="Akapitzlist"/>
        <w:numPr>
          <w:ilvl w:val="0"/>
          <w:numId w:val="7"/>
        </w:numPr>
        <w:tabs>
          <w:tab w:val="clear" w:pos="0"/>
          <w:tab w:val="left" w:pos="709"/>
          <w:tab w:val="num" w:pos="993"/>
        </w:tabs>
        <w:spacing w:after="0" w:line="276" w:lineRule="auto"/>
        <w:ind w:left="567" w:hanging="567"/>
        <w:jc w:val="both"/>
        <w:rPr>
          <w:rFonts w:asciiTheme="minorHAnsi" w:hAnsiTheme="minorHAnsi" w:cstheme="minorHAnsi"/>
          <w:sz w:val="22"/>
          <w:szCs w:val="22"/>
        </w:rPr>
      </w:pPr>
      <w:r w:rsidRPr="0026732C">
        <w:rPr>
          <w:rFonts w:asciiTheme="minorHAnsi" w:hAnsiTheme="minorHAnsi" w:cstheme="minorHAnsi"/>
          <w:b/>
          <w:sz w:val="22"/>
          <w:szCs w:val="22"/>
        </w:rPr>
        <w:t>Termin i miejsce wykonania zamówienia:</w:t>
      </w:r>
    </w:p>
    <w:p w14:paraId="6855295C" w14:textId="0E1741C2" w:rsidR="00AF475D" w:rsidRPr="0026732C" w:rsidRDefault="00AC7BF9" w:rsidP="001448C1">
      <w:pPr>
        <w:pStyle w:val="Akapitzlist"/>
        <w:numPr>
          <w:ilvl w:val="1"/>
          <w:numId w:val="7"/>
        </w:numPr>
        <w:spacing w:after="0" w:line="276" w:lineRule="auto"/>
        <w:ind w:left="850" w:hanging="283"/>
        <w:jc w:val="both"/>
        <w:rPr>
          <w:rFonts w:asciiTheme="minorHAnsi" w:hAnsiTheme="minorHAnsi" w:cstheme="minorHAnsi"/>
          <w:sz w:val="22"/>
          <w:szCs w:val="22"/>
        </w:rPr>
      </w:pPr>
      <w:r w:rsidRPr="0026732C">
        <w:rPr>
          <w:rFonts w:asciiTheme="minorHAnsi" w:hAnsiTheme="minorHAnsi" w:cstheme="minorHAnsi"/>
          <w:sz w:val="22"/>
          <w:szCs w:val="22"/>
        </w:rPr>
        <w:t xml:space="preserve">Termin wykonania roboty: do </w:t>
      </w:r>
      <w:r w:rsidR="0026732C" w:rsidRPr="0026732C">
        <w:rPr>
          <w:rFonts w:asciiTheme="minorHAnsi" w:hAnsiTheme="minorHAnsi" w:cstheme="minorHAnsi"/>
          <w:sz w:val="22"/>
          <w:szCs w:val="22"/>
        </w:rPr>
        <w:t>14.06.2024</w:t>
      </w:r>
      <w:r w:rsidRPr="0026732C">
        <w:rPr>
          <w:rFonts w:asciiTheme="minorHAnsi" w:hAnsiTheme="minorHAnsi" w:cstheme="minorHAnsi"/>
          <w:sz w:val="22"/>
          <w:szCs w:val="22"/>
        </w:rPr>
        <w:t xml:space="preserve"> r. </w:t>
      </w:r>
    </w:p>
    <w:p w14:paraId="6855295D" w14:textId="1A54D97F" w:rsidR="00AF475D" w:rsidRPr="00DA6B3C" w:rsidRDefault="00AC7BF9" w:rsidP="001448C1">
      <w:pPr>
        <w:pStyle w:val="Akapitzlist"/>
        <w:numPr>
          <w:ilvl w:val="1"/>
          <w:numId w:val="7"/>
        </w:numPr>
        <w:spacing w:after="0" w:line="276" w:lineRule="auto"/>
        <w:ind w:left="850" w:hanging="283"/>
        <w:jc w:val="both"/>
        <w:rPr>
          <w:rFonts w:asciiTheme="minorHAnsi" w:hAnsiTheme="minorHAnsi" w:cstheme="minorHAnsi"/>
          <w:sz w:val="22"/>
          <w:szCs w:val="22"/>
        </w:rPr>
      </w:pPr>
      <w:r w:rsidRPr="0026732C">
        <w:rPr>
          <w:rFonts w:asciiTheme="minorHAnsi" w:hAnsiTheme="minorHAnsi" w:cstheme="minorHAnsi"/>
          <w:sz w:val="22"/>
          <w:szCs w:val="22"/>
          <w:shd w:val="clear" w:color="auto" w:fill="FFFFFF"/>
        </w:rPr>
        <w:t>Zakład Karny w Żytkowicach, Brzustów</w:t>
      </w:r>
      <w:r w:rsidRPr="00DA6B3C">
        <w:rPr>
          <w:rFonts w:asciiTheme="minorHAnsi" w:hAnsiTheme="minorHAnsi" w:cstheme="minorHAnsi"/>
          <w:sz w:val="22"/>
          <w:szCs w:val="22"/>
          <w:shd w:val="clear" w:color="auto" w:fill="FFFFFF"/>
        </w:rPr>
        <w:t xml:space="preserve"> 62, 26-930 Garbatka-Letnisko</w:t>
      </w:r>
      <w:r w:rsidR="001448C1">
        <w:rPr>
          <w:rFonts w:asciiTheme="minorHAnsi" w:hAnsiTheme="minorHAnsi" w:cstheme="minorHAnsi"/>
          <w:sz w:val="22"/>
          <w:szCs w:val="22"/>
          <w:shd w:val="clear" w:color="auto" w:fill="FFFFFF"/>
        </w:rPr>
        <w:t xml:space="preserve"> – Pawilon mieszkalny DV</w:t>
      </w:r>
      <w:r w:rsidRPr="00DA6B3C">
        <w:rPr>
          <w:rFonts w:asciiTheme="minorHAnsi" w:hAnsiTheme="minorHAnsi" w:cstheme="minorHAnsi"/>
          <w:sz w:val="22"/>
          <w:szCs w:val="22"/>
          <w:shd w:val="clear" w:color="auto" w:fill="FFFFFF"/>
        </w:rPr>
        <w:t>.</w:t>
      </w:r>
    </w:p>
    <w:p w14:paraId="6855295F" w14:textId="77777777" w:rsidR="00AF475D" w:rsidRPr="00DA6B3C" w:rsidRDefault="00AC7BF9" w:rsidP="001448C1">
      <w:pPr>
        <w:pStyle w:val="Akapitzlist"/>
        <w:numPr>
          <w:ilvl w:val="0"/>
          <w:numId w:val="7"/>
        </w:numPr>
        <w:tabs>
          <w:tab w:val="clear" w:pos="0"/>
          <w:tab w:val="left" w:pos="567"/>
          <w:tab w:val="num" w:pos="993"/>
        </w:tabs>
        <w:spacing w:after="0" w:line="276" w:lineRule="auto"/>
        <w:ind w:left="567" w:hanging="567"/>
        <w:jc w:val="both"/>
        <w:rPr>
          <w:rFonts w:asciiTheme="minorHAnsi" w:hAnsiTheme="minorHAnsi" w:cstheme="minorHAnsi"/>
          <w:sz w:val="22"/>
          <w:szCs w:val="22"/>
        </w:rPr>
      </w:pPr>
      <w:r w:rsidRPr="00DA6B3C">
        <w:rPr>
          <w:rFonts w:asciiTheme="minorHAnsi" w:hAnsiTheme="minorHAnsi" w:cstheme="minorHAnsi"/>
          <w:b/>
          <w:sz w:val="22"/>
          <w:szCs w:val="22"/>
        </w:rPr>
        <w:t>Warunki płatności (termin, forma):</w:t>
      </w:r>
    </w:p>
    <w:p w14:paraId="68552960" w14:textId="4B5CEDF5" w:rsidR="00AF475D" w:rsidRPr="001448C1" w:rsidRDefault="00AC7BF9" w:rsidP="001448C1">
      <w:pPr>
        <w:spacing w:line="276" w:lineRule="auto"/>
        <w:ind w:left="567"/>
        <w:jc w:val="both"/>
        <w:rPr>
          <w:rFonts w:asciiTheme="minorHAnsi" w:hAnsiTheme="minorHAnsi" w:cstheme="minorHAnsi"/>
          <w:sz w:val="22"/>
          <w:szCs w:val="22"/>
        </w:rPr>
      </w:pPr>
      <w:r w:rsidRPr="001448C1">
        <w:rPr>
          <w:rFonts w:asciiTheme="minorHAnsi" w:hAnsiTheme="minorHAnsi" w:cstheme="minorHAnsi"/>
          <w:sz w:val="22"/>
          <w:szCs w:val="22"/>
        </w:rPr>
        <w:t>Płatność za przedmiot zamówienia nastąpi w przeciągu 30 dni od momentu otrzymania przez ZK Żytkowice prawidłowo wystawionej przez Wykonawcę faktury po wykonaniu umowy, potwierdzonej protokołem odbioru.</w:t>
      </w:r>
    </w:p>
    <w:p w14:paraId="68552962" w14:textId="77777777" w:rsidR="00AF475D" w:rsidRPr="00DA6B3C" w:rsidRDefault="00AC7BF9" w:rsidP="001448C1">
      <w:pPr>
        <w:pStyle w:val="Akapitzlist"/>
        <w:numPr>
          <w:ilvl w:val="0"/>
          <w:numId w:val="7"/>
        </w:numPr>
        <w:tabs>
          <w:tab w:val="clear" w:pos="0"/>
          <w:tab w:val="left" w:pos="567"/>
        </w:tabs>
        <w:spacing w:after="0" w:line="276" w:lineRule="auto"/>
        <w:ind w:left="567" w:hanging="567"/>
        <w:jc w:val="both"/>
        <w:rPr>
          <w:rFonts w:asciiTheme="minorHAnsi" w:hAnsiTheme="minorHAnsi" w:cstheme="minorHAnsi"/>
          <w:b/>
          <w:sz w:val="22"/>
          <w:szCs w:val="22"/>
          <w:highlight w:val="white"/>
        </w:rPr>
      </w:pPr>
      <w:r w:rsidRPr="00DA6B3C">
        <w:rPr>
          <w:rFonts w:asciiTheme="minorHAnsi" w:hAnsiTheme="minorHAnsi" w:cstheme="minorHAnsi"/>
          <w:b/>
          <w:sz w:val="22"/>
          <w:szCs w:val="22"/>
          <w:shd w:val="clear" w:color="auto" w:fill="FFFFFF"/>
        </w:rPr>
        <w:t>Zasady składania ofert:</w:t>
      </w:r>
    </w:p>
    <w:p w14:paraId="68552963"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b/>
          <w:bCs/>
          <w:sz w:val="22"/>
          <w:szCs w:val="22"/>
          <w:u w:val="single"/>
        </w:rPr>
      </w:pPr>
      <w:r w:rsidRPr="00DA6B3C">
        <w:rPr>
          <w:rFonts w:asciiTheme="minorHAnsi" w:hAnsiTheme="minorHAnsi" w:cstheme="minorHAnsi"/>
          <w:b/>
          <w:bCs/>
          <w:sz w:val="22"/>
          <w:szCs w:val="22"/>
          <w:u w:val="single"/>
          <w:shd w:val="clear" w:color="auto" w:fill="FFFFFF"/>
        </w:rPr>
        <w:t>Ofertę należy sporządzić zgodnie z wzorcowym formularzem oferty stanowiącym Załącznik nr 1 do niniejszego zaproszenia.</w:t>
      </w:r>
    </w:p>
    <w:p w14:paraId="68552964"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b/>
          <w:bCs/>
          <w:sz w:val="22"/>
          <w:szCs w:val="22"/>
          <w:u w:val="single"/>
        </w:rPr>
      </w:pPr>
      <w:r w:rsidRPr="00DA6B3C">
        <w:rPr>
          <w:rFonts w:asciiTheme="minorHAnsi" w:hAnsiTheme="minorHAnsi" w:cstheme="minorHAnsi"/>
          <w:b/>
          <w:bCs/>
          <w:sz w:val="22"/>
          <w:szCs w:val="22"/>
          <w:u w:val="single"/>
          <w:shd w:val="clear" w:color="auto" w:fill="FFFFFF"/>
        </w:rPr>
        <w:t>Do oferty należy dołączyć oświadczenie odnośnie RODO sporządzone zgodnie z załącznikiem nr 2 do niniejszego zaproszenia.</w:t>
      </w:r>
    </w:p>
    <w:p w14:paraId="68552965" w14:textId="231CE274"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b/>
          <w:bCs/>
          <w:sz w:val="22"/>
          <w:szCs w:val="22"/>
        </w:rPr>
      </w:pPr>
      <w:r w:rsidRPr="00DA6B3C">
        <w:rPr>
          <w:rFonts w:asciiTheme="minorHAnsi" w:hAnsiTheme="minorHAnsi" w:cstheme="minorHAnsi"/>
          <w:b/>
          <w:bCs/>
          <w:sz w:val="22"/>
          <w:szCs w:val="22"/>
          <w:u w:val="single"/>
          <w:shd w:val="clear" w:color="auto" w:fill="FFFFFF"/>
        </w:rPr>
        <w:t xml:space="preserve">W przypadku zaistnienia przesłanek do oferty należy dołączyć oświadczenie odnośnie do </w:t>
      </w:r>
      <w:r w:rsidRPr="00DA6B3C">
        <w:rPr>
          <w:rFonts w:asciiTheme="minorHAnsi" w:hAnsiTheme="minorHAnsi" w:cstheme="minorHAnsi"/>
          <w:b/>
          <w:bCs/>
          <w:color w:val="000000"/>
          <w:sz w:val="22"/>
          <w:szCs w:val="22"/>
          <w:u w:val="single"/>
          <w:shd w:val="clear" w:color="auto" w:fill="FFFFFF"/>
        </w:rPr>
        <w:t>zatrudnienia osadzonych</w:t>
      </w:r>
      <w:r w:rsidRPr="00DA6B3C">
        <w:rPr>
          <w:rFonts w:asciiTheme="minorHAnsi" w:hAnsiTheme="minorHAnsi" w:cstheme="minorHAnsi"/>
          <w:b/>
          <w:bCs/>
          <w:sz w:val="22"/>
          <w:szCs w:val="22"/>
          <w:u w:val="single"/>
          <w:shd w:val="clear" w:color="auto" w:fill="FFFFFF"/>
        </w:rPr>
        <w:t xml:space="preserve"> sporządzone zgodnie z załącznikiem nr 4 do niniejszego zaproszenia.</w:t>
      </w:r>
    </w:p>
    <w:p w14:paraId="68552966"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W ofercie należy podać ceny netto, brutto i stawkę podatku VAT za przedmiot zamówienia.</w:t>
      </w:r>
    </w:p>
    <w:p w14:paraId="68552967"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Oferta powinna spełniać następujące kryteria:</w:t>
      </w:r>
    </w:p>
    <w:p w14:paraId="68552968"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złożenie oferty odbywać się powinno poprzez stronę internetową </w:t>
      </w:r>
      <w:r w:rsidRPr="00DA6B3C">
        <w:rPr>
          <w:rFonts w:asciiTheme="minorHAnsi" w:hAnsiTheme="minorHAnsi" w:cstheme="minorHAnsi"/>
          <w:b/>
          <w:sz w:val="22"/>
          <w:szCs w:val="22"/>
          <w:shd w:val="clear" w:color="auto" w:fill="FFFFFF"/>
        </w:rPr>
        <w:t>platformazakupowa.pl</w:t>
      </w:r>
      <w:r w:rsidRPr="00DA6B3C">
        <w:rPr>
          <w:rFonts w:asciiTheme="minorHAnsi" w:hAnsiTheme="minorHAnsi" w:cstheme="minorHAnsi"/>
          <w:sz w:val="22"/>
          <w:szCs w:val="22"/>
          <w:shd w:val="clear" w:color="auto" w:fill="FFFFFF"/>
        </w:rPr>
        <w:t>, na której dostępny jest formularz ofertowy w wersji elektronicznej oraz załączniki,</w:t>
      </w:r>
    </w:p>
    <w:p w14:paraId="68552969"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każdy Wykonawca w prowadzonym postępowaniu może złożyć wyłącznie jedną ofertę,</w:t>
      </w:r>
    </w:p>
    <w:p w14:paraId="6855296A"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cena podana w ofercie winna obejmować wszystkie koszty i składniki związane z wykonaniem zamówienia oraz warunkami stawianymi przez Zamawiającego, w tym: podatek od towarów i usług, oraz podatek akcyzowy, cło, transport, opakowanie, oraz inne składniki mające wpływ na wysokość ceny. </w:t>
      </w:r>
    </w:p>
    <w:p w14:paraId="6855296B"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być podpisana przez osobę (osoby) uprawnione do występowania w imieniu Wykonawcy (do oferty winny być dołączone pełnomocnictwa, zgodnie z wymaganiami kodeksu cywilnego), </w:t>
      </w:r>
    </w:p>
    <w:p w14:paraId="6855296C"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wszystkie załączniki do oferty, stanowiące oświadczenia powinny być również podpisane przez upoważnionego przedstawiciela. Zakres reprezentacji przedsiębiorcy musi wynikać z dokumentów przedstawionych przez Wykonawcę. W przypadku, gdy załącznikiem do oferty jest kopia dokumentu, musi być ona potwierdzona za zgodność z oryginałem przez Wykonawcę poprzez dodanie adnotacji: „za zgodność z oryginałem” i umieszczenie podpisu upoważnionego przedstawiciela, </w:t>
      </w:r>
    </w:p>
    <w:p w14:paraId="6855296D"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rPr>
        <w:t>wszystkie strony oferty, a także miejsca, w których Wykonawca naniósł zmiany, winny być parafowane przez osobę podpisującą ofertę.</w:t>
      </w:r>
    </w:p>
    <w:p w14:paraId="6855296E" w14:textId="77777777" w:rsidR="00AF475D" w:rsidRPr="00DA6B3C" w:rsidRDefault="00AC7BF9" w:rsidP="001448C1">
      <w:pPr>
        <w:pStyle w:val="Akapitzlist"/>
        <w:numPr>
          <w:ilvl w:val="0"/>
          <w:numId w:val="3"/>
        </w:numPr>
        <w:tabs>
          <w:tab w:val="clear" w:pos="720"/>
          <w:tab w:val="left" w:pos="1134"/>
        </w:tabs>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shd w:val="clear" w:color="auto" w:fill="FFFFFF"/>
        </w:rPr>
        <w:t>Koszty opracowania i złożenia oferty ponosi Wykonawca.</w:t>
      </w:r>
    </w:p>
    <w:p w14:paraId="6855296F" w14:textId="0744A24E" w:rsidR="00AF475D" w:rsidRPr="00DA6B3C" w:rsidRDefault="00AC7BF9" w:rsidP="001448C1">
      <w:pPr>
        <w:pStyle w:val="Akapitzlist"/>
        <w:numPr>
          <w:ilvl w:val="1"/>
          <w:numId w:val="3"/>
        </w:numPr>
        <w:tabs>
          <w:tab w:val="left" w:pos="845"/>
        </w:tabs>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shd w:val="clear" w:color="auto" w:fill="FFFFFF"/>
        </w:rPr>
        <w:t xml:space="preserve">Osobami uprawnionymi do kontaktów ze strony Zamawiającego są osoby wyznaczone poniżej. </w:t>
      </w:r>
      <w:r w:rsidRPr="00DA6B3C">
        <w:rPr>
          <w:rFonts w:asciiTheme="minorHAnsi" w:hAnsiTheme="minorHAnsi" w:cstheme="minorHAnsi"/>
          <w:sz w:val="22"/>
          <w:szCs w:val="22"/>
        </w:rPr>
        <w:t xml:space="preserve">Wnioski, zapytania, prośby </w:t>
      </w:r>
      <w:r w:rsidRPr="00DA6B3C">
        <w:rPr>
          <w:rFonts w:asciiTheme="minorHAnsi" w:hAnsiTheme="minorHAnsi" w:cstheme="minorHAnsi"/>
          <w:sz w:val="22"/>
          <w:szCs w:val="22"/>
          <w:shd w:val="clear" w:color="auto" w:fill="FFFFFF"/>
        </w:rPr>
        <w:t xml:space="preserve">dotyczące przedmiotu zamówienia można składać </w:t>
      </w:r>
      <w:r w:rsidRPr="00DA6B3C">
        <w:rPr>
          <w:rFonts w:asciiTheme="minorHAnsi" w:hAnsiTheme="minorHAnsi" w:cstheme="minorHAnsi"/>
          <w:color w:val="000000"/>
          <w:sz w:val="22"/>
          <w:szCs w:val="22"/>
          <w:shd w:val="clear" w:color="auto" w:fill="FFFFFF"/>
        </w:rPr>
        <w:t xml:space="preserve">poprzez stronę </w:t>
      </w:r>
      <w:r w:rsidRPr="00DA6B3C">
        <w:rPr>
          <w:rFonts w:asciiTheme="minorHAnsi" w:hAnsiTheme="minorHAnsi" w:cstheme="minorHAnsi"/>
          <w:b/>
          <w:color w:val="000000"/>
          <w:sz w:val="22"/>
          <w:szCs w:val="22"/>
          <w:shd w:val="clear" w:color="auto" w:fill="FFFFFF"/>
        </w:rPr>
        <w:t>platformazakupowa.pl,</w:t>
      </w:r>
      <w:r w:rsidR="00692F83">
        <w:rPr>
          <w:rFonts w:asciiTheme="minorHAnsi" w:hAnsiTheme="minorHAnsi" w:cstheme="minorHAnsi"/>
          <w:b/>
          <w:color w:val="000000"/>
          <w:sz w:val="22"/>
          <w:szCs w:val="22"/>
          <w:shd w:val="clear" w:color="auto" w:fill="FFFFFF"/>
        </w:rPr>
        <w:t xml:space="preserve"> </w:t>
      </w:r>
      <w:r w:rsidRPr="00DA6B3C">
        <w:rPr>
          <w:rFonts w:asciiTheme="minorHAnsi" w:hAnsiTheme="minorHAnsi" w:cstheme="minorHAnsi"/>
          <w:sz w:val="22"/>
          <w:szCs w:val="22"/>
          <w:shd w:val="clear" w:color="auto" w:fill="FFFFFF"/>
        </w:rPr>
        <w:t xml:space="preserve">zapytania dotyczące procedury można składać też pod podanym niżej numerem telefonu: </w:t>
      </w:r>
      <w:proofErr w:type="spellStart"/>
      <w:r w:rsidR="00692F83">
        <w:rPr>
          <w:rFonts w:asciiTheme="minorHAnsi" w:hAnsiTheme="minorHAnsi" w:cstheme="minorHAnsi"/>
          <w:b/>
          <w:color w:val="000000"/>
          <w:sz w:val="22"/>
          <w:szCs w:val="22"/>
          <w:shd w:val="clear" w:color="auto" w:fill="FFFFFF"/>
          <w:lang w:val="en-US"/>
        </w:rPr>
        <w:t>mł</w:t>
      </w:r>
      <w:proofErr w:type="spellEnd"/>
      <w:r w:rsidR="00692F83">
        <w:rPr>
          <w:rFonts w:asciiTheme="minorHAnsi" w:hAnsiTheme="minorHAnsi" w:cstheme="minorHAnsi"/>
          <w:b/>
          <w:color w:val="000000"/>
          <w:sz w:val="22"/>
          <w:szCs w:val="22"/>
          <w:shd w:val="clear" w:color="auto" w:fill="FFFFFF"/>
          <w:lang w:val="en-US"/>
        </w:rPr>
        <w:t xml:space="preserve">. </w:t>
      </w:r>
      <w:proofErr w:type="spellStart"/>
      <w:r w:rsidR="00692F83">
        <w:rPr>
          <w:rFonts w:asciiTheme="minorHAnsi" w:hAnsiTheme="minorHAnsi" w:cstheme="minorHAnsi"/>
          <w:b/>
          <w:color w:val="000000"/>
          <w:sz w:val="22"/>
          <w:szCs w:val="22"/>
          <w:shd w:val="clear" w:color="auto" w:fill="FFFFFF"/>
          <w:lang w:val="en-US"/>
        </w:rPr>
        <w:t>chor</w:t>
      </w:r>
      <w:proofErr w:type="spellEnd"/>
      <w:r w:rsidRPr="00DA6B3C">
        <w:rPr>
          <w:rFonts w:asciiTheme="minorHAnsi" w:hAnsiTheme="minorHAnsi" w:cstheme="minorHAnsi"/>
          <w:b/>
          <w:color w:val="000000"/>
          <w:sz w:val="22"/>
          <w:szCs w:val="22"/>
          <w:shd w:val="clear" w:color="auto" w:fill="FFFFFF"/>
          <w:lang w:val="en-US"/>
        </w:rPr>
        <w:t>. Damian Bieńko</w:t>
      </w:r>
      <w:r w:rsidRPr="00DA6B3C">
        <w:rPr>
          <w:rFonts w:asciiTheme="minorHAnsi" w:hAnsiTheme="minorHAnsi" w:cstheme="minorHAnsi"/>
          <w:b/>
          <w:sz w:val="22"/>
          <w:szCs w:val="22"/>
          <w:shd w:val="clear" w:color="auto" w:fill="FFFFFF"/>
          <w:lang w:val="en-US"/>
        </w:rPr>
        <w:t xml:space="preserve"> – tel. </w:t>
      </w:r>
      <w:r w:rsidRPr="00DA6B3C">
        <w:rPr>
          <w:rFonts w:asciiTheme="minorHAnsi" w:hAnsiTheme="minorHAnsi" w:cstheme="minorHAnsi"/>
          <w:b/>
          <w:color w:val="000000"/>
          <w:sz w:val="22"/>
          <w:szCs w:val="22"/>
          <w:shd w:val="clear" w:color="auto" w:fill="FFFFFF"/>
          <w:lang w:val="en-US"/>
        </w:rPr>
        <w:t>48 62 11 261</w:t>
      </w:r>
      <w:r w:rsidRPr="00DA6B3C">
        <w:rPr>
          <w:rFonts w:asciiTheme="minorHAnsi" w:hAnsiTheme="minorHAnsi" w:cstheme="minorHAnsi"/>
          <w:b/>
          <w:sz w:val="22"/>
          <w:szCs w:val="22"/>
          <w:shd w:val="clear" w:color="auto" w:fill="FFFFFF"/>
          <w:lang w:val="en-US"/>
        </w:rPr>
        <w:t>.</w:t>
      </w:r>
    </w:p>
    <w:p w14:paraId="68552971" w14:textId="77777777" w:rsidR="00AF475D" w:rsidRPr="00DA6B3C" w:rsidRDefault="00AC7BF9" w:rsidP="00692F83">
      <w:pPr>
        <w:pStyle w:val="Akapitzlist"/>
        <w:numPr>
          <w:ilvl w:val="0"/>
          <w:numId w:val="10"/>
        </w:numPr>
        <w:tabs>
          <w:tab w:val="clear" w:pos="0"/>
          <w:tab w:val="left" w:pos="567"/>
          <w:tab w:val="num" w:pos="1134"/>
        </w:tabs>
        <w:spacing w:after="0" w:line="276" w:lineRule="auto"/>
        <w:ind w:left="567" w:hanging="567"/>
        <w:jc w:val="both"/>
        <w:rPr>
          <w:rFonts w:asciiTheme="minorHAnsi" w:hAnsiTheme="minorHAnsi" w:cstheme="minorHAnsi"/>
          <w:b/>
          <w:sz w:val="22"/>
          <w:szCs w:val="22"/>
        </w:rPr>
      </w:pPr>
      <w:r w:rsidRPr="00DA6B3C">
        <w:rPr>
          <w:rFonts w:asciiTheme="minorHAnsi" w:hAnsiTheme="minorHAnsi" w:cstheme="minorHAnsi"/>
          <w:b/>
          <w:sz w:val="22"/>
          <w:szCs w:val="22"/>
        </w:rPr>
        <w:t>Kryteria oceny ofert, sposób wyboru najkorzystniejszej oferty:</w:t>
      </w:r>
    </w:p>
    <w:p w14:paraId="68552972" w14:textId="77777777" w:rsidR="00AF475D" w:rsidRPr="00DA6B3C" w:rsidRDefault="00AC7BF9" w:rsidP="001448C1">
      <w:pPr>
        <w:pStyle w:val="Akapitzlist"/>
        <w:numPr>
          <w:ilvl w:val="0"/>
          <w:numId w:val="13"/>
        </w:numPr>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Kryterium wyboru oferty jest cena (waga kryterium – 85 %) oraz zatrudnienie osób pozbawionych wolności (waga kryterium – 15 %).</w:t>
      </w:r>
    </w:p>
    <w:p w14:paraId="68552973" w14:textId="77777777" w:rsidR="00AF475D" w:rsidRPr="00DA6B3C" w:rsidRDefault="00AC7BF9" w:rsidP="001448C1">
      <w:pPr>
        <w:numPr>
          <w:ilvl w:val="0"/>
          <w:numId w:val="19"/>
        </w:numPr>
        <w:suppressLineNumbers/>
        <w:tabs>
          <w:tab w:val="clear" w:pos="720"/>
          <w:tab w:val="left" w:pos="80"/>
        </w:tabs>
        <w:spacing w:line="276" w:lineRule="auto"/>
        <w:ind w:left="1134"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 xml:space="preserve">Kryterium cena – </w:t>
      </w:r>
      <w:r w:rsidRPr="00DA6B3C">
        <w:rPr>
          <w:rFonts w:asciiTheme="minorHAnsi" w:hAnsiTheme="minorHAnsi" w:cstheme="minorHAnsi"/>
          <w:b/>
          <w:sz w:val="22"/>
          <w:szCs w:val="22"/>
          <w:shd w:val="clear" w:color="auto" w:fill="FFFFFF"/>
        </w:rPr>
        <w:t>waga kryterium 85 %</w:t>
      </w:r>
    </w:p>
    <w:p w14:paraId="68552974" w14:textId="77777777" w:rsidR="00AF475D" w:rsidRPr="00DA6B3C" w:rsidRDefault="00AF475D" w:rsidP="001448C1">
      <w:pPr>
        <w:suppressLineNumbers/>
        <w:spacing w:line="276" w:lineRule="auto"/>
        <w:ind w:left="1854"/>
        <w:jc w:val="both"/>
        <w:rPr>
          <w:rFonts w:asciiTheme="minorHAnsi" w:hAnsiTheme="minorHAnsi" w:cstheme="minorHAnsi"/>
          <w:sz w:val="22"/>
          <w:szCs w:val="22"/>
        </w:rPr>
      </w:pPr>
    </w:p>
    <w:p w14:paraId="68552975" w14:textId="77777777" w:rsidR="00AF475D" w:rsidRPr="00DA6B3C" w:rsidRDefault="00AC7BF9" w:rsidP="001448C1">
      <w:pPr>
        <w:suppressLineNumbers/>
        <w:spacing w:line="276" w:lineRule="auto"/>
        <w:jc w:val="both"/>
        <w:rPr>
          <w:rFonts w:asciiTheme="minorHAnsi" w:hAnsiTheme="minorHAnsi" w:cstheme="minorHAnsi"/>
          <w:sz w:val="22"/>
          <w:szCs w:val="22"/>
        </w:rPr>
      </w:pPr>
      <w:r w:rsidRPr="00DA6B3C">
        <w:rPr>
          <w:rFonts w:asciiTheme="minorHAnsi" w:hAnsiTheme="minorHAnsi" w:cstheme="minorHAnsi"/>
          <w:sz w:val="22"/>
          <w:szCs w:val="22"/>
        </w:rPr>
        <w:t xml:space="preserve">                 Sposób oceny – minimalizacja wg. wzoru:</w:t>
      </w:r>
    </w:p>
    <w:p w14:paraId="68552976" w14:textId="77777777" w:rsidR="00AF475D" w:rsidRPr="00DA6B3C" w:rsidRDefault="00AC7BF9" w:rsidP="001448C1">
      <w:pPr>
        <w:suppressLineNumbers/>
        <w:spacing w:line="276" w:lineRule="auto"/>
        <w:ind w:left="2160"/>
        <w:rPr>
          <w:rFonts w:asciiTheme="minorHAnsi" w:hAnsiTheme="minorHAnsi" w:cstheme="minorHAnsi"/>
          <w:sz w:val="22"/>
          <w:szCs w:val="22"/>
        </w:rPr>
      </w:pPr>
      <w:r w:rsidRPr="00DA6B3C">
        <w:rPr>
          <w:rFonts w:asciiTheme="minorHAnsi" w:hAnsiTheme="minorHAnsi" w:cstheme="minorHAnsi"/>
          <w:sz w:val="22"/>
          <w:szCs w:val="22"/>
          <w:lang w:eastAsia="ar-SA"/>
        </w:rPr>
        <w:tab/>
        <w:t xml:space="preserve">                                                      </w:t>
      </w:r>
    </w:p>
    <w:p w14:paraId="68552977" w14:textId="3F9E066D" w:rsidR="00AF475D" w:rsidRPr="00DA6B3C" w:rsidRDefault="00AC7BF9" w:rsidP="00692F83">
      <w:pPr>
        <w:suppressLineNumbers/>
        <w:spacing w:line="276" w:lineRule="auto"/>
        <w:ind w:left="2880" w:firstLine="720"/>
        <w:rPr>
          <w:rFonts w:asciiTheme="minorHAnsi" w:hAnsiTheme="minorHAnsi" w:cstheme="minorHAnsi"/>
          <w:sz w:val="22"/>
          <w:szCs w:val="22"/>
        </w:rPr>
      </w:pPr>
      <w:r w:rsidRPr="00DA6B3C">
        <w:rPr>
          <w:rFonts w:asciiTheme="minorHAnsi" w:hAnsiTheme="minorHAnsi" w:cstheme="minorHAnsi"/>
          <w:sz w:val="22"/>
          <w:szCs w:val="22"/>
          <w:lang w:eastAsia="ar-SA"/>
        </w:rPr>
        <w:t>najniższa cena brutto spośród oferowanych</w:t>
      </w:r>
    </w:p>
    <w:p w14:paraId="68552978" w14:textId="19587314" w:rsidR="00AF475D" w:rsidRPr="00DA6B3C" w:rsidRDefault="00D53FF2" w:rsidP="001448C1">
      <w:pPr>
        <w:pStyle w:val="Zwykytekst1"/>
        <w:suppressLineNumbers/>
        <w:spacing w:line="276" w:lineRule="auto"/>
        <w:rPr>
          <w:rFonts w:asciiTheme="minorHAnsi" w:hAnsiTheme="minorHAnsi" w:cstheme="minorHAnsi"/>
          <w:sz w:val="22"/>
          <w:szCs w:val="22"/>
        </w:rPr>
      </w:pPr>
      <w:r>
        <w:rPr>
          <w:noProof/>
        </w:rPr>
        <w:pict w14:anchorId="4E82892E">
          <v:line id="Line 7" o:spid="_x0000_s1026" style="position:absolute;z-index:251658240;visibility:visible;mso-wrap-style:square;mso-width-percent:0;mso-height-percent:0;mso-wrap-distance-left:.7pt;mso-wrap-distance-top:.7pt;mso-wrap-distance-right:.7pt;mso-wrap-distance-bottom:.7pt;mso-position-horizontal:absolute;mso-position-horizontal-relative:text;mso-position-vertical:absolute;mso-position-vertical-relative:text;mso-width-percent:0;mso-height-percent:0;mso-width-relative:margin;mso-height-relative:margin" from="197.7pt,7.6pt" to="37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" o:allowincell="f" strokeweight=".26mm"/>
        </w:pict>
      </w:r>
      <w:r w:rsidR="00AC7BF9" w:rsidRPr="00DA6B3C">
        <w:rPr>
          <w:rFonts w:asciiTheme="minorHAnsi" w:hAnsiTheme="minorHAnsi" w:cstheme="minorHAnsi"/>
          <w:spacing w:val="0"/>
          <w:sz w:val="22"/>
          <w:szCs w:val="22"/>
        </w:rPr>
        <w:t xml:space="preserve">                 uzyskana liczba punktów =   ------------------------------------------------------------- </w:t>
      </w:r>
      <w:r w:rsidR="00692F83">
        <w:rPr>
          <w:rFonts w:asciiTheme="minorHAnsi" w:hAnsiTheme="minorHAnsi" w:cstheme="minorHAnsi"/>
          <w:spacing w:val="0"/>
          <w:sz w:val="22"/>
          <w:szCs w:val="22"/>
        </w:rPr>
        <w:t xml:space="preserve">   </w:t>
      </w:r>
      <w:r w:rsidR="00AC7BF9" w:rsidRPr="00DA6B3C">
        <w:rPr>
          <w:rFonts w:asciiTheme="minorHAnsi" w:hAnsiTheme="minorHAnsi" w:cstheme="minorHAnsi"/>
          <w:spacing w:val="0"/>
          <w:sz w:val="22"/>
          <w:szCs w:val="22"/>
        </w:rPr>
        <w:t xml:space="preserve"> x 85 %</w:t>
      </w:r>
    </w:p>
    <w:p w14:paraId="68552979" w14:textId="46578C80" w:rsidR="00AF475D" w:rsidRPr="00DA6B3C" w:rsidRDefault="00AC7BF9" w:rsidP="001448C1">
      <w:pPr>
        <w:pStyle w:val="Zwykytekst1"/>
        <w:suppressLineNumbers/>
        <w:spacing w:line="276" w:lineRule="auto"/>
        <w:ind w:left="1440"/>
        <w:contextualSpacing/>
        <w:jc w:val="both"/>
        <w:rPr>
          <w:rFonts w:asciiTheme="minorHAnsi" w:hAnsiTheme="minorHAnsi" w:cstheme="minorHAnsi"/>
          <w:spacing w:val="0"/>
          <w:sz w:val="22"/>
          <w:szCs w:val="22"/>
        </w:rPr>
      </w:pPr>
      <w:r w:rsidRPr="00DA6B3C">
        <w:rPr>
          <w:rFonts w:asciiTheme="minorHAnsi" w:hAnsiTheme="minorHAnsi" w:cstheme="minorHAnsi"/>
          <w:spacing w:val="0"/>
          <w:sz w:val="22"/>
          <w:szCs w:val="22"/>
        </w:rPr>
        <w:t xml:space="preserve">                               </w:t>
      </w:r>
      <w:r w:rsidR="00692F83">
        <w:rPr>
          <w:rFonts w:asciiTheme="minorHAnsi" w:hAnsiTheme="minorHAnsi" w:cstheme="minorHAnsi"/>
          <w:spacing w:val="0"/>
          <w:sz w:val="22"/>
          <w:szCs w:val="22"/>
        </w:rPr>
        <w:t xml:space="preserve">             </w:t>
      </w:r>
      <w:r w:rsidRPr="00DA6B3C">
        <w:rPr>
          <w:rFonts w:asciiTheme="minorHAnsi" w:hAnsiTheme="minorHAnsi" w:cstheme="minorHAnsi"/>
          <w:spacing w:val="0"/>
          <w:sz w:val="22"/>
          <w:szCs w:val="22"/>
        </w:rPr>
        <w:t xml:space="preserve">     cena brutto z oferty badanej</w:t>
      </w:r>
    </w:p>
    <w:p w14:paraId="6855297A" w14:textId="77777777" w:rsidR="00AF475D" w:rsidRPr="00DA6B3C" w:rsidRDefault="00AF475D" w:rsidP="001448C1">
      <w:pPr>
        <w:pStyle w:val="Zwykytekst1"/>
        <w:suppressLineNumbers/>
        <w:spacing w:line="276" w:lineRule="auto"/>
        <w:ind w:left="1440"/>
        <w:contextualSpacing/>
        <w:jc w:val="both"/>
        <w:rPr>
          <w:rFonts w:asciiTheme="minorHAnsi" w:hAnsiTheme="minorHAnsi" w:cstheme="minorHAnsi"/>
          <w:spacing w:val="0"/>
          <w:sz w:val="22"/>
          <w:szCs w:val="22"/>
        </w:rPr>
      </w:pPr>
    </w:p>
    <w:p w14:paraId="6855297B" w14:textId="77777777" w:rsidR="00AF475D" w:rsidRPr="00DA6B3C" w:rsidRDefault="00AC7BF9" w:rsidP="001448C1">
      <w:pPr>
        <w:numPr>
          <w:ilvl w:val="0"/>
          <w:numId w:val="20"/>
        </w:numPr>
        <w:tabs>
          <w:tab w:val="clear" w:pos="720"/>
          <w:tab w:val="left" w:pos="1755"/>
        </w:tabs>
        <w:spacing w:line="276" w:lineRule="auto"/>
        <w:ind w:left="1134" w:hanging="283"/>
        <w:contextualSpacing/>
        <w:jc w:val="both"/>
        <w:rPr>
          <w:rFonts w:asciiTheme="minorHAnsi" w:hAnsiTheme="minorHAnsi" w:cstheme="minorHAnsi"/>
          <w:sz w:val="22"/>
          <w:szCs w:val="22"/>
        </w:rPr>
      </w:pPr>
      <w:r w:rsidRPr="00DA6B3C">
        <w:rPr>
          <w:rFonts w:asciiTheme="minorHAnsi" w:hAnsiTheme="minorHAnsi" w:cstheme="minorHAnsi"/>
          <w:sz w:val="22"/>
          <w:szCs w:val="22"/>
        </w:rPr>
        <w:t xml:space="preserve">Kryterium zatrudnienie osób pozbawionych wolności - </w:t>
      </w:r>
      <w:r w:rsidRPr="00DA6B3C">
        <w:rPr>
          <w:rFonts w:asciiTheme="minorHAnsi" w:hAnsiTheme="minorHAnsi" w:cstheme="minorHAnsi"/>
          <w:b/>
          <w:bCs/>
          <w:sz w:val="22"/>
          <w:szCs w:val="22"/>
        </w:rPr>
        <w:t>waga kryterium 15 % - liczba punktów – 15:</w:t>
      </w:r>
    </w:p>
    <w:p w14:paraId="6855297C" w14:textId="77777777" w:rsidR="00AF475D" w:rsidRPr="00DA6B3C" w:rsidRDefault="00AC7BF9" w:rsidP="001448C1">
      <w:pPr>
        <w:numPr>
          <w:ilvl w:val="0"/>
          <w:numId w:val="21"/>
        </w:numPr>
        <w:spacing w:after="200" w:line="276" w:lineRule="auto"/>
        <w:ind w:left="1417" w:hanging="283"/>
        <w:rPr>
          <w:rFonts w:asciiTheme="minorHAnsi" w:hAnsiTheme="minorHAnsi" w:cstheme="minorHAnsi"/>
          <w:sz w:val="22"/>
          <w:szCs w:val="22"/>
        </w:rPr>
      </w:pPr>
      <w:r w:rsidRPr="00DA6B3C">
        <w:rPr>
          <w:rFonts w:asciiTheme="minorHAnsi" w:hAnsiTheme="minorHAnsi" w:cstheme="minorHAnsi"/>
          <w:sz w:val="22"/>
          <w:szCs w:val="22"/>
        </w:rPr>
        <w:t>brak zatrudnionych osób pozbawionych wolności – 0 pkt – 0%</w:t>
      </w:r>
    </w:p>
    <w:p w14:paraId="6855297D" w14:textId="77777777" w:rsidR="00AF475D" w:rsidRPr="00DA6B3C" w:rsidRDefault="00AC7BF9" w:rsidP="001448C1">
      <w:pPr>
        <w:numPr>
          <w:ilvl w:val="0"/>
          <w:numId w:val="21"/>
        </w:numPr>
        <w:spacing w:after="200" w:line="276" w:lineRule="auto"/>
        <w:ind w:left="1417" w:hanging="283"/>
        <w:rPr>
          <w:rFonts w:asciiTheme="minorHAnsi" w:hAnsiTheme="minorHAnsi" w:cstheme="minorHAnsi"/>
          <w:sz w:val="22"/>
          <w:szCs w:val="22"/>
        </w:rPr>
      </w:pPr>
      <w:r w:rsidRPr="00DA6B3C">
        <w:rPr>
          <w:rFonts w:asciiTheme="minorHAnsi" w:hAnsiTheme="minorHAnsi" w:cstheme="minorHAnsi"/>
          <w:sz w:val="22"/>
          <w:szCs w:val="22"/>
        </w:rPr>
        <w:t>1 zatrudniona osoba pozbawiona wolności – 10 pkt – 10%</w:t>
      </w:r>
    </w:p>
    <w:p w14:paraId="6855297E" w14:textId="77777777" w:rsidR="00AF475D" w:rsidRPr="00DA6B3C" w:rsidRDefault="00AC7BF9" w:rsidP="001448C1">
      <w:pPr>
        <w:numPr>
          <w:ilvl w:val="0"/>
          <w:numId w:val="21"/>
        </w:numPr>
        <w:spacing w:after="200" w:line="276" w:lineRule="auto"/>
        <w:ind w:left="1417" w:hanging="283"/>
        <w:rPr>
          <w:rFonts w:asciiTheme="minorHAnsi" w:hAnsiTheme="minorHAnsi" w:cstheme="minorHAnsi"/>
          <w:sz w:val="22"/>
          <w:szCs w:val="22"/>
        </w:rPr>
      </w:pPr>
      <w:r w:rsidRPr="00DA6B3C">
        <w:rPr>
          <w:rFonts w:asciiTheme="minorHAnsi" w:hAnsiTheme="minorHAnsi" w:cstheme="minorHAnsi"/>
          <w:sz w:val="22"/>
          <w:szCs w:val="22"/>
          <w:shd w:val="clear" w:color="auto" w:fill="FFFFFF"/>
        </w:rPr>
        <w:t>2 i więcej zatrudnione osoby pozbawione wolności – 15 pkt – 15%</w:t>
      </w:r>
    </w:p>
    <w:p w14:paraId="6855297F"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Ofertą najkorzystniejszą będzie oferta z najniższą ceną, spełniająca wymagania Zamawiającego.</w:t>
      </w:r>
    </w:p>
    <w:p w14:paraId="68552980" w14:textId="77777777" w:rsidR="00AF475D" w:rsidRPr="004B059D"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 xml:space="preserve">Oferty można składać </w:t>
      </w:r>
      <w:r w:rsidRPr="004B059D">
        <w:rPr>
          <w:rFonts w:asciiTheme="minorHAnsi" w:hAnsiTheme="minorHAnsi" w:cstheme="minorHAnsi"/>
          <w:sz w:val="22"/>
          <w:szCs w:val="22"/>
          <w:shd w:val="clear" w:color="auto" w:fill="FFFFFF"/>
        </w:rPr>
        <w:t>na stronie</w:t>
      </w:r>
      <w:r w:rsidRPr="004B059D">
        <w:rPr>
          <w:rFonts w:asciiTheme="minorHAnsi" w:hAnsiTheme="minorHAnsi" w:cstheme="minorHAnsi"/>
          <w:b/>
          <w:sz w:val="22"/>
          <w:szCs w:val="22"/>
          <w:shd w:val="clear" w:color="auto" w:fill="FFFFFF"/>
        </w:rPr>
        <w:t xml:space="preserve"> platformazakupowa.pl.</w:t>
      </w:r>
    </w:p>
    <w:p w14:paraId="68552981" w14:textId="2172BB03" w:rsidR="00AF475D" w:rsidRPr="004B059D"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4B059D">
        <w:rPr>
          <w:rFonts w:asciiTheme="minorHAnsi" w:hAnsiTheme="minorHAnsi" w:cstheme="minorHAnsi"/>
          <w:sz w:val="22"/>
          <w:szCs w:val="22"/>
          <w:shd w:val="clear" w:color="auto" w:fill="FFFFFF"/>
        </w:rPr>
        <w:t xml:space="preserve">Oferty można składać do </w:t>
      </w:r>
      <w:r w:rsidR="004B059D" w:rsidRPr="004B059D">
        <w:rPr>
          <w:rFonts w:asciiTheme="minorHAnsi" w:hAnsiTheme="minorHAnsi" w:cstheme="minorHAnsi"/>
          <w:b/>
          <w:bCs/>
          <w:sz w:val="22"/>
          <w:szCs w:val="22"/>
          <w:shd w:val="clear" w:color="auto" w:fill="FFFFFF"/>
        </w:rPr>
        <w:t>06</w:t>
      </w:r>
      <w:r w:rsidRPr="004B059D">
        <w:rPr>
          <w:rFonts w:asciiTheme="minorHAnsi" w:hAnsiTheme="minorHAnsi" w:cstheme="minorHAnsi"/>
          <w:b/>
          <w:bCs/>
          <w:sz w:val="22"/>
          <w:szCs w:val="22"/>
          <w:shd w:val="clear" w:color="auto" w:fill="FFFFFF"/>
        </w:rPr>
        <w:t xml:space="preserve"> maja</w:t>
      </w:r>
      <w:r w:rsidR="004B059D" w:rsidRPr="004B059D">
        <w:rPr>
          <w:rFonts w:asciiTheme="minorHAnsi" w:hAnsiTheme="minorHAnsi" w:cstheme="minorHAnsi"/>
          <w:b/>
          <w:sz w:val="22"/>
          <w:szCs w:val="22"/>
          <w:shd w:val="clear" w:color="auto" w:fill="FFFFFF"/>
        </w:rPr>
        <w:t xml:space="preserve"> 2024 r. do godz. 08</w:t>
      </w:r>
      <w:r w:rsidRPr="004B059D">
        <w:rPr>
          <w:rFonts w:asciiTheme="minorHAnsi" w:hAnsiTheme="minorHAnsi" w:cstheme="minorHAnsi"/>
          <w:b/>
          <w:sz w:val="22"/>
          <w:szCs w:val="22"/>
          <w:shd w:val="clear" w:color="auto" w:fill="FFFFFF"/>
        </w:rPr>
        <w:t>:00</w:t>
      </w:r>
      <w:r w:rsidRPr="004B059D">
        <w:rPr>
          <w:rFonts w:asciiTheme="minorHAnsi" w:hAnsiTheme="minorHAnsi" w:cstheme="minorHAnsi"/>
          <w:sz w:val="22"/>
          <w:szCs w:val="22"/>
          <w:shd w:val="clear" w:color="auto" w:fill="FFFFFF"/>
        </w:rPr>
        <w:t>.</w:t>
      </w:r>
    </w:p>
    <w:p w14:paraId="68552982" w14:textId="589176B6" w:rsidR="00AF475D" w:rsidRPr="004B059D"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4B059D">
        <w:rPr>
          <w:rFonts w:asciiTheme="minorHAnsi" w:hAnsiTheme="minorHAnsi" w:cstheme="minorHAnsi"/>
          <w:sz w:val="22"/>
          <w:szCs w:val="22"/>
          <w:shd w:val="clear" w:color="auto" w:fill="FFFFFF"/>
        </w:rPr>
        <w:t xml:space="preserve">Wykonawca może przed upływem terminu składania ofert wycofać, </w:t>
      </w:r>
      <w:r w:rsidR="00692F83" w:rsidRPr="004B059D">
        <w:rPr>
          <w:rFonts w:asciiTheme="minorHAnsi" w:hAnsiTheme="minorHAnsi" w:cstheme="minorHAnsi"/>
          <w:sz w:val="22"/>
          <w:szCs w:val="22"/>
          <w:shd w:val="clear" w:color="auto" w:fill="FFFFFF"/>
        </w:rPr>
        <w:t>uzupełnić</w:t>
      </w:r>
      <w:r w:rsidRPr="004B059D">
        <w:rPr>
          <w:rFonts w:asciiTheme="minorHAnsi" w:hAnsiTheme="minorHAnsi" w:cstheme="minorHAnsi"/>
          <w:sz w:val="22"/>
          <w:szCs w:val="22"/>
          <w:shd w:val="clear" w:color="auto" w:fill="FFFFFF"/>
        </w:rPr>
        <w:t xml:space="preserve"> bądź zmienić swoją ofertę.</w:t>
      </w:r>
    </w:p>
    <w:p w14:paraId="68552983"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Termin związania ofertą wynosi 30 dni od dnia określonego w punkcie 4.</w:t>
      </w:r>
    </w:p>
    <w:p w14:paraId="68552984"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Zamawiający, w toku badania i oceny ofert, może żądać od Wykonawców wyjaśnień dotyczących treści złożonych ofert, bądź ich uzupełnienia.</w:t>
      </w:r>
    </w:p>
    <w:p w14:paraId="68552985"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Zamawiający poprawia oczywiste omyłki pisarskie i oczywiste omyłki rachunkowe, z uwzględnieniem konsekwencji rachunkowych dokonanych poprawek.</w:t>
      </w:r>
    </w:p>
    <w:p w14:paraId="68552986" w14:textId="77777777" w:rsidR="00AF475D" w:rsidRPr="00DA6B3C" w:rsidRDefault="00AC7BF9" w:rsidP="001448C1">
      <w:pPr>
        <w:pStyle w:val="Akapitzlist"/>
        <w:numPr>
          <w:ilvl w:val="0"/>
          <w:numId w:val="13"/>
        </w:numPr>
        <w:tabs>
          <w:tab w:val="clear" w:pos="720"/>
          <w:tab w:val="left" w:pos="1134"/>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Wykonawca przedmiotu zamówienia zostanie wyłoniony spośród złożonych w terminie ofert zgodnych z postanowieniami niniejszego zaproszenia do złożenia oferty.</w:t>
      </w:r>
    </w:p>
    <w:p w14:paraId="68552988" w14:textId="77777777" w:rsidR="00AF475D" w:rsidRPr="00DA6B3C" w:rsidRDefault="00AC7BF9" w:rsidP="00692F83">
      <w:pPr>
        <w:pStyle w:val="Akapitzlist"/>
        <w:numPr>
          <w:ilvl w:val="0"/>
          <w:numId w:val="11"/>
        </w:numPr>
        <w:tabs>
          <w:tab w:val="clear" w:pos="0"/>
          <w:tab w:val="left" w:pos="567"/>
        </w:tabs>
        <w:spacing w:after="0" w:line="276" w:lineRule="auto"/>
        <w:ind w:left="567" w:hanging="567"/>
        <w:jc w:val="both"/>
        <w:rPr>
          <w:rFonts w:asciiTheme="minorHAnsi" w:hAnsiTheme="minorHAnsi" w:cstheme="minorHAnsi"/>
          <w:b/>
          <w:sz w:val="22"/>
          <w:szCs w:val="22"/>
        </w:rPr>
      </w:pPr>
      <w:r w:rsidRPr="00DA6B3C">
        <w:rPr>
          <w:rFonts w:asciiTheme="minorHAnsi" w:hAnsiTheme="minorHAnsi" w:cstheme="minorHAnsi"/>
          <w:b/>
          <w:sz w:val="22"/>
          <w:szCs w:val="22"/>
        </w:rPr>
        <w:t>Inne postanowienia:</w:t>
      </w:r>
    </w:p>
    <w:p w14:paraId="68552989" w14:textId="77777777" w:rsidR="00AF475D" w:rsidRPr="00DA6B3C" w:rsidRDefault="00AC7BF9" w:rsidP="001448C1">
      <w:pPr>
        <w:pStyle w:val="Akapitzlist"/>
        <w:numPr>
          <w:ilvl w:val="0"/>
          <w:numId w:val="4"/>
        </w:numPr>
        <w:tabs>
          <w:tab w:val="clear" w:pos="720"/>
          <w:tab w:val="left" w:pos="1134"/>
        </w:tabs>
        <w:spacing w:after="0" w:line="276" w:lineRule="auto"/>
        <w:ind w:left="850" w:hanging="283"/>
        <w:jc w:val="both"/>
        <w:rPr>
          <w:rFonts w:asciiTheme="minorHAnsi" w:hAnsiTheme="minorHAnsi" w:cstheme="minorHAnsi"/>
          <w:b/>
          <w:sz w:val="22"/>
          <w:szCs w:val="22"/>
        </w:rPr>
      </w:pPr>
      <w:r w:rsidRPr="00DA6B3C">
        <w:rPr>
          <w:rFonts w:asciiTheme="minorHAnsi" w:hAnsiTheme="minorHAnsi" w:cstheme="minorHAnsi"/>
          <w:b/>
          <w:sz w:val="22"/>
          <w:szCs w:val="22"/>
        </w:rPr>
        <w:t xml:space="preserve">Zamawiający zastrzega sobie prawo odrzucenia oferty w następujących przypadkach: </w:t>
      </w:r>
    </w:p>
    <w:p w14:paraId="6855298A" w14:textId="7777777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jest niezgodna z niniejszym zaproszeniem do złożenia oferty,</w:t>
      </w:r>
    </w:p>
    <w:p w14:paraId="6855298B" w14:textId="50356F3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została złożona po te</w:t>
      </w:r>
      <w:r w:rsidR="00D53FF2">
        <w:rPr>
          <w:rFonts w:asciiTheme="minorHAnsi" w:hAnsiTheme="minorHAnsi" w:cstheme="minorHAnsi"/>
          <w:sz w:val="22"/>
          <w:szCs w:val="22"/>
        </w:rPr>
        <w:t>rminie określonym w punkcie VI.4</w:t>
      </w:r>
      <w:bookmarkStart w:id="0" w:name="_GoBack"/>
      <w:bookmarkEnd w:id="0"/>
      <w:r w:rsidRPr="00DA6B3C">
        <w:rPr>
          <w:rFonts w:asciiTheme="minorHAnsi" w:hAnsiTheme="minorHAnsi" w:cstheme="minorHAnsi"/>
          <w:sz w:val="22"/>
          <w:szCs w:val="22"/>
        </w:rPr>
        <w:t>.</w:t>
      </w:r>
    </w:p>
    <w:p w14:paraId="6855298C" w14:textId="7777777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przekracza możliwości finansowe Zamawiającego,</w:t>
      </w:r>
    </w:p>
    <w:p w14:paraId="6855298D" w14:textId="7777777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jest niezgodna z przepisami prawa.</w:t>
      </w:r>
    </w:p>
    <w:p w14:paraId="6855298F" w14:textId="07F80C49" w:rsidR="00AF475D" w:rsidRPr="00DA6B3C" w:rsidRDefault="00AC7BF9" w:rsidP="001448C1">
      <w:pPr>
        <w:pStyle w:val="Akapitzlist"/>
        <w:numPr>
          <w:ilvl w:val="0"/>
          <w:numId w:val="4"/>
        </w:numPr>
        <w:tabs>
          <w:tab w:val="clear" w:pos="720"/>
          <w:tab w:val="left" w:pos="1134"/>
        </w:tabs>
        <w:spacing w:after="0" w:line="276" w:lineRule="auto"/>
        <w:ind w:left="850" w:hanging="283"/>
        <w:jc w:val="both"/>
        <w:rPr>
          <w:rFonts w:asciiTheme="minorHAnsi" w:hAnsiTheme="minorHAnsi" w:cstheme="minorHAnsi"/>
          <w:b/>
          <w:sz w:val="22"/>
          <w:szCs w:val="22"/>
        </w:rPr>
      </w:pPr>
      <w:r w:rsidRPr="00DA6B3C">
        <w:rPr>
          <w:rFonts w:asciiTheme="minorHAnsi" w:hAnsiTheme="minorHAnsi" w:cstheme="minorHAnsi"/>
          <w:b/>
          <w:sz w:val="22"/>
          <w:szCs w:val="22"/>
        </w:rPr>
        <w:t xml:space="preserve">Zamawiający unieważni </w:t>
      </w:r>
      <w:r w:rsidR="00692F83" w:rsidRPr="00DA6B3C">
        <w:rPr>
          <w:rFonts w:asciiTheme="minorHAnsi" w:hAnsiTheme="minorHAnsi" w:cstheme="minorHAnsi"/>
          <w:b/>
          <w:sz w:val="22"/>
          <w:szCs w:val="22"/>
        </w:rPr>
        <w:t>postępowanie,</w:t>
      </w:r>
      <w:r w:rsidRPr="00DA6B3C">
        <w:rPr>
          <w:rFonts w:asciiTheme="minorHAnsi" w:hAnsiTheme="minorHAnsi" w:cstheme="minorHAnsi"/>
          <w:b/>
          <w:sz w:val="22"/>
          <w:szCs w:val="22"/>
        </w:rPr>
        <w:t xml:space="preserve"> gdy:</w:t>
      </w:r>
    </w:p>
    <w:p w14:paraId="68552990" w14:textId="49EF3E73" w:rsidR="00AF475D" w:rsidRPr="00DA6B3C" w:rsidRDefault="00AC7BF9" w:rsidP="001448C1">
      <w:pPr>
        <w:pStyle w:val="Akapitzlist"/>
        <w:numPr>
          <w:ilvl w:val="0"/>
          <w:numId w:val="6"/>
        </w:numPr>
        <w:tabs>
          <w:tab w:val="clear" w:pos="720"/>
          <w:tab w:val="left" w:pos="1276"/>
        </w:tabs>
        <w:spacing w:after="0" w:line="276" w:lineRule="auto"/>
        <w:ind w:left="1134" w:hanging="283"/>
        <w:jc w:val="both"/>
        <w:rPr>
          <w:rFonts w:asciiTheme="minorHAnsi" w:hAnsiTheme="minorHAnsi" w:cstheme="minorHAnsi"/>
          <w:color w:val="00000A"/>
          <w:sz w:val="22"/>
          <w:szCs w:val="22"/>
        </w:rPr>
      </w:pPr>
      <w:r w:rsidRPr="00DA6B3C">
        <w:rPr>
          <w:rFonts w:asciiTheme="minorHAnsi" w:hAnsiTheme="minorHAnsi" w:cstheme="minorHAnsi"/>
          <w:color w:val="00000A"/>
          <w:sz w:val="22"/>
          <w:szCs w:val="22"/>
        </w:rPr>
        <w:t xml:space="preserve">nie wpłynęły żadne </w:t>
      </w:r>
      <w:r w:rsidR="00692F83" w:rsidRPr="00DA6B3C">
        <w:rPr>
          <w:rFonts w:asciiTheme="minorHAnsi" w:hAnsiTheme="minorHAnsi" w:cstheme="minorHAnsi"/>
          <w:color w:val="00000A"/>
          <w:sz w:val="22"/>
          <w:szCs w:val="22"/>
        </w:rPr>
        <w:t>oferty</w:t>
      </w:r>
      <w:r w:rsidRPr="00DA6B3C">
        <w:rPr>
          <w:rFonts w:asciiTheme="minorHAnsi" w:hAnsiTheme="minorHAnsi" w:cstheme="minorHAnsi"/>
          <w:color w:val="00000A"/>
          <w:sz w:val="22"/>
          <w:szCs w:val="22"/>
        </w:rPr>
        <w:t xml:space="preserve"> bądź żadne oferty nie podlegające odrzuceniu,</w:t>
      </w:r>
    </w:p>
    <w:p w14:paraId="68552991" w14:textId="77777777" w:rsidR="00AF475D" w:rsidRPr="00DA6B3C" w:rsidRDefault="00AC7BF9" w:rsidP="001448C1">
      <w:pPr>
        <w:pStyle w:val="Akapitzlist"/>
        <w:numPr>
          <w:ilvl w:val="0"/>
          <w:numId w:val="6"/>
        </w:numPr>
        <w:tabs>
          <w:tab w:val="clear" w:pos="720"/>
          <w:tab w:val="left" w:pos="1276"/>
        </w:tabs>
        <w:spacing w:after="0" w:line="276" w:lineRule="auto"/>
        <w:ind w:left="1134" w:hanging="283"/>
        <w:jc w:val="both"/>
        <w:rPr>
          <w:rFonts w:asciiTheme="minorHAnsi" w:hAnsiTheme="minorHAnsi" w:cstheme="minorHAnsi"/>
          <w:color w:val="00000A"/>
          <w:sz w:val="22"/>
          <w:szCs w:val="22"/>
        </w:rPr>
      </w:pPr>
      <w:r w:rsidRPr="00DA6B3C">
        <w:rPr>
          <w:rFonts w:asciiTheme="minorHAnsi" w:hAnsiTheme="minorHAnsi" w:cstheme="minorHAnsi"/>
          <w:color w:val="00000A"/>
          <w:sz w:val="22"/>
          <w:szCs w:val="22"/>
        </w:rPr>
        <w:t xml:space="preserve">w przypadku, gdy kwota złożonej najkorzystniejszej oferty przekracza </w:t>
      </w:r>
      <w:r w:rsidRPr="00DA6B3C">
        <w:rPr>
          <w:rFonts w:asciiTheme="minorHAnsi" w:hAnsiTheme="minorHAnsi" w:cstheme="minorHAnsi"/>
          <w:sz w:val="22"/>
          <w:szCs w:val="22"/>
        </w:rPr>
        <w:t>możliwości finansowe Zamawiającego</w:t>
      </w:r>
      <w:r w:rsidRPr="00DA6B3C">
        <w:rPr>
          <w:rFonts w:asciiTheme="minorHAnsi" w:hAnsiTheme="minorHAnsi" w:cstheme="minorHAnsi"/>
          <w:color w:val="00000A"/>
          <w:sz w:val="22"/>
          <w:szCs w:val="22"/>
        </w:rPr>
        <w:t>,</w:t>
      </w:r>
    </w:p>
    <w:p w14:paraId="68552992" w14:textId="77777777" w:rsidR="00AF475D" w:rsidRPr="00DA6B3C" w:rsidRDefault="00AC7BF9" w:rsidP="001448C1">
      <w:pPr>
        <w:pStyle w:val="Akapitzlist"/>
        <w:numPr>
          <w:ilvl w:val="0"/>
          <w:numId w:val="6"/>
        </w:numPr>
        <w:tabs>
          <w:tab w:val="clear" w:pos="720"/>
          <w:tab w:val="left" w:pos="1276"/>
        </w:tabs>
        <w:spacing w:after="0" w:line="276" w:lineRule="auto"/>
        <w:ind w:left="1134" w:hanging="283"/>
        <w:jc w:val="both"/>
        <w:rPr>
          <w:rFonts w:asciiTheme="minorHAnsi" w:hAnsiTheme="minorHAnsi" w:cstheme="minorHAnsi"/>
          <w:color w:val="00000A"/>
          <w:sz w:val="22"/>
          <w:szCs w:val="22"/>
        </w:rPr>
      </w:pPr>
      <w:r w:rsidRPr="00DA6B3C">
        <w:rPr>
          <w:rFonts w:asciiTheme="minorHAnsi" w:hAnsiTheme="minorHAnsi" w:cstheme="minorHAnsi"/>
          <w:color w:val="00000A"/>
          <w:sz w:val="22"/>
          <w:szCs w:val="22"/>
        </w:rPr>
        <w:t>z innych ważnych przyczyn istotnych dla Zamawiającego.</w:t>
      </w:r>
    </w:p>
    <w:p w14:paraId="68552994" w14:textId="77777777" w:rsidR="00AF475D" w:rsidRPr="00DA6B3C" w:rsidRDefault="00AC7BF9" w:rsidP="001448C1">
      <w:pPr>
        <w:pStyle w:val="Akapitzlist"/>
        <w:numPr>
          <w:ilvl w:val="0"/>
          <w:numId w:val="4"/>
        </w:numPr>
        <w:tabs>
          <w:tab w:val="clear" w:pos="720"/>
          <w:tab w:val="left" w:pos="993"/>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Zamawiający zastrzega sobie prawo przeprowadzenia dodatkowych negocjacji w momencie uzyskania niesatysfakcjonującej ceny za przedmiot zamówienia.</w:t>
      </w:r>
    </w:p>
    <w:p w14:paraId="68552995" w14:textId="77777777" w:rsidR="00AF475D" w:rsidRPr="00DA6B3C" w:rsidRDefault="00AC7BF9" w:rsidP="001448C1">
      <w:pPr>
        <w:pStyle w:val="Akapitzlist"/>
        <w:numPr>
          <w:ilvl w:val="0"/>
          <w:numId w:val="4"/>
        </w:numPr>
        <w:tabs>
          <w:tab w:val="clear" w:pos="720"/>
          <w:tab w:val="left" w:pos="993"/>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Zamawiający zastrzega sobie prawo przerwania niniejszej procedury w każdym momencie bez podania przyczyny.</w:t>
      </w:r>
    </w:p>
    <w:p w14:paraId="68552996" w14:textId="77777777" w:rsidR="00AF475D" w:rsidRPr="00DA6B3C" w:rsidRDefault="00AC7BF9" w:rsidP="001448C1">
      <w:pPr>
        <w:pStyle w:val="Akapitzlist"/>
        <w:numPr>
          <w:ilvl w:val="0"/>
          <w:numId w:val="4"/>
        </w:numPr>
        <w:tabs>
          <w:tab w:val="clear" w:pos="720"/>
          <w:tab w:val="left" w:pos="993"/>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Niniejsze zaproszenie do złożenia oferty nie stanowi zobowiązania Zamawiającego do udzielenia zamówienia</w:t>
      </w:r>
    </w:p>
    <w:p w14:paraId="68552998" w14:textId="77777777" w:rsidR="00AF475D" w:rsidRPr="00DA6B3C" w:rsidRDefault="00AC7BF9" w:rsidP="00692F83">
      <w:pPr>
        <w:pStyle w:val="Akapitzlist"/>
        <w:numPr>
          <w:ilvl w:val="0"/>
          <w:numId w:val="12"/>
        </w:numPr>
        <w:tabs>
          <w:tab w:val="clear" w:pos="0"/>
          <w:tab w:val="left" w:pos="567"/>
        </w:tabs>
        <w:spacing w:after="0" w:line="276" w:lineRule="auto"/>
        <w:ind w:left="567" w:hanging="567"/>
        <w:jc w:val="both"/>
        <w:rPr>
          <w:rFonts w:asciiTheme="minorHAnsi" w:hAnsiTheme="minorHAnsi" w:cstheme="minorHAnsi"/>
          <w:sz w:val="22"/>
          <w:szCs w:val="22"/>
        </w:rPr>
      </w:pPr>
      <w:r w:rsidRPr="00DA6B3C">
        <w:rPr>
          <w:rFonts w:asciiTheme="minorHAnsi" w:hAnsiTheme="minorHAnsi" w:cstheme="minorHAnsi"/>
          <w:b/>
          <w:sz w:val="22"/>
          <w:szCs w:val="22"/>
        </w:rPr>
        <w:t>W sprawach nie unormowanych niniejszym zaproszeniem zastosowanie mają przepisy kodeksu cywilnego.</w:t>
      </w:r>
    </w:p>
    <w:sectPr w:rsidR="00AF475D" w:rsidRPr="00DA6B3C">
      <w:headerReference w:type="default" r:id="rId10"/>
      <w:footerReference w:type="default" r:id="rId11"/>
      <w:headerReference w:type="first" r:id="rId12"/>
      <w:pgSz w:w="11906" w:h="16838"/>
      <w:pgMar w:top="1021" w:right="1531" w:bottom="908" w:left="1701" w:header="964" w:footer="851" w:gutter="0"/>
      <w:pgNumType w:start="1"/>
      <w:cols w:space="708"/>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29A8" w14:textId="77777777" w:rsidR="00AC7BF9" w:rsidRDefault="00AC7BF9">
      <w:r>
        <w:separator/>
      </w:r>
    </w:p>
  </w:endnote>
  <w:endnote w:type="continuationSeparator" w:id="0">
    <w:p w14:paraId="685529AA" w14:textId="77777777" w:rsidR="00AC7BF9" w:rsidRDefault="00AC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299C" w14:textId="77777777" w:rsidR="00AF475D" w:rsidRDefault="00AC7BF9">
    <w:pPr>
      <w:pStyle w:val="Stopka1"/>
      <w:jc w:val="center"/>
    </w:pPr>
    <w:r>
      <w:fldChar w:fldCharType="begin"/>
    </w:r>
    <w:r>
      <w:instrText>PAGE</w:instrText>
    </w:r>
    <w:r>
      <w:fldChar w:fldCharType="separate"/>
    </w:r>
    <w:r w:rsidR="00D53FF2">
      <w:rPr>
        <w:noProof/>
      </w:rPr>
      <w:t>3</w:t>
    </w:r>
    <w:r>
      <w:fldChar w:fldCharType="end"/>
    </w:r>
  </w:p>
  <w:p w14:paraId="6855299D" w14:textId="77777777" w:rsidR="00AF475D" w:rsidRDefault="00AF475D">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529A4" w14:textId="77777777" w:rsidR="00AC7BF9" w:rsidRDefault="00AC7BF9">
      <w:r>
        <w:separator/>
      </w:r>
    </w:p>
  </w:footnote>
  <w:footnote w:type="continuationSeparator" w:id="0">
    <w:p w14:paraId="685529A6" w14:textId="77777777" w:rsidR="00AC7BF9" w:rsidRDefault="00AC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299B" w14:textId="77777777" w:rsidR="00AF475D" w:rsidRDefault="00AF475D">
    <w:pPr>
      <w:pStyle w:val="Nagwek"/>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AF475D" w14:paraId="685529A2" w14:textId="77777777">
      <w:tc>
        <w:tcPr>
          <w:tcW w:w="3276" w:type="dxa"/>
          <w:shd w:val="clear" w:color="auto" w:fill="auto"/>
        </w:tcPr>
        <w:p w14:paraId="6855299E" w14:textId="77777777" w:rsidR="00AF475D" w:rsidRDefault="00AC7BF9">
          <w:pPr>
            <w:pStyle w:val="Nagwek1"/>
            <w:widowControl w:val="0"/>
            <w:tabs>
              <w:tab w:val="clear" w:pos="4536"/>
              <w:tab w:val="clear" w:pos="9072"/>
              <w:tab w:val="left" w:pos="3900"/>
            </w:tabs>
          </w:pPr>
          <w:r>
            <w:rPr>
              <w:noProof/>
              <w:lang w:eastAsia="pl-PL"/>
            </w:rPr>
            <w:drawing>
              <wp:inline distT="0" distB="0" distL="0" distR="0" wp14:anchorId="685529A4" wp14:editId="685529A5">
                <wp:extent cx="1333500" cy="504825"/>
                <wp:effectExtent l="0" t="0" r="0" b="0"/>
                <wp:docPr id="2"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shd w:val="clear" w:color="auto" w:fill="auto"/>
          <w:vAlign w:val="center"/>
        </w:tcPr>
        <w:p w14:paraId="6855299F" w14:textId="77777777" w:rsidR="00AF475D" w:rsidRDefault="00AC7BF9">
          <w:pPr>
            <w:pStyle w:val="Nagwek1"/>
            <w:widowControl w:val="0"/>
            <w:tabs>
              <w:tab w:val="clear" w:pos="4536"/>
              <w:tab w:val="clear" w:pos="9072"/>
              <w:tab w:val="left" w:pos="3900"/>
            </w:tabs>
            <w:jc w:val="right"/>
            <w:rPr>
              <w:color w:val="262626"/>
              <w:sz w:val="19"/>
              <w:szCs w:val="19"/>
            </w:rPr>
          </w:pPr>
          <w:r>
            <w:rPr>
              <w:b/>
              <w:color w:val="262626"/>
              <w:sz w:val="19"/>
              <w:szCs w:val="19"/>
            </w:rPr>
            <w:t>Zakład Karny w Żytkowicach</w:t>
          </w:r>
        </w:p>
        <w:p w14:paraId="685529A0" w14:textId="77777777" w:rsidR="00AF475D" w:rsidRDefault="00AC7BF9">
          <w:pPr>
            <w:pStyle w:val="Nagwek1"/>
            <w:widowControl w:val="0"/>
            <w:tabs>
              <w:tab w:val="clear" w:pos="4536"/>
              <w:tab w:val="clear" w:pos="9072"/>
              <w:tab w:val="left" w:pos="3900"/>
            </w:tabs>
            <w:jc w:val="right"/>
            <w:rPr>
              <w:color w:val="262626"/>
              <w:sz w:val="19"/>
              <w:szCs w:val="19"/>
            </w:rPr>
          </w:pPr>
          <w:r>
            <w:rPr>
              <w:color w:val="262626"/>
              <w:sz w:val="17"/>
              <w:szCs w:val="17"/>
            </w:rPr>
            <w:t>26-930 Garbatka Letnisko, Brzustów 62</w:t>
          </w:r>
        </w:p>
        <w:p w14:paraId="685529A1" w14:textId="77777777" w:rsidR="00AF475D" w:rsidRDefault="00AC7BF9">
          <w:pPr>
            <w:pStyle w:val="Nagwek1"/>
            <w:widowControl w:val="0"/>
            <w:tabs>
              <w:tab w:val="clear" w:pos="4536"/>
              <w:tab w:val="clear" w:pos="9072"/>
              <w:tab w:val="left" w:pos="3900"/>
            </w:tabs>
            <w:jc w:val="right"/>
          </w:pPr>
          <w:r>
            <w:rPr>
              <w:color w:val="262626"/>
              <w:sz w:val="17"/>
              <w:szCs w:val="17"/>
              <w:lang w:val="en-US"/>
            </w:rPr>
            <w:t>tel. 48 666 10 00, fax 48 61 46 030, email: zk_zytkowice@sw.gov.pl</w:t>
          </w:r>
        </w:p>
      </w:tc>
    </w:tr>
  </w:tbl>
  <w:p w14:paraId="685529A3" w14:textId="77777777" w:rsidR="00AF475D" w:rsidRDefault="00AF475D">
    <w:pPr>
      <w:pStyle w:val="Nagwek1"/>
      <w:tabs>
        <w:tab w:val="clear" w:pos="4536"/>
        <w:tab w:val="clear" w:pos="9072"/>
        <w:tab w:val="left" w:pos="39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220"/>
    <w:multiLevelType w:val="multilevel"/>
    <w:tmpl w:val="AE78E6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8F5469E"/>
    <w:multiLevelType w:val="hybridMultilevel"/>
    <w:tmpl w:val="AB28B1E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B7B2C8D"/>
    <w:multiLevelType w:val="multilevel"/>
    <w:tmpl w:val="8BF6DCE2"/>
    <w:lvl w:ilvl="0">
      <w:start w:val="8"/>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F07547"/>
    <w:multiLevelType w:val="multilevel"/>
    <w:tmpl w:val="E68AC2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07C7CA0"/>
    <w:multiLevelType w:val="multilevel"/>
    <w:tmpl w:val="BBB0BF8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6165DD1"/>
    <w:multiLevelType w:val="multilevel"/>
    <w:tmpl w:val="A4524632"/>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 w15:restartNumberingAfterBreak="0">
    <w:nsid w:val="27C56BED"/>
    <w:multiLevelType w:val="multilevel"/>
    <w:tmpl w:val="4C94410A"/>
    <w:lvl w:ilvl="0">
      <w:start w:val="5"/>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15391A"/>
    <w:multiLevelType w:val="multilevel"/>
    <w:tmpl w:val="C6EAA03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97328E"/>
    <w:multiLevelType w:val="multilevel"/>
    <w:tmpl w:val="43AC95BA"/>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9" w15:restartNumberingAfterBreak="0">
    <w:nsid w:val="36CD15E9"/>
    <w:multiLevelType w:val="multilevel"/>
    <w:tmpl w:val="80B041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FBA0737"/>
    <w:multiLevelType w:val="multilevel"/>
    <w:tmpl w:val="EC0890D4"/>
    <w:lvl w:ilvl="0">
      <w:start w:val="7"/>
      <w:numFmt w:val="upp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DDD5FB9"/>
    <w:multiLevelType w:val="multilevel"/>
    <w:tmpl w:val="03BEE1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13117D4"/>
    <w:multiLevelType w:val="multilevel"/>
    <w:tmpl w:val="B2AA92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1F15C3"/>
    <w:multiLevelType w:val="multilevel"/>
    <w:tmpl w:val="30B85264"/>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0F0127"/>
    <w:multiLevelType w:val="multilevel"/>
    <w:tmpl w:val="C9E855B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56DF7785"/>
    <w:multiLevelType w:val="hybridMultilevel"/>
    <w:tmpl w:val="97D8AB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C196409"/>
    <w:multiLevelType w:val="multilevel"/>
    <w:tmpl w:val="D884D614"/>
    <w:lvl w:ilvl="0">
      <w:start w:val="6"/>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C83543E"/>
    <w:multiLevelType w:val="multilevel"/>
    <w:tmpl w:val="319CA16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6B782AD3"/>
    <w:multiLevelType w:val="multilevel"/>
    <w:tmpl w:val="413AD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D2F73F5"/>
    <w:multiLevelType w:val="multilevel"/>
    <w:tmpl w:val="ABBA8E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D8B46C3"/>
    <w:multiLevelType w:val="multilevel"/>
    <w:tmpl w:val="AF0CDF4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704E3EF3"/>
    <w:multiLevelType w:val="hybridMultilevel"/>
    <w:tmpl w:val="525280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4000824"/>
    <w:multiLevelType w:val="multilevel"/>
    <w:tmpl w:val="F81A7FB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78F649E4"/>
    <w:multiLevelType w:val="multilevel"/>
    <w:tmpl w:val="F670EC2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7A7D5CFC"/>
    <w:multiLevelType w:val="multilevel"/>
    <w:tmpl w:val="D0A87CA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7F5B09C8"/>
    <w:multiLevelType w:val="hybridMultilevel"/>
    <w:tmpl w:val="C9460FDE"/>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
  </w:num>
  <w:num w:numId="2">
    <w:abstractNumId w:val="7"/>
  </w:num>
  <w:num w:numId="3">
    <w:abstractNumId w:val="6"/>
  </w:num>
  <w:num w:numId="4">
    <w:abstractNumId w:val="12"/>
  </w:num>
  <w:num w:numId="5">
    <w:abstractNumId w:val="24"/>
  </w:num>
  <w:num w:numId="6">
    <w:abstractNumId w:val="17"/>
  </w:num>
  <w:num w:numId="7">
    <w:abstractNumId w:val="13"/>
  </w:num>
  <w:num w:numId="8">
    <w:abstractNumId w:val="8"/>
  </w:num>
  <w:num w:numId="9">
    <w:abstractNumId w:val="3"/>
  </w:num>
  <w:num w:numId="10">
    <w:abstractNumId w:val="16"/>
  </w:num>
  <w:num w:numId="11">
    <w:abstractNumId w:val="10"/>
  </w:num>
  <w:num w:numId="12">
    <w:abstractNumId w:val="2"/>
  </w:num>
  <w:num w:numId="13">
    <w:abstractNumId w:val="9"/>
  </w:num>
  <w:num w:numId="14">
    <w:abstractNumId w:val="11"/>
  </w:num>
  <w:num w:numId="15">
    <w:abstractNumId w:val="23"/>
  </w:num>
  <w:num w:numId="16">
    <w:abstractNumId w:val="20"/>
  </w:num>
  <w:num w:numId="17">
    <w:abstractNumId w:val="14"/>
  </w:num>
  <w:num w:numId="18">
    <w:abstractNumId w:val="22"/>
  </w:num>
  <w:num w:numId="19">
    <w:abstractNumId w:val="19"/>
  </w:num>
  <w:num w:numId="20">
    <w:abstractNumId w:val="4"/>
  </w:num>
  <w:num w:numId="21">
    <w:abstractNumId w:val="0"/>
  </w:num>
  <w:num w:numId="22">
    <w:abstractNumId w:val="18"/>
  </w:num>
  <w:num w:numId="23">
    <w:abstractNumId w:val="25"/>
  </w:num>
  <w:num w:numId="24">
    <w:abstractNumId w:val="15"/>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475D"/>
    <w:rsid w:val="001448C1"/>
    <w:rsid w:val="0026732C"/>
    <w:rsid w:val="00321185"/>
    <w:rsid w:val="004B059D"/>
    <w:rsid w:val="00692F83"/>
    <w:rsid w:val="007B3CBD"/>
    <w:rsid w:val="00930366"/>
    <w:rsid w:val="00935F97"/>
    <w:rsid w:val="00987EAB"/>
    <w:rsid w:val="00AC7BF9"/>
    <w:rsid w:val="00AF475D"/>
    <w:rsid w:val="00B32358"/>
    <w:rsid w:val="00CF7E42"/>
    <w:rsid w:val="00D32B09"/>
    <w:rsid w:val="00D510C9"/>
    <w:rsid w:val="00D53FF2"/>
    <w:rsid w:val="00DA6B3C"/>
    <w:rsid w:val="00E726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55291C"/>
  <w15:docId w15:val="{D5682B4A-9884-4C6A-8486-7B494F8C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qFormat/>
    <w:rsid w:val="00121BAA"/>
    <w:rPr>
      <w:rFonts w:ascii="Tahoma" w:hAnsi="Tahoma" w:cs="Tahoma"/>
      <w:sz w:val="16"/>
      <w:szCs w:val="16"/>
    </w:rPr>
  </w:style>
  <w:style w:type="character" w:customStyle="1" w:styleId="NagwekZnak">
    <w:name w:val="Nagłówek Znak"/>
    <w:basedOn w:val="Domylnaczcionkaakapitu"/>
    <w:qFormat/>
    <w:rsid w:val="00121BAA"/>
  </w:style>
  <w:style w:type="character" w:customStyle="1" w:styleId="StopkaZnak">
    <w:name w:val="Stopka Znak"/>
    <w:basedOn w:val="Domylnaczcionkaakapitu"/>
    <w:qFormat/>
    <w:rsid w:val="00121BAA"/>
  </w:style>
  <w:style w:type="character" w:customStyle="1" w:styleId="TekstpodstawowyZnak">
    <w:name w:val="Tekst podstawowy Znak"/>
    <w:qFormat/>
    <w:rsid w:val="00121BAA"/>
    <w:rPr>
      <w:rFonts w:ascii="Times New Roman" w:eastAsia="Times New Roman" w:hAnsi="Times New Roman"/>
      <w:b/>
      <w:sz w:val="22"/>
      <w:szCs w:val="24"/>
    </w:rPr>
  </w:style>
  <w:style w:type="character" w:styleId="Odwoaniedokomentarza">
    <w:name w:val="annotation reference"/>
    <w:qFormat/>
    <w:rsid w:val="00121BAA"/>
    <w:rPr>
      <w:sz w:val="16"/>
      <w:szCs w:val="16"/>
    </w:rPr>
  </w:style>
  <w:style w:type="character" w:customStyle="1" w:styleId="TekstkomentarzaZnak">
    <w:name w:val="Tekst komentarza Znak"/>
    <w:qFormat/>
    <w:rsid w:val="00121BAA"/>
    <w:rPr>
      <w:lang w:eastAsia="en-US"/>
    </w:rPr>
  </w:style>
  <w:style w:type="character" w:customStyle="1" w:styleId="TematkomentarzaZnak">
    <w:name w:val="Temat komentarza Znak"/>
    <w:qFormat/>
    <w:rsid w:val="00121BAA"/>
    <w:rPr>
      <w:b/>
      <w:bCs/>
      <w:lang w:eastAsia="en-US"/>
    </w:rPr>
  </w:style>
  <w:style w:type="character" w:customStyle="1" w:styleId="czeinternetowe">
    <w:name w:val="Łącze internetowe"/>
    <w:basedOn w:val="Domylnaczcionkaakapitu"/>
    <w:uiPriority w:val="99"/>
    <w:unhideWhenUsed/>
    <w:rsid w:val="00244644"/>
    <w:rPr>
      <w:color w:val="0000FF" w:themeColor="hyperlink"/>
      <w:u w:val="single"/>
    </w:rPr>
  </w:style>
  <w:style w:type="character" w:customStyle="1" w:styleId="Nagwek2Znak">
    <w:name w:val="Nagłówek 2 Znak"/>
    <w:basedOn w:val="Domylnaczcionkaakapitu"/>
    <w:qFormat/>
    <w:rsid w:val="00121BAA"/>
    <w:rPr>
      <w:rFonts w:ascii="Verdana" w:eastAsia="Times New Roman" w:hAnsi="Verdana"/>
      <w:sz w:val="36"/>
      <w:szCs w:val="36"/>
    </w:rPr>
  </w:style>
  <w:style w:type="character" w:styleId="Pogrubienie">
    <w:name w:val="Strong"/>
    <w:basedOn w:val="Domylnaczcionkaakapitu"/>
    <w:qFormat/>
    <w:rsid w:val="00121BAA"/>
    <w:rPr>
      <w:b/>
      <w:bCs/>
    </w:rPr>
  </w:style>
  <w:style w:type="character" w:customStyle="1" w:styleId="FontStyle15">
    <w:name w:val="Font Style15"/>
    <w:qFormat/>
    <w:rsid w:val="00121BAA"/>
    <w:rPr>
      <w:rFonts w:ascii="Tahoma" w:hAnsi="Tahoma"/>
      <w:sz w:val="20"/>
    </w:rPr>
  </w:style>
  <w:style w:type="character" w:customStyle="1" w:styleId="TekstprzypisudolnegoZnak">
    <w:name w:val="Tekst przypisu dolnego Znak"/>
    <w:basedOn w:val="Domylnaczcionkaakapitu"/>
    <w:qFormat/>
    <w:rsid w:val="00121BAA"/>
    <w:rPr>
      <w:rFonts w:eastAsia="Times New Roman"/>
      <w:lang w:val="en-US" w:eastAsia="en-US"/>
    </w:rPr>
  </w:style>
  <w:style w:type="character" w:customStyle="1" w:styleId="Zakotwiczenieprzypisudolnego">
    <w:name w:val="Zakotwiczenie przypisu dolnego"/>
    <w:rsid w:val="00121BAA"/>
    <w:rPr>
      <w:vertAlign w:val="superscript"/>
    </w:rPr>
  </w:style>
  <w:style w:type="character" w:customStyle="1" w:styleId="FootnoteCharacters">
    <w:name w:val="Footnote Characters"/>
    <w:basedOn w:val="Domylnaczcionkaakapitu"/>
    <w:qFormat/>
    <w:rsid w:val="00121BAA"/>
    <w:rPr>
      <w:vertAlign w:val="superscript"/>
    </w:rPr>
  </w:style>
  <w:style w:type="character" w:customStyle="1" w:styleId="AkapitzlistZnak">
    <w:name w:val="Akapit z listą Znak"/>
    <w:uiPriority w:val="34"/>
    <w:qFormat/>
    <w:rsid w:val="00121BAA"/>
    <w:rPr>
      <w:sz w:val="22"/>
      <w:szCs w:val="22"/>
      <w:lang w:eastAsia="en-US"/>
    </w:rPr>
  </w:style>
  <w:style w:type="character" w:customStyle="1" w:styleId="Znakinumeracji">
    <w:name w:val="Znaki numeracji"/>
    <w:qFormat/>
    <w:rsid w:val="00121BAA"/>
  </w:style>
  <w:style w:type="paragraph" w:styleId="Nagwek">
    <w:name w:val="header"/>
    <w:basedOn w:val="Normalny"/>
    <w:next w:val="Tekstpodstawowy"/>
    <w:qFormat/>
    <w:rsid w:val="00E60278"/>
    <w:pPr>
      <w:keepNext/>
      <w:spacing w:before="240" w:after="120"/>
    </w:pPr>
    <w:rPr>
      <w:rFonts w:ascii="Liberation Sans" w:eastAsia="Microsoft YaHei" w:hAnsi="Liberation Sans" w:cs="Mangal"/>
      <w:sz w:val="28"/>
      <w:szCs w:val="28"/>
    </w:rPr>
  </w:style>
  <w:style w:type="paragraph" w:styleId="Tekstpodstawowy">
    <w:name w:val="Body Text"/>
    <w:basedOn w:val="Normalny"/>
    <w:rsid w:val="00121BAA"/>
    <w:pPr>
      <w:jc w:val="right"/>
    </w:pPr>
    <w:rPr>
      <w:rFonts w:ascii="Times New Roman" w:eastAsia="Times New Roman" w:hAnsi="Times New Roman"/>
      <w:b/>
      <w:szCs w:val="24"/>
      <w:lang w:eastAsia="pl-PL"/>
    </w:rPr>
  </w:style>
  <w:style w:type="paragraph" w:styleId="Lista">
    <w:name w:val="List"/>
    <w:basedOn w:val="Tekstpodstawowy"/>
    <w:rsid w:val="00121BAA"/>
    <w:rPr>
      <w:rFonts w:cs="Mang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121BAA"/>
    <w:pPr>
      <w:suppressLineNumbers/>
    </w:pPr>
    <w:rPr>
      <w:rFonts w:cs="Mangal"/>
    </w:rPr>
  </w:style>
  <w:style w:type="paragraph" w:customStyle="1" w:styleId="Gwkaistopka">
    <w:name w:val="Główka i stopka"/>
    <w:basedOn w:val="Normalny"/>
    <w:qFormat/>
    <w:rsid w:val="00121BAA"/>
  </w:style>
  <w:style w:type="paragraph" w:customStyle="1" w:styleId="Nagwek21">
    <w:name w:val="Nagłówek 21"/>
    <w:basedOn w:val="Normalny"/>
    <w:qFormat/>
    <w:rsid w:val="00121BAA"/>
    <w:pPr>
      <w:spacing w:before="280"/>
      <w:outlineLvl w:val="1"/>
    </w:pPr>
    <w:rPr>
      <w:rFonts w:ascii="Verdana" w:eastAsia="Times New Roman" w:hAnsi="Verdana"/>
      <w:sz w:val="36"/>
      <w:szCs w:val="36"/>
      <w:lang w:eastAsia="pl-PL"/>
    </w:rPr>
  </w:style>
  <w:style w:type="paragraph" w:customStyle="1" w:styleId="Nagwek31">
    <w:name w:val="Nagłówek 31"/>
    <w:basedOn w:val="Nagwek1"/>
    <w:next w:val="Tekstpodstawowy"/>
    <w:qFormat/>
    <w:rsid w:val="00121BAA"/>
    <w:pPr>
      <w:spacing w:before="140" w:after="200"/>
      <w:outlineLvl w:val="2"/>
    </w:pPr>
    <w:rPr>
      <w:rFonts w:ascii="Liberation Serif" w:eastAsia="Segoe UI" w:hAnsi="Liberation Serif" w:cs="Tahoma"/>
      <w:b/>
      <w:bCs/>
    </w:rPr>
  </w:style>
  <w:style w:type="paragraph" w:customStyle="1" w:styleId="Legenda1">
    <w:name w:val="Legenda1"/>
    <w:basedOn w:val="Normalny"/>
    <w:qFormat/>
    <w:rsid w:val="00121BAA"/>
    <w:pPr>
      <w:suppressLineNumbers/>
      <w:spacing w:before="120" w:after="120"/>
    </w:pPr>
    <w:rPr>
      <w:rFonts w:cs="Mangal"/>
      <w:i/>
      <w:iCs/>
      <w:sz w:val="24"/>
      <w:szCs w:val="24"/>
    </w:rPr>
  </w:style>
  <w:style w:type="paragraph" w:customStyle="1" w:styleId="Nagwek1">
    <w:name w:val="Nagłówek1"/>
    <w:basedOn w:val="Normalny"/>
    <w:next w:val="Tekstpodstawowy"/>
    <w:qFormat/>
    <w:rsid w:val="00121BAA"/>
    <w:pPr>
      <w:tabs>
        <w:tab w:val="center" w:pos="4536"/>
        <w:tab w:val="right" w:pos="9072"/>
      </w:tabs>
    </w:pPr>
  </w:style>
  <w:style w:type="paragraph" w:styleId="Tekstdymka">
    <w:name w:val="Balloon Text"/>
    <w:basedOn w:val="Normalny"/>
    <w:qFormat/>
    <w:rsid w:val="00121BAA"/>
    <w:rPr>
      <w:rFonts w:ascii="Tahoma" w:hAnsi="Tahoma"/>
      <w:sz w:val="16"/>
      <w:szCs w:val="16"/>
    </w:rPr>
  </w:style>
  <w:style w:type="paragraph" w:customStyle="1" w:styleId="Stopka1">
    <w:name w:val="Stopka1"/>
    <w:basedOn w:val="Normalny"/>
    <w:qFormat/>
    <w:rsid w:val="00121BAA"/>
    <w:pPr>
      <w:tabs>
        <w:tab w:val="center" w:pos="4536"/>
        <w:tab w:val="right" w:pos="9072"/>
      </w:tabs>
    </w:pPr>
  </w:style>
  <w:style w:type="paragraph" w:styleId="Tekstkomentarza">
    <w:name w:val="annotation text"/>
    <w:basedOn w:val="Normalny"/>
    <w:qFormat/>
    <w:rsid w:val="00121BAA"/>
  </w:style>
  <w:style w:type="paragraph" w:styleId="Tematkomentarza">
    <w:name w:val="annotation subject"/>
    <w:basedOn w:val="Tekstkomentarza"/>
    <w:next w:val="Tekstkomentarza"/>
    <w:qFormat/>
    <w:rsid w:val="00121BAA"/>
    <w:rPr>
      <w:b/>
      <w:bCs/>
    </w:rPr>
  </w:style>
  <w:style w:type="paragraph" w:styleId="Akapitzlist">
    <w:name w:val="List Paragraph"/>
    <w:basedOn w:val="Normalny"/>
    <w:uiPriority w:val="34"/>
    <w:qFormat/>
    <w:rsid w:val="00121BAA"/>
    <w:pPr>
      <w:spacing w:after="200"/>
      <w:ind w:left="720"/>
      <w:contextualSpacing/>
    </w:pPr>
  </w:style>
  <w:style w:type="paragraph" w:customStyle="1" w:styleId="Style1">
    <w:name w:val="Style1"/>
    <w:basedOn w:val="Normalny"/>
    <w:qFormat/>
    <w:rsid w:val="00121BAA"/>
    <w:pPr>
      <w:widowControl w:val="0"/>
      <w:spacing w:line="269" w:lineRule="exact"/>
    </w:pPr>
    <w:rPr>
      <w:rFonts w:ascii="Tahoma" w:eastAsia="Times New Roman" w:hAnsi="Tahoma"/>
      <w:sz w:val="24"/>
      <w:szCs w:val="24"/>
      <w:lang w:eastAsia="pl-PL"/>
    </w:rPr>
  </w:style>
  <w:style w:type="paragraph" w:styleId="Bezodstpw">
    <w:name w:val="No Spacing"/>
    <w:qFormat/>
    <w:rsid w:val="00121BAA"/>
    <w:rPr>
      <w:rFonts w:eastAsia="Times New Roman"/>
      <w:sz w:val="22"/>
      <w:szCs w:val="22"/>
      <w:lang w:val="en-US" w:eastAsia="en-US"/>
    </w:rPr>
  </w:style>
  <w:style w:type="paragraph" w:customStyle="1" w:styleId="Tekstprzypisudolnego1">
    <w:name w:val="Tekst przypisu dolnego1"/>
    <w:basedOn w:val="Normalny"/>
    <w:qFormat/>
    <w:rsid w:val="00121BAA"/>
    <w:rPr>
      <w:rFonts w:eastAsia="Times New Roman"/>
      <w:lang w:val="en-US"/>
    </w:rPr>
  </w:style>
  <w:style w:type="paragraph" w:customStyle="1" w:styleId="Zawartotabeli">
    <w:name w:val="Zawartość tabeli"/>
    <w:basedOn w:val="Normalny"/>
    <w:qFormat/>
    <w:rsid w:val="00121BAA"/>
    <w:pPr>
      <w:widowControl w:val="0"/>
      <w:suppressLineNumbers/>
    </w:pPr>
  </w:style>
  <w:style w:type="paragraph" w:customStyle="1" w:styleId="Nagwektabeli">
    <w:name w:val="Nagłówek tabeli"/>
    <w:basedOn w:val="Zawartotabeli"/>
    <w:qFormat/>
    <w:rsid w:val="00121BAA"/>
    <w:pPr>
      <w:jc w:val="center"/>
    </w:pPr>
    <w:rPr>
      <w:b/>
      <w:bCs/>
    </w:rPr>
  </w:style>
  <w:style w:type="paragraph" w:styleId="Stopka">
    <w:name w:val="footer"/>
    <w:basedOn w:val="Normalny"/>
  </w:style>
  <w:style w:type="paragraph" w:customStyle="1" w:styleId="Zwykytekst1">
    <w:name w:val="Zwykły tekst1"/>
    <w:basedOn w:val="Normalny"/>
    <w:qFormat/>
    <w:rPr>
      <w:rFonts w:ascii="Courier New" w:hAnsi="Courier New"/>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zk_zytkow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k_zytkowice@sw.gov.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kw_zytkowice@sw.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1336</Words>
  <Characters>8019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24</cp:revision>
  <cp:lastPrinted>2024-04-23T10:58:00Z</cp:lastPrinted>
  <dcterms:created xsi:type="dcterms:W3CDTF">2023-03-30T07:17:00Z</dcterms:created>
  <dcterms:modified xsi:type="dcterms:W3CDTF">2024-04-23T11:14:00Z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