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9CEA9" w14:textId="5C54E088" w:rsidR="00105626" w:rsidRDefault="00F57EFB" w:rsidP="00F57EF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="00FA73D0">
        <w:rPr>
          <w:rFonts w:ascii="Arial" w:hAnsi="Arial" w:cs="Arial"/>
          <w:b/>
          <w:sz w:val="20"/>
          <w:szCs w:val="20"/>
        </w:rPr>
        <w:t>Załącznik nr 5</w:t>
      </w:r>
      <w:r w:rsidR="00625AB2">
        <w:rPr>
          <w:rFonts w:ascii="Arial" w:hAnsi="Arial" w:cs="Arial"/>
          <w:b/>
          <w:sz w:val="20"/>
          <w:szCs w:val="20"/>
        </w:rPr>
        <w:t>.2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4DB94F51" w14:textId="6749B8C8" w:rsidR="00F57EFB" w:rsidRDefault="00F57EFB" w:rsidP="00F57EFB">
      <w:pPr>
        <w:spacing w:after="0" w:line="240" w:lineRule="auto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F57EFB">
        <w:rPr>
          <w:rFonts w:ascii="Arial" w:hAnsi="Arial" w:cs="Arial"/>
          <w:b/>
          <w:sz w:val="20"/>
          <w:szCs w:val="20"/>
        </w:rPr>
        <w:t>Zgodność oferowanych urządzeń</w:t>
      </w:r>
      <w:r>
        <w:rPr>
          <w:rFonts w:ascii="Arial" w:hAnsi="Arial" w:cs="Arial"/>
          <w:b/>
          <w:sz w:val="20"/>
          <w:szCs w:val="20"/>
        </w:rPr>
        <w:t xml:space="preserve"> z opisem przedmiotu zamówienia</w:t>
      </w:r>
    </w:p>
    <w:p w14:paraId="2F8F334C" w14:textId="77777777" w:rsidR="00625AB2" w:rsidRDefault="00625AB2" w:rsidP="00F57EFB">
      <w:pPr>
        <w:spacing w:after="0" w:line="240" w:lineRule="auto"/>
        <w:ind w:right="6"/>
        <w:rPr>
          <w:rFonts w:ascii="Arial" w:hAnsi="Arial" w:cs="Arial"/>
          <w:b/>
          <w:sz w:val="20"/>
          <w:szCs w:val="20"/>
        </w:rPr>
      </w:pPr>
    </w:p>
    <w:p w14:paraId="2835CB48" w14:textId="77777777" w:rsidR="00625AB2" w:rsidRDefault="00625AB2" w:rsidP="00F57EFB">
      <w:pPr>
        <w:spacing w:after="0" w:line="240" w:lineRule="auto"/>
        <w:ind w:right="6"/>
        <w:rPr>
          <w:rFonts w:ascii="Arial" w:hAnsi="Arial" w:cs="Arial"/>
          <w:b/>
          <w:sz w:val="20"/>
          <w:szCs w:val="20"/>
        </w:rPr>
      </w:pPr>
    </w:p>
    <w:p w14:paraId="2E371A70" w14:textId="77777777" w:rsidR="00625AB2" w:rsidRDefault="00625AB2" w:rsidP="00F57EFB">
      <w:pPr>
        <w:spacing w:after="0" w:line="240" w:lineRule="auto"/>
        <w:ind w:right="6"/>
        <w:rPr>
          <w:rFonts w:ascii="Arial" w:hAnsi="Arial" w:cs="Arial"/>
          <w:b/>
          <w:sz w:val="20"/>
          <w:szCs w:val="20"/>
        </w:rPr>
      </w:pPr>
    </w:p>
    <w:p w14:paraId="6A09C3A4" w14:textId="68CAB003" w:rsidR="00F57EFB" w:rsidRPr="00F57EFB" w:rsidRDefault="00F57EFB" w:rsidP="00F57EFB">
      <w:pPr>
        <w:spacing w:after="0" w:line="240" w:lineRule="auto"/>
        <w:ind w:right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</w:t>
      </w:r>
      <w:r w:rsidR="003E1DDA">
        <w:rPr>
          <w:rFonts w:ascii="Arial" w:hAnsi="Arial" w:cs="Arial"/>
          <w:b/>
          <w:sz w:val="20"/>
          <w:szCs w:val="20"/>
        </w:rPr>
        <w:t>danie nr 2 – Defibrylator</w:t>
      </w:r>
    </w:p>
    <w:p w14:paraId="11555C04" w14:textId="77777777" w:rsidR="002E4F98" w:rsidRPr="00F57EFB" w:rsidRDefault="002E4F98" w:rsidP="0010562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14454" w:type="dxa"/>
        <w:tblInd w:w="0" w:type="dxa"/>
        <w:tblLook w:val="04A0" w:firstRow="1" w:lastRow="0" w:firstColumn="1" w:lastColumn="0" w:noHBand="0" w:noVBand="1"/>
      </w:tblPr>
      <w:tblGrid>
        <w:gridCol w:w="6516"/>
        <w:gridCol w:w="1006"/>
        <w:gridCol w:w="1006"/>
        <w:gridCol w:w="1265"/>
        <w:gridCol w:w="1261"/>
        <w:gridCol w:w="3400"/>
      </w:tblGrid>
      <w:tr w:rsidR="0074086E" w14:paraId="0751F663" w14:textId="77777777" w:rsidTr="002F28D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D701" w14:textId="77777777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C5">
              <w:rPr>
                <w:rFonts w:ascii="Arial" w:hAnsi="Arial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5749" w14:textId="1235CACA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C5">
              <w:rPr>
                <w:rFonts w:ascii="Arial" w:hAnsi="Arial" w:cs="Arial"/>
                <w:b/>
                <w:sz w:val="20"/>
                <w:szCs w:val="20"/>
              </w:rPr>
              <w:t>Katedra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30EF" w14:textId="70822D66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32C5">
              <w:rPr>
                <w:rFonts w:ascii="Arial" w:hAnsi="Arial" w:cs="Arial"/>
                <w:b/>
                <w:sz w:val="20"/>
                <w:szCs w:val="20"/>
              </w:rPr>
              <w:t>zt./</w:t>
            </w:r>
            <w:proofErr w:type="spellStart"/>
            <w:r w:rsidRPr="000732C5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 w:rsidRPr="000732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850" w14:textId="6BE9D066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6F7" w14:textId="639F3B01" w:rsidR="0074086E" w:rsidRPr="000732C5" w:rsidRDefault="007408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Producent, model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63E" w14:textId="1529F06D" w:rsidR="0074086E" w:rsidRPr="000732C5" w:rsidRDefault="00E1478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Zgodność z opisem przedmiotu zamówienia TAK/NIE jeżeli NIE opisać parametry, należy dołączyć zdjęcie lub folder oferowanego przedmiotu</w:t>
            </w:r>
          </w:p>
        </w:tc>
      </w:tr>
      <w:tr w:rsidR="002E4F98" w:rsidRPr="00F57EFB" w14:paraId="320CCDA0" w14:textId="77777777" w:rsidTr="002F28D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F43" w14:textId="4EFB3ACB" w:rsidR="002E4F98" w:rsidRPr="002F28DB" w:rsidRDefault="002E4F98" w:rsidP="00625AB2">
            <w:pPr>
              <w:pStyle w:val="Akapitzlist"/>
              <w:numPr>
                <w:ilvl w:val="0"/>
                <w:numId w:val="23"/>
              </w:numPr>
              <w:spacing w:line="240" w:lineRule="auto"/>
              <w:ind w:left="447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F28DB">
              <w:rPr>
                <w:rFonts w:ascii="Arial" w:hAnsi="Arial" w:cs="Arial"/>
                <w:b/>
                <w:sz w:val="20"/>
                <w:szCs w:val="20"/>
              </w:rPr>
              <w:t xml:space="preserve">Defibrylator </w:t>
            </w:r>
          </w:p>
          <w:p w14:paraId="0EA4B4FA" w14:textId="0E7BC081" w:rsidR="002E4F98" w:rsidRPr="002F28DB" w:rsidRDefault="002E4F98" w:rsidP="002E4F9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techniczne:</w:t>
            </w:r>
          </w:p>
          <w:p w14:paraId="3E515B7D" w14:textId="0DF099C2" w:rsidR="002F28DB" w:rsidRPr="002F28DB" w:rsidRDefault="002F28DB" w:rsidP="002E4F98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28DB">
              <w:rPr>
                <w:rFonts w:ascii="Arial" w:hAnsi="Arial" w:cs="Arial"/>
                <w:sz w:val="20"/>
                <w:szCs w:val="20"/>
              </w:rPr>
              <w:t>Aparat przenośny wyposażony w specjalny uchwyt do przenoszenia.</w:t>
            </w:r>
          </w:p>
          <w:p w14:paraId="5FBF80CF" w14:textId="6ECFBF6E" w:rsidR="002E4F98" w:rsidRPr="002F28DB" w:rsidRDefault="002F28DB" w:rsidP="002F28D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hAnsi="Arial" w:cs="Arial"/>
                <w:sz w:val="20"/>
                <w:szCs w:val="20"/>
              </w:rPr>
              <w:t xml:space="preserve">Funkcje realizowane przez Aparat: defibrylacja, stymulacja przezskórna, Monitorowanie EKG, </w:t>
            </w:r>
            <w:proofErr w:type="spellStart"/>
            <w:r w:rsidRPr="002F28DB">
              <w:rPr>
                <w:rFonts w:ascii="Arial" w:hAnsi="Arial" w:cs="Arial"/>
                <w:sz w:val="20"/>
                <w:szCs w:val="20"/>
              </w:rPr>
              <w:t>Pulsoksymetria</w:t>
            </w:r>
            <w:proofErr w:type="spellEnd"/>
            <w:r w:rsidRPr="002F28DB">
              <w:rPr>
                <w:rFonts w:ascii="Arial" w:hAnsi="Arial" w:cs="Arial"/>
                <w:sz w:val="20"/>
                <w:szCs w:val="20"/>
              </w:rPr>
              <w:t xml:space="preserve">, Rejestracja.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>Defibrylacja.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>Defibrylacja synchroniczna (kardiowersja) i asynchroniczna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Algorytm wykrywający ruch pacjenta w trybie półautomatycznym.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Możliwość ustawienia rytmu częstotliwości uciśnięć dla pacjenta dorosłego i dziecka zaintubowanego i niezaintubowanego w trybie ręcznym.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>Dwufazowa fala defibrylacji.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Zakres energii dwufazowej fali defibrylacji w trybie ręcznym: 2-360 J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Ilość dostępnych poziomów energii do defibrylacji zewnętrznej: min. 24.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Czas ładowania do energii 200J: nie większy niż 5 sekund.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>Łyżki twarde d</w:t>
            </w:r>
            <w:r>
              <w:rPr>
                <w:rFonts w:ascii="Arial" w:hAnsi="Arial" w:cs="Arial"/>
                <w:sz w:val="20"/>
                <w:szCs w:val="20"/>
              </w:rPr>
              <w:t>o defibrylacji zewnętrznej.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>Łyżki zintegrow</w:t>
            </w:r>
            <w:r>
              <w:rPr>
                <w:rFonts w:ascii="Arial" w:hAnsi="Arial" w:cs="Arial"/>
                <w:sz w:val="20"/>
                <w:szCs w:val="20"/>
              </w:rPr>
              <w:t xml:space="preserve">ane dla dorosłych i dzieci - </w:t>
            </w:r>
            <w:r w:rsidRPr="002F28DB">
              <w:rPr>
                <w:rFonts w:ascii="Arial" w:hAnsi="Arial" w:cs="Arial"/>
                <w:sz w:val="20"/>
                <w:szCs w:val="20"/>
              </w:rPr>
              <w:t xml:space="preserve">1 komplet/ 1 szt.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>Jednorazowe elektrody samopr</w:t>
            </w:r>
            <w:r>
              <w:rPr>
                <w:rFonts w:ascii="Arial" w:hAnsi="Arial" w:cs="Arial"/>
                <w:sz w:val="20"/>
                <w:szCs w:val="20"/>
              </w:rPr>
              <w:t xml:space="preserve">zylepne do defibrylacji AED - </w:t>
            </w:r>
            <w:r w:rsidRPr="002F28DB">
              <w:rPr>
                <w:rFonts w:ascii="Arial" w:hAnsi="Arial" w:cs="Arial"/>
                <w:sz w:val="20"/>
                <w:szCs w:val="20"/>
              </w:rPr>
              <w:t xml:space="preserve"> min. 1 komplet.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>Akustyczn</w:t>
            </w:r>
            <w:r>
              <w:rPr>
                <w:rFonts w:ascii="Arial" w:hAnsi="Arial" w:cs="Arial"/>
                <w:sz w:val="20"/>
                <w:szCs w:val="20"/>
              </w:rPr>
              <w:t>y sygnał gotowości aparatu.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Automatyczna kompensacja parametrów wyładowania, z uwzględnieniem </w:t>
            </w:r>
            <w:r>
              <w:rPr>
                <w:rFonts w:ascii="Arial" w:hAnsi="Arial" w:cs="Arial"/>
                <w:sz w:val="20"/>
                <w:szCs w:val="20"/>
              </w:rPr>
              <w:t>impedancji ciała pacjenta.</w:t>
            </w:r>
            <w:r>
              <w:rPr>
                <w:rFonts w:ascii="Arial" w:hAnsi="Arial" w:cs="Arial"/>
                <w:sz w:val="20"/>
                <w:szCs w:val="20"/>
              </w:rPr>
              <w:br/>
              <w:t>Symulacja Przezskórna.</w:t>
            </w:r>
            <w:r w:rsidRPr="002F2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>Tryby symul</w:t>
            </w:r>
            <w:r>
              <w:rPr>
                <w:rFonts w:ascii="Arial" w:hAnsi="Arial" w:cs="Arial"/>
                <w:sz w:val="20"/>
                <w:szCs w:val="20"/>
              </w:rPr>
              <w:t xml:space="preserve">acji: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1).Tryb " na żądanie"  </w:t>
            </w:r>
            <w:r>
              <w:rPr>
                <w:rFonts w:ascii="Arial" w:hAnsi="Arial" w:cs="Arial"/>
                <w:sz w:val="20"/>
                <w:szCs w:val="20"/>
              </w:rPr>
              <w:br/>
              <w:t>2). Tryb asynchroniczny.</w:t>
            </w:r>
            <w:r w:rsidRPr="002F2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Komunikacja z użytkownikiem w języku polskim (dotyczy również </w:t>
            </w:r>
            <w:r w:rsidRPr="002F28DB">
              <w:rPr>
                <w:rFonts w:ascii="Arial" w:hAnsi="Arial" w:cs="Arial"/>
                <w:sz w:val="20"/>
                <w:szCs w:val="20"/>
              </w:rPr>
              <w:lastRenderedPageBreak/>
              <w:t xml:space="preserve">opisów na panelu sterowania, oraz wydawanych przez aparat komunikatów głosowych).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>Aktywny układ pomiaru i kompensacji impedancji pa</w:t>
            </w:r>
            <w:r>
              <w:rPr>
                <w:rFonts w:ascii="Arial" w:hAnsi="Arial" w:cs="Arial"/>
                <w:sz w:val="20"/>
                <w:szCs w:val="20"/>
              </w:rPr>
              <w:t xml:space="preserve">cjenta. </w:t>
            </w:r>
            <w:r>
              <w:rPr>
                <w:rFonts w:ascii="Arial" w:hAnsi="Arial" w:cs="Arial"/>
                <w:sz w:val="20"/>
                <w:szCs w:val="20"/>
              </w:rPr>
              <w:br/>
              <w:t>Monitorowanie EKG.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>Zapis EKG z Łyżek twardych, elektrod</w:t>
            </w:r>
            <w:r>
              <w:rPr>
                <w:rFonts w:ascii="Arial" w:hAnsi="Arial" w:cs="Arial"/>
                <w:sz w:val="20"/>
                <w:szCs w:val="20"/>
              </w:rPr>
              <w:t xml:space="preserve"> jednorazowych i kabla EKG.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Monitorowanie EKG z co najmniej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F2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Zakres wzmocnienia sygnału EKG minimum 0,25 - 5 cm/mv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>Minimum 7 poziomów</w:t>
            </w:r>
            <w:r>
              <w:rPr>
                <w:rFonts w:ascii="Arial" w:hAnsi="Arial" w:cs="Arial"/>
                <w:sz w:val="20"/>
                <w:szCs w:val="20"/>
              </w:rPr>
              <w:t xml:space="preserve"> wzmocnienia sygnału w EKG.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Zakres pomiaru częstości akcji serca: minimum 20-300 </w:t>
            </w:r>
            <w:proofErr w:type="spellStart"/>
            <w:r w:rsidRPr="002F28DB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  <w:r w:rsidRPr="002F2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Wydruk EKG: minimum jedna krzywa dynamiczna, konfigurowana praz użytkownika.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Funkcja rozpoznawania przebiegów " prawdopodobnie " wymagających defibrylacji( migotanie komór, częstoskurcz komorowy)oraz informacji o przekroczeniu ustawowych granic alarmowych wybranych parametrów.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Monitor defibrylatora.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Przekątna ekranu; minimum: </w:t>
            </w:r>
            <w:r>
              <w:rPr>
                <w:rFonts w:ascii="Arial" w:hAnsi="Arial" w:cs="Arial"/>
                <w:sz w:val="20"/>
                <w:szCs w:val="20"/>
              </w:rPr>
              <w:t xml:space="preserve">ok. </w:t>
            </w:r>
            <w:r w:rsidRPr="002F28DB">
              <w:rPr>
                <w:rFonts w:ascii="Arial" w:hAnsi="Arial" w:cs="Arial"/>
                <w:sz w:val="20"/>
                <w:szCs w:val="20"/>
              </w:rPr>
              <w:t xml:space="preserve">320x240 pikseli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Konfigurowanie i wyświetlanie jednocześnie minimum dwóch krzywych dynamicznych.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Konfiguracja ekranu umożliwiająca dobrą widoczność wyświetlanych przebiegów dynamicznych i danych w oświetleniu słonecznym i sztucznym o dużym natężeniu.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Rejestracja.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>Pamięć wewnętrzna do rejestrowania raportów, zawierająca dane pacjenta, zapis zdarzeń krzywej EKG wraz z krzywymi związanymi z po</w:t>
            </w:r>
            <w:r>
              <w:rPr>
                <w:rFonts w:ascii="Arial" w:hAnsi="Arial" w:cs="Arial"/>
                <w:sz w:val="20"/>
                <w:szCs w:val="20"/>
              </w:rPr>
              <w:t>szczególnymi zawezwaniami.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Wbudowana w defibrylator drukarka termiczna.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Stosowany papier do drukarki: szerokość min. 50 mm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System alarmowy.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Alarm niskiej i wysokiej częstości rytmu serca z możliwością konfigurowania progów alarmowych.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Alarmy arytmii.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Alarmy techniczne.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Automatyczny test sprawności defibrylatora z sygnalizacją wizualną ewentualnego błędu.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Codzienny </w:t>
            </w:r>
            <w:proofErr w:type="spellStart"/>
            <w:r w:rsidRPr="002F28DB">
              <w:rPr>
                <w:rFonts w:ascii="Arial" w:hAnsi="Arial" w:cs="Arial"/>
                <w:sz w:val="20"/>
                <w:szCs w:val="20"/>
              </w:rPr>
              <w:t>autotest</w:t>
            </w:r>
            <w:proofErr w:type="spellEnd"/>
            <w:r w:rsidRPr="002F28DB">
              <w:rPr>
                <w:rFonts w:ascii="Arial" w:hAnsi="Arial" w:cs="Arial"/>
                <w:sz w:val="20"/>
                <w:szCs w:val="20"/>
              </w:rPr>
              <w:t xml:space="preserve"> bez udziału użytkownika i bez konieczności ręcznego włączenia użytkownika.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Zasilanie defibrylatora z sieci elektroenergetycznej 230V AC 50 HZ i z zewnętrznego defibrylatora.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Pojemność akumulatora wystarczająca na co najmniej 210 minut ciągłego monitorowania lub 140 defibrylacji z energią 360 J.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Maksymalny czas ładowania akumulatorów do pełnej pojemności nie </w:t>
            </w:r>
            <w:r w:rsidRPr="002F28DB">
              <w:rPr>
                <w:rFonts w:ascii="Arial" w:hAnsi="Arial" w:cs="Arial"/>
                <w:sz w:val="20"/>
                <w:szCs w:val="20"/>
              </w:rPr>
              <w:lastRenderedPageBreak/>
              <w:t xml:space="preserve">więcej niż 240 min.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Wskaźnik stanu naładowania akumulatorów widoczny na ekranie.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Możliwość wykonania min. 3 defibrylacji z energią 360 J po pierwszym komunikacie  o rozładowaniu.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Sygnalizacja akustyczna i wizualna niskiego naładowania akumulatora.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Łatwa i szybka wymiana akumulatora bez rozkręcania aparatu.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Masa defibrylatora z akumulatorem i łyżkami ( bez akcesoriów pomiarowych) nie większa niż 7,0 kg.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F28DB">
              <w:rPr>
                <w:rFonts w:ascii="Arial" w:hAnsi="Arial" w:cs="Arial"/>
                <w:sz w:val="20"/>
                <w:szCs w:val="20"/>
              </w:rPr>
              <w:t>Pulsoksymetria</w:t>
            </w:r>
            <w:proofErr w:type="spellEnd"/>
            <w:r w:rsidRPr="002F28DB">
              <w:rPr>
                <w:rFonts w:ascii="Arial" w:hAnsi="Arial" w:cs="Arial"/>
                <w:sz w:val="20"/>
                <w:szCs w:val="20"/>
              </w:rPr>
              <w:t xml:space="preserve">, zakres pomiaru co najmniej 25-240 </w:t>
            </w:r>
            <w:proofErr w:type="spellStart"/>
            <w:r w:rsidRPr="002F28DB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  <w:r w:rsidRPr="002F2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Zakres pomiaru saturacji minimum; 70 -100% z dokładnością nie gorszą  niż + - 3%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Czujnik Spo2 z kablem podłączeniowych,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  <w:t xml:space="preserve">Stacja dokująca lub stolik pod defibrylator. </w:t>
            </w:r>
            <w:r w:rsidRPr="002F28DB">
              <w:rPr>
                <w:rFonts w:ascii="Arial" w:hAnsi="Arial" w:cs="Arial"/>
                <w:sz w:val="20"/>
                <w:szCs w:val="20"/>
              </w:rPr>
              <w:br/>
            </w:r>
            <w:r w:rsidR="002E4F98"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poprzez akumulator 12 V / 1,3 Ah,</w:t>
            </w:r>
          </w:p>
          <w:p w14:paraId="50BD628F" w14:textId="77777777" w:rsidR="002E4F98" w:rsidRPr="002F28DB" w:rsidRDefault="002E4F98" w:rsidP="002E4F98">
            <w:pPr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Częstotliwość: 50/60 </w:t>
            </w:r>
            <w:proofErr w:type="spellStart"/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0C7AEE3B" w14:textId="77777777" w:rsidR="002E4F98" w:rsidRPr="002F28DB" w:rsidRDefault="002E4F98" w:rsidP="002E4F98">
            <w:pPr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Moc: min. 180 W,</w:t>
            </w:r>
          </w:p>
          <w:p w14:paraId="6311FE96" w14:textId="77777777" w:rsidR="002E4F98" w:rsidRPr="002F28DB" w:rsidRDefault="002E4F98" w:rsidP="002E4F98">
            <w:pPr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Karetkowy</w:t>
            </w:r>
            <w:proofErr w:type="spellEnd"/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4460A053" w14:textId="77777777" w:rsidR="002E4F98" w:rsidRPr="002F28DB" w:rsidRDefault="002E4F98" w:rsidP="002E4F98">
            <w:pPr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Dwufazowy,</w:t>
            </w:r>
          </w:p>
          <w:p w14:paraId="49F37634" w14:textId="77777777" w:rsidR="002E4F98" w:rsidRPr="002F28DB" w:rsidRDefault="002E4F98" w:rsidP="002E4F98">
            <w:pPr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Przenośny (wyposażony w uchwyt do przenoszenia),</w:t>
            </w:r>
          </w:p>
          <w:p w14:paraId="1C0A91DE" w14:textId="77777777" w:rsidR="002E4F98" w:rsidRPr="002F28DB" w:rsidRDefault="002E4F98" w:rsidP="002E4F98">
            <w:pPr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12-LEAD: 12-odprowadzeniowy EKG,</w:t>
            </w:r>
          </w:p>
          <w:p w14:paraId="5C8AB77B" w14:textId="77777777" w:rsidR="002E4F98" w:rsidRPr="002F28DB" w:rsidRDefault="002E4F98" w:rsidP="002E4F9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Funkcje:</w:t>
            </w:r>
          </w:p>
          <w:p w14:paraId="50ADCE9C" w14:textId="77777777" w:rsidR="002E4F98" w:rsidRPr="002F28DB" w:rsidRDefault="002E4F98" w:rsidP="002E4F98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SYNC – Synchronizacja - Kardiowersja,</w:t>
            </w:r>
          </w:p>
          <w:p w14:paraId="36DC2A36" w14:textId="77777777" w:rsidR="002E4F98" w:rsidRPr="002F28DB" w:rsidRDefault="002E4F98" w:rsidP="002E4F98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ADVISORY – INFO (doradztwo) - Uruchamia system ciągłego nadzoru pacjenta (CPSS),</w:t>
            </w:r>
          </w:p>
          <w:p w14:paraId="374C36E7" w14:textId="77777777" w:rsidR="002E4F98" w:rsidRPr="002F28DB" w:rsidRDefault="002E4F98" w:rsidP="002E4F98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ANALYZE – ANALIZUJ - Włącza system doradczy SAS (</w:t>
            </w:r>
            <w:proofErr w:type="spellStart"/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Shock</w:t>
            </w:r>
            <w:proofErr w:type="spellEnd"/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Advisory</w:t>
            </w:r>
            <w:proofErr w:type="spellEnd"/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System),</w:t>
            </w:r>
          </w:p>
          <w:p w14:paraId="01E31B3B" w14:textId="77777777" w:rsidR="002E4F98" w:rsidRPr="002F28DB" w:rsidRDefault="002E4F98" w:rsidP="002E4F98">
            <w:pPr>
              <w:numPr>
                <w:ilvl w:val="0"/>
                <w:numId w:val="19"/>
              </w:numPr>
              <w:shd w:val="clear" w:color="auto" w:fill="FFFFFF"/>
              <w:tabs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PACER – Stymulator,</w:t>
            </w:r>
          </w:p>
          <w:p w14:paraId="00985BB6" w14:textId="77777777" w:rsidR="002E4F98" w:rsidRPr="002F28DB" w:rsidRDefault="002E4F98" w:rsidP="002E4F9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Wyposażony w następujące moduły oraz okablowanie:</w:t>
            </w:r>
          </w:p>
          <w:p w14:paraId="70030E36" w14:textId="77777777" w:rsidR="002E4F98" w:rsidRPr="002F28DB" w:rsidRDefault="002E4F98" w:rsidP="002E4F98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EKG – Nowy przewód EKG 10-odprowadzeniowy</w:t>
            </w:r>
          </w:p>
          <w:p w14:paraId="40452E30" w14:textId="77777777" w:rsidR="002E4F98" w:rsidRPr="002F28DB" w:rsidRDefault="002E4F98" w:rsidP="002E4F98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SPO2 – Nowy czujnik silikonowy,</w:t>
            </w:r>
          </w:p>
          <w:p w14:paraId="3909C8EC" w14:textId="77777777" w:rsidR="002E4F98" w:rsidRPr="002F28DB" w:rsidRDefault="002E4F98" w:rsidP="002E4F98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NIBP – Nowy mankiet + przewód powietrzny,</w:t>
            </w:r>
          </w:p>
          <w:p w14:paraId="476DC546" w14:textId="77777777" w:rsidR="002E4F98" w:rsidRPr="002F28DB" w:rsidRDefault="002E4F98" w:rsidP="002E4F98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Wbudowana (szeroka) drukarka oraz wyświetlacz o przekątnej min. 8,1",</w:t>
            </w:r>
          </w:p>
          <w:p w14:paraId="5935E977" w14:textId="77777777" w:rsidR="002E4F98" w:rsidRPr="002F28DB" w:rsidRDefault="002E4F98" w:rsidP="002E4F98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zewnętrzna ładowarka,</w:t>
            </w:r>
          </w:p>
          <w:p w14:paraId="044A6EAC" w14:textId="77777777" w:rsidR="002E4F98" w:rsidRPr="002F28DB" w:rsidRDefault="002E4F98" w:rsidP="002E4F98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Panel defibrylatora w języku angielskim,</w:t>
            </w:r>
          </w:p>
          <w:p w14:paraId="36847A4D" w14:textId="77777777" w:rsidR="002E4F98" w:rsidRPr="002F28DB" w:rsidRDefault="002E4F98" w:rsidP="002E4F98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Menu w języku polskim,</w:t>
            </w:r>
          </w:p>
          <w:p w14:paraId="1354B032" w14:textId="77777777" w:rsidR="002E4F98" w:rsidRPr="002F28DB" w:rsidRDefault="002E4F98" w:rsidP="002E4F98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obsługi w języku polskim (PDF),</w:t>
            </w:r>
          </w:p>
          <w:p w14:paraId="32F827EF" w14:textId="77777777" w:rsidR="002E4F98" w:rsidRPr="002F28DB" w:rsidRDefault="002E4F98" w:rsidP="002E4F98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 56A,</w:t>
            </w:r>
          </w:p>
          <w:p w14:paraId="7520D762" w14:textId="77777777" w:rsidR="002E4F98" w:rsidRPr="002F28DB" w:rsidRDefault="002E4F98" w:rsidP="002E4F98">
            <w:pPr>
              <w:numPr>
                <w:ilvl w:val="0"/>
                <w:numId w:val="20"/>
              </w:numPr>
              <w:shd w:val="clear" w:color="auto" w:fill="FFFFFF"/>
              <w:tabs>
                <w:tab w:val="num" w:pos="360"/>
              </w:tabs>
              <w:spacing w:line="240" w:lineRule="auto"/>
              <w:ind w:left="306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aktualny Paszport Techniczny.</w:t>
            </w:r>
          </w:p>
          <w:p w14:paraId="07F3C975" w14:textId="77777777" w:rsidR="002E4F98" w:rsidRPr="002F28DB" w:rsidRDefault="002E4F98" w:rsidP="002E4F98">
            <w:pPr>
              <w:shd w:val="clear" w:color="auto" w:fill="FFFFFF"/>
              <w:spacing w:line="240" w:lineRule="auto"/>
              <w:ind w:left="30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8454E9" w14:textId="77777777" w:rsidR="002E4F98" w:rsidRPr="002F28DB" w:rsidRDefault="002E4F98" w:rsidP="002E4F9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28DB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16A6D1CA" wp14:editId="18CAE1E4">
                  <wp:extent cx="1493520" cy="990600"/>
                  <wp:effectExtent l="0" t="0" r="0" b="0"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4C75" w14:textId="77777777" w:rsidR="002E4F98" w:rsidRPr="000732C5" w:rsidRDefault="002E4F98" w:rsidP="002E4F9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7DD" w14:textId="77777777" w:rsidR="002E4F98" w:rsidRPr="000732C5" w:rsidRDefault="002E4F98" w:rsidP="002E4F9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E70" w14:textId="77777777" w:rsidR="002E4F98" w:rsidRPr="00F57EFB" w:rsidRDefault="002E4F98" w:rsidP="002E4F9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0EB" w14:textId="77777777" w:rsidR="002E4F98" w:rsidRPr="00F57EFB" w:rsidRDefault="002E4F98" w:rsidP="002E4F9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B63B" w14:textId="77777777" w:rsidR="002E4F98" w:rsidRPr="00F57EFB" w:rsidRDefault="002E4F98" w:rsidP="002E4F9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E6F37" w14:textId="0B5F612B" w:rsidR="00B666F6" w:rsidRDefault="00B666F6">
      <w:pPr>
        <w:rPr>
          <w:rFonts w:ascii="Arial" w:hAnsi="Arial" w:cs="Arial"/>
          <w:b/>
          <w:sz w:val="20"/>
          <w:szCs w:val="20"/>
        </w:rPr>
      </w:pPr>
    </w:p>
    <w:p w14:paraId="651F7607" w14:textId="02FFC85B" w:rsidR="003E1DDA" w:rsidRDefault="003E1DDA">
      <w:pPr>
        <w:rPr>
          <w:rFonts w:ascii="Arial" w:hAnsi="Arial" w:cs="Arial"/>
          <w:b/>
          <w:sz w:val="20"/>
          <w:szCs w:val="20"/>
        </w:rPr>
      </w:pPr>
    </w:p>
    <w:p w14:paraId="01C8CB31" w14:textId="77777777" w:rsidR="003E1DDA" w:rsidRDefault="003E1DDA" w:rsidP="003E1DDA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 : .....................................</w:t>
      </w:r>
    </w:p>
    <w:p w14:paraId="0F27C33D" w14:textId="77777777" w:rsidR="003E1DDA" w:rsidRDefault="003E1DDA" w:rsidP="003E1DDA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0379A3A1" w14:textId="77777777" w:rsidR="003E1DDA" w:rsidRDefault="003E1DDA" w:rsidP="003E1DDA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14:paraId="6C86FEE6" w14:textId="77777777" w:rsidR="003E1DDA" w:rsidRDefault="003E1DDA" w:rsidP="003E1DDA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14:paraId="11EDAC3A" w14:textId="77777777" w:rsidR="003E1DDA" w:rsidRDefault="003E1DDA" w:rsidP="003E1DDA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14:paraId="65F4EB7C" w14:textId="77777777" w:rsidR="003E1DDA" w:rsidRDefault="003E1DDA" w:rsidP="003E1DDA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oświadczeń woli w imieniu Wykonawcy</w:t>
      </w:r>
    </w:p>
    <w:p w14:paraId="7FFAD9A5" w14:textId="77777777" w:rsidR="003E1DDA" w:rsidRDefault="003E1DDA" w:rsidP="003E1DDA">
      <w:pPr>
        <w:pStyle w:val="Standard"/>
        <w:rPr>
          <w:rFonts w:ascii="Trebuchet MS" w:hAnsi="Trebuchet MS"/>
          <w:sz w:val="16"/>
          <w:szCs w:val="16"/>
        </w:rPr>
      </w:pPr>
    </w:p>
    <w:p w14:paraId="29B60E6C" w14:textId="77777777" w:rsidR="003E1DDA" w:rsidRPr="00F57EFB" w:rsidRDefault="003E1DDA">
      <w:pPr>
        <w:rPr>
          <w:rFonts w:ascii="Arial" w:hAnsi="Arial" w:cs="Arial"/>
          <w:b/>
          <w:sz w:val="20"/>
          <w:szCs w:val="20"/>
        </w:rPr>
      </w:pPr>
    </w:p>
    <w:sectPr w:rsidR="003E1DDA" w:rsidRPr="00F57EFB" w:rsidSect="00F57EF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BFA"/>
    <w:multiLevelType w:val="hybridMultilevel"/>
    <w:tmpl w:val="6AD4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1572"/>
    <w:multiLevelType w:val="hybridMultilevel"/>
    <w:tmpl w:val="B99E70F4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2A7B"/>
    <w:multiLevelType w:val="hybridMultilevel"/>
    <w:tmpl w:val="AC2A7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5E75"/>
    <w:multiLevelType w:val="multilevel"/>
    <w:tmpl w:val="0CE6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C0EBC"/>
    <w:multiLevelType w:val="hybridMultilevel"/>
    <w:tmpl w:val="DCF2D13C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3A80"/>
    <w:multiLevelType w:val="multilevel"/>
    <w:tmpl w:val="DDD6E1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10C27"/>
    <w:multiLevelType w:val="multilevel"/>
    <w:tmpl w:val="DDB4C1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02F4E"/>
    <w:multiLevelType w:val="hybridMultilevel"/>
    <w:tmpl w:val="A6A23884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80B2F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46CF0"/>
    <w:multiLevelType w:val="multilevel"/>
    <w:tmpl w:val="020CDA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77721"/>
    <w:multiLevelType w:val="multilevel"/>
    <w:tmpl w:val="EA3E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01A79"/>
    <w:multiLevelType w:val="hybridMultilevel"/>
    <w:tmpl w:val="77682B46"/>
    <w:lvl w:ilvl="0" w:tplc="ACF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2C80"/>
    <w:multiLevelType w:val="hybridMultilevel"/>
    <w:tmpl w:val="9CB674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44312"/>
    <w:multiLevelType w:val="multilevel"/>
    <w:tmpl w:val="7A36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5140DF"/>
    <w:multiLevelType w:val="multilevel"/>
    <w:tmpl w:val="C70A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5A74F4"/>
    <w:multiLevelType w:val="hybridMultilevel"/>
    <w:tmpl w:val="9CB674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172A"/>
    <w:multiLevelType w:val="multilevel"/>
    <w:tmpl w:val="A92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3A1518"/>
    <w:multiLevelType w:val="multilevel"/>
    <w:tmpl w:val="B9C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43915"/>
    <w:multiLevelType w:val="multilevel"/>
    <w:tmpl w:val="1FD8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16"/>
  </w:num>
  <w:num w:numId="13">
    <w:abstractNumId w:val="9"/>
  </w:num>
  <w:num w:numId="14">
    <w:abstractNumId w:val="8"/>
  </w:num>
  <w:num w:numId="15">
    <w:abstractNumId w:val="0"/>
  </w:num>
  <w:num w:numId="16">
    <w:abstractNumId w:val="14"/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5"/>
  </w:num>
  <w:num w:numId="21">
    <w:abstractNumId w:val="1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26"/>
    <w:rsid w:val="00042B0A"/>
    <w:rsid w:val="00062A85"/>
    <w:rsid w:val="000732C5"/>
    <w:rsid w:val="00081D90"/>
    <w:rsid w:val="000C6462"/>
    <w:rsid w:val="00100EEA"/>
    <w:rsid w:val="00105626"/>
    <w:rsid w:val="001116FB"/>
    <w:rsid w:val="001743BC"/>
    <w:rsid w:val="001B68BC"/>
    <w:rsid w:val="001D27D8"/>
    <w:rsid w:val="001D358A"/>
    <w:rsid w:val="002325A5"/>
    <w:rsid w:val="002E4F98"/>
    <w:rsid w:val="002F1B5C"/>
    <w:rsid w:val="002F28DB"/>
    <w:rsid w:val="002F2A87"/>
    <w:rsid w:val="003C44B5"/>
    <w:rsid w:val="003E1DDA"/>
    <w:rsid w:val="00402A23"/>
    <w:rsid w:val="004048DD"/>
    <w:rsid w:val="00427AD0"/>
    <w:rsid w:val="00430CCB"/>
    <w:rsid w:val="00435233"/>
    <w:rsid w:val="00441E60"/>
    <w:rsid w:val="00471421"/>
    <w:rsid w:val="00495DF0"/>
    <w:rsid w:val="004C1EAF"/>
    <w:rsid w:val="005072A2"/>
    <w:rsid w:val="00546BAB"/>
    <w:rsid w:val="005928ED"/>
    <w:rsid w:val="00625AB2"/>
    <w:rsid w:val="006827CC"/>
    <w:rsid w:val="006A6313"/>
    <w:rsid w:val="007147C0"/>
    <w:rsid w:val="0074086E"/>
    <w:rsid w:val="00790D20"/>
    <w:rsid w:val="00821B47"/>
    <w:rsid w:val="008C1F34"/>
    <w:rsid w:val="00900ECE"/>
    <w:rsid w:val="00964EF8"/>
    <w:rsid w:val="00975D13"/>
    <w:rsid w:val="009B237F"/>
    <w:rsid w:val="00AB3D76"/>
    <w:rsid w:val="00B666F6"/>
    <w:rsid w:val="00B70078"/>
    <w:rsid w:val="00B714F8"/>
    <w:rsid w:val="00BA21A1"/>
    <w:rsid w:val="00BE1405"/>
    <w:rsid w:val="00C17702"/>
    <w:rsid w:val="00C31B69"/>
    <w:rsid w:val="00C326FC"/>
    <w:rsid w:val="00C42074"/>
    <w:rsid w:val="00C8453F"/>
    <w:rsid w:val="00CD7460"/>
    <w:rsid w:val="00CE07E4"/>
    <w:rsid w:val="00CE50F0"/>
    <w:rsid w:val="00CF5796"/>
    <w:rsid w:val="00D1527C"/>
    <w:rsid w:val="00D273D8"/>
    <w:rsid w:val="00D62A87"/>
    <w:rsid w:val="00DB16C9"/>
    <w:rsid w:val="00E0270D"/>
    <w:rsid w:val="00E14785"/>
    <w:rsid w:val="00EE6D32"/>
    <w:rsid w:val="00F1751A"/>
    <w:rsid w:val="00F57EFB"/>
    <w:rsid w:val="00F92D57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F524"/>
  <w15:chartTrackingRefBased/>
  <w15:docId w15:val="{E801956E-1E30-4A3D-A747-0B581A06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2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0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E6D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E6D32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EC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0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v1msonormal">
    <w:name w:val="v1msonormal"/>
    <w:basedOn w:val="Normalny"/>
    <w:rsid w:val="0071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7C0"/>
    <w:rPr>
      <w:b/>
      <w:bCs/>
    </w:rPr>
  </w:style>
  <w:style w:type="paragraph" w:customStyle="1" w:styleId="v1msolistparagraph">
    <w:name w:val="v1msolistparagraph"/>
    <w:basedOn w:val="Normalny"/>
    <w:rsid w:val="0071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pa1">
    <w:name w:val="v1pa1"/>
    <w:basedOn w:val="Normalny"/>
    <w:rsid w:val="0071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6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3E1D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Sadowski</dc:creator>
  <cp:keywords/>
  <dc:description/>
  <cp:lastModifiedBy>Dorota Łuczkowska</cp:lastModifiedBy>
  <cp:revision>41</cp:revision>
  <dcterms:created xsi:type="dcterms:W3CDTF">2022-04-25T21:17:00Z</dcterms:created>
  <dcterms:modified xsi:type="dcterms:W3CDTF">2022-07-07T11:11:00Z</dcterms:modified>
</cp:coreProperties>
</file>