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67B7" w14:textId="77777777" w:rsidR="009A7192" w:rsidRPr="008F58B2" w:rsidRDefault="00D4084F">
      <w:pPr>
        <w:rPr>
          <w:rFonts w:ascii="Times New Roman" w:hAnsi="Times New Roman" w:cs="Times New Roman"/>
          <w:sz w:val="24"/>
          <w:szCs w:val="24"/>
        </w:rPr>
      </w:pPr>
      <w:r w:rsidRPr="008F58B2">
        <w:rPr>
          <w:rFonts w:ascii="Times New Roman" w:hAnsi="Times New Roman" w:cs="Times New Roman"/>
          <w:sz w:val="24"/>
          <w:szCs w:val="24"/>
        </w:rPr>
        <w:t>Tabela elementów równoważnych</w:t>
      </w:r>
      <w:r w:rsidR="0000729C" w:rsidRPr="008F58B2">
        <w:rPr>
          <w:rFonts w:ascii="Times New Roman" w:hAnsi="Times New Roman" w:cs="Times New Roman"/>
          <w:sz w:val="24"/>
          <w:szCs w:val="24"/>
        </w:rPr>
        <w:t xml:space="preserve"> </w:t>
      </w:r>
      <w:r w:rsidR="00DA2DB6" w:rsidRPr="008F58B2">
        <w:rPr>
          <w:rFonts w:ascii="Times New Roman" w:hAnsi="Times New Roman" w:cs="Times New Roman"/>
          <w:sz w:val="24"/>
          <w:szCs w:val="24"/>
        </w:rPr>
        <w:t>–</w:t>
      </w:r>
      <w:r w:rsidR="0000729C" w:rsidRPr="008F58B2">
        <w:rPr>
          <w:rFonts w:ascii="Times New Roman" w:hAnsi="Times New Roman" w:cs="Times New Roman"/>
          <w:sz w:val="24"/>
          <w:szCs w:val="24"/>
        </w:rPr>
        <w:t xml:space="preserve"> </w:t>
      </w:r>
      <w:r w:rsidR="00DA2DB6" w:rsidRPr="008F58B2">
        <w:rPr>
          <w:rFonts w:ascii="Times New Roman" w:hAnsi="Times New Roman" w:cs="Times New Roman"/>
          <w:sz w:val="24"/>
          <w:szCs w:val="24"/>
        </w:rPr>
        <w:t xml:space="preserve">budowa instalacji fotowoltaicznych 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43"/>
        <w:gridCol w:w="2267"/>
        <w:gridCol w:w="7505"/>
        <w:gridCol w:w="2409"/>
        <w:gridCol w:w="1985"/>
      </w:tblGrid>
      <w:tr w:rsidR="00D4084F" w:rsidRPr="008F58B2" w14:paraId="7A06BD19" w14:textId="77777777" w:rsidTr="00D97A3E">
        <w:tc>
          <w:tcPr>
            <w:tcW w:w="543" w:type="dxa"/>
          </w:tcPr>
          <w:p w14:paraId="6CEA8C87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7" w:type="dxa"/>
          </w:tcPr>
          <w:p w14:paraId="7D1E07F5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Nazwa materiału parametru materiału/ urządzenia określonego w dokumentacji technicznej</w:t>
            </w:r>
          </w:p>
        </w:tc>
        <w:tc>
          <w:tcPr>
            <w:tcW w:w="7505" w:type="dxa"/>
          </w:tcPr>
          <w:p w14:paraId="04243805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Minimalne parametry jakie musi spełniać materiał/ urządzenie </w:t>
            </w:r>
          </w:p>
        </w:tc>
        <w:tc>
          <w:tcPr>
            <w:tcW w:w="2409" w:type="dxa"/>
          </w:tcPr>
          <w:p w14:paraId="7C85CE96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Nazwa materiału/ urządzenia równoważnego proponowanego przez Wykonawcę</w:t>
            </w:r>
          </w:p>
        </w:tc>
        <w:tc>
          <w:tcPr>
            <w:tcW w:w="1985" w:type="dxa"/>
          </w:tcPr>
          <w:p w14:paraId="3453483B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Parametry materiału/ urządzenia równoważnego </w:t>
            </w:r>
          </w:p>
        </w:tc>
      </w:tr>
      <w:tr w:rsidR="009A7192" w:rsidRPr="008F58B2" w14:paraId="5DCD7C0A" w14:textId="77777777" w:rsidTr="00D97A3E">
        <w:tc>
          <w:tcPr>
            <w:tcW w:w="543" w:type="dxa"/>
          </w:tcPr>
          <w:p w14:paraId="6F9154BA" w14:textId="77777777" w:rsidR="009A7192" w:rsidRPr="008F58B2" w:rsidRDefault="000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356C4C19" w14:textId="77777777" w:rsidR="008747E7" w:rsidRPr="008F58B2" w:rsidRDefault="00CF78BA" w:rsidP="004E775B">
            <w:pPr>
              <w:pStyle w:val="Tekstpodstawowy"/>
              <w:jc w:val="left"/>
              <w:rPr>
                <w:rFonts w:ascii="Times New Roman" w:eastAsiaTheme="minorHAnsi" w:hAnsi="Times New Roman"/>
                <w:lang w:val="en-US" w:eastAsia="en-US"/>
              </w:rPr>
            </w:pPr>
            <w:proofErr w:type="spellStart"/>
            <w:r w:rsidRPr="008F58B2">
              <w:rPr>
                <w:rFonts w:ascii="Times New Roman" w:eastAsiaTheme="minorHAnsi" w:hAnsi="Times New Roman"/>
                <w:lang w:val="en-US" w:eastAsia="en-US"/>
              </w:rPr>
              <w:t>Inwenter</w:t>
            </w:r>
            <w:r w:rsidR="004E775B" w:rsidRPr="008F58B2">
              <w:rPr>
                <w:rFonts w:ascii="Times New Roman" w:eastAsiaTheme="minorHAnsi" w:hAnsi="Times New Roman"/>
                <w:lang w:val="en-US" w:eastAsia="en-US"/>
              </w:rPr>
              <w:t>y</w:t>
            </w:r>
            <w:proofErr w:type="spellEnd"/>
            <w:r w:rsidR="004E775B" w:rsidRPr="008F58B2">
              <w:rPr>
                <w:rFonts w:ascii="Times New Roman" w:eastAsiaTheme="minorHAnsi" w:hAnsi="Times New Roman"/>
                <w:lang w:val="en-US" w:eastAsia="en-US"/>
              </w:rPr>
              <w:t xml:space="preserve">: </w:t>
            </w:r>
          </w:p>
          <w:p w14:paraId="16B01D8C" w14:textId="77777777" w:rsidR="004E775B" w:rsidRPr="008F58B2" w:rsidRDefault="004E775B" w:rsidP="004E775B">
            <w:pPr>
              <w:pStyle w:val="Tekstpodstawowy"/>
              <w:jc w:val="left"/>
              <w:rPr>
                <w:rFonts w:ascii="Times New Roman" w:eastAsiaTheme="minorHAnsi" w:hAnsi="Times New Roman"/>
                <w:lang w:val="en-US" w:eastAsia="en-US"/>
              </w:rPr>
            </w:pPr>
            <w:proofErr w:type="spellStart"/>
            <w:r w:rsidRPr="008F58B2">
              <w:rPr>
                <w:rFonts w:ascii="Times New Roman" w:eastAsiaTheme="minorHAnsi" w:hAnsi="Times New Roman"/>
                <w:lang w:val="en-US" w:eastAsia="en-US"/>
              </w:rPr>
              <w:t>Suntrio</w:t>
            </w:r>
            <w:proofErr w:type="spellEnd"/>
            <w:r w:rsidRPr="008F58B2">
              <w:rPr>
                <w:rFonts w:ascii="Times New Roman" w:eastAsiaTheme="minorHAnsi" w:hAnsi="Times New Roman"/>
                <w:lang w:val="en-US" w:eastAsia="en-US"/>
              </w:rPr>
              <w:t xml:space="preserve"> Plus 15K, </w:t>
            </w:r>
          </w:p>
        </w:tc>
        <w:tc>
          <w:tcPr>
            <w:tcW w:w="7505" w:type="dxa"/>
          </w:tcPr>
          <w:p w14:paraId="7D6A3BC1" w14:textId="77777777" w:rsidR="009A7192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Należy dobrać </w:t>
            </w:r>
            <w:proofErr w:type="spellStart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inwentery</w:t>
            </w:r>
            <w:proofErr w:type="spellEnd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zapewniające łączną moc produkcyjną na poziomie</w:t>
            </w:r>
            <w:r w:rsidR="004C67E9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75B" w:rsidRPr="008F58B2">
              <w:rPr>
                <w:rFonts w:ascii="Times New Roman" w:hAnsi="Times New Roman" w:cs="Times New Roman"/>
                <w:sz w:val="24"/>
                <w:szCs w:val="24"/>
              </w:rPr>
              <w:t>jak przyjęto w poszczególnych projektach (kW)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34848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falownik trójfazowy beztransformatorowy; </w:t>
            </w:r>
          </w:p>
          <w:p w14:paraId="1A78E506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sprawność minimum 95%</w:t>
            </w:r>
          </w:p>
          <w:p w14:paraId="2AF6DC31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obudowa aluminiowa, odporna na korozję;</w:t>
            </w:r>
          </w:p>
          <w:p w14:paraId="5B6A0271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stopień ochrony minimum IP65, możliwość montażu wewnątrz oraz na zewnątrz budynku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 xml:space="preserve"> bez dodatkowego zabezpieczenia przed niekorzystnymi warunkami pogodowymi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EC7D33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zintegrowany</w:t>
            </w:r>
            <w:r w:rsidR="00D04390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podświetlany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wyświetlacz prezentujący produkcję dzienną, miesięczną i roczną</w:t>
            </w:r>
            <w:r w:rsidR="00D04390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, prezentacja w języku polskim, </w:t>
            </w:r>
          </w:p>
          <w:p w14:paraId="678BC054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odczyt danych o produkcji za minimum 5 lat;</w:t>
            </w:r>
          </w:p>
          <w:p w14:paraId="775E3632" w14:textId="77777777" w:rsidR="00DA2DB6" w:rsidRPr="008F58B2" w:rsidRDefault="00DA2DB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wbudowany wyłącznik DC; </w:t>
            </w:r>
          </w:p>
          <w:p w14:paraId="74521AA4" w14:textId="77777777" w:rsidR="00DA2DB6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wbudowana ochrona przepięciowa DC, </w:t>
            </w:r>
          </w:p>
          <w:p w14:paraId="0CD4F6CC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wbudowany monitoring izolacji, </w:t>
            </w:r>
          </w:p>
          <w:p w14:paraId="610CB544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wbudowana ochrona przeciwzwarciowa AC,</w:t>
            </w:r>
          </w:p>
          <w:p w14:paraId="3F92E4A5" w14:textId="77777777" w:rsidR="00D04390" w:rsidRPr="008F58B2" w:rsidRDefault="003104A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wbudowane zabezpiec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enie przeciwprzepięciowe AC; </w:t>
            </w:r>
            <w:r w:rsidR="00D04390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A59D9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wbudowana ochrona termiczna, </w:t>
            </w:r>
          </w:p>
          <w:p w14:paraId="02358D63" w14:textId="77777777" w:rsidR="003104A6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wbudowany</w:t>
            </w:r>
            <w:r w:rsidR="003104A6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monitoring prądów </w:t>
            </w:r>
            <w:proofErr w:type="spellStart"/>
            <w:r w:rsidR="003104A6" w:rsidRPr="008F58B2">
              <w:rPr>
                <w:rFonts w:ascii="Times New Roman" w:hAnsi="Times New Roman" w:cs="Times New Roman"/>
                <w:sz w:val="24"/>
                <w:szCs w:val="24"/>
              </w:rPr>
              <w:t>stringowych</w:t>
            </w:r>
            <w:proofErr w:type="spellEnd"/>
            <w:r w:rsidR="003104A6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7DC13E" w14:textId="77777777" w:rsidR="003104A6" w:rsidRPr="008F58B2" w:rsidRDefault="003104A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wbudowane zabezpieczenie przed pracą wyspową. </w:t>
            </w:r>
          </w:p>
          <w:p w14:paraId="026B484C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możliwość komunikacji z falownikiem przez </w:t>
            </w:r>
            <w:proofErr w:type="spellStart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, Ethernet, RS232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 xml:space="preserve"> (odczyt parametrów pracy, produkcji) </w:t>
            </w:r>
          </w:p>
          <w:p w14:paraId="68C12B87" w14:textId="77777777" w:rsidR="00D04390" w:rsidRPr="008F58B2" w:rsidRDefault="00D04390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zużycie energii w trybie gotowości maksym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nie 10W, </w:t>
            </w:r>
          </w:p>
          <w:p w14:paraId="55AFC26B" w14:textId="77777777" w:rsidR="00EA1F98" w:rsidRDefault="00D04390" w:rsidP="003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 emisja hałasu – maksymalnie 35dB</w:t>
            </w:r>
          </w:p>
          <w:p w14:paraId="52C274B0" w14:textId="77777777" w:rsidR="003104A6" w:rsidRPr="008F58B2" w:rsidRDefault="003104A6" w:rsidP="00D9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035A69" w14:textId="77777777" w:rsidR="009A7192" w:rsidRPr="008F58B2" w:rsidRDefault="009A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B012C8" w14:textId="77777777" w:rsidR="009A7192" w:rsidRPr="008F58B2" w:rsidRDefault="009A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F" w:rsidRPr="008F58B2" w14:paraId="61E5BA21" w14:textId="77777777" w:rsidTr="00E57FEA">
        <w:tc>
          <w:tcPr>
            <w:tcW w:w="543" w:type="dxa"/>
          </w:tcPr>
          <w:p w14:paraId="2F1C6F5D" w14:textId="77777777" w:rsidR="00D4084F" w:rsidRPr="008F58B2" w:rsidRDefault="0000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14:paraId="70E9138E" w14:textId="77777777" w:rsidR="004C67E9" w:rsidRPr="004E3AB0" w:rsidRDefault="004C67E9" w:rsidP="004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Moduł fotowoltaiczne:</w:t>
            </w:r>
          </w:p>
          <w:p w14:paraId="38A02772" w14:textId="77777777" w:rsidR="00102BFC" w:rsidRPr="004E3AB0" w:rsidRDefault="00102BFC" w:rsidP="001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SRP-320 BM</w:t>
            </w:r>
            <w:r w:rsidR="004E3AB0" w:rsidRPr="004E3A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E3AB0">
              <w:rPr>
                <w:rFonts w:ascii="Times New Roman" w:hAnsi="Times New Roman" w:cs="Times New Roman"/>
                <w:sz w:val="24"/>
                <w:szCs w:val="24"/>
              </w:rPr>
              <w:t xml:space="preserve">-HV, </w:t>
            </w:r>
          </w:p>
          <w:p w14:paraId="731619CD" w14:textId="77777777" w:rsidR="00102BFC" w:rsidRPr="004E3AB0" w:rsidRDefault="00102BFC" w:rsidP="004C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C210" w14:textId="77777777" w:rsidR="004C67E9" w:rsidRPr="004E3AB0" w:rsidRDefault="004C67E9" w:rsidP="004C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AB91" w14:textId="77777777" w:rsidR="004C67E9" w:rsidRPr="004E3AB0" w:rsidRDefault="004C67E9" w:rsidP="004C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14:paraId="75E7A5A6" w14:textId="77777777" w:rsidR="003A522D" w:rsidRPr="00337F54" w:rsidRDefault="00CF78BA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Należy przewidzieć montaż </w:t>
            </w:r>
            <w:r w:rsidR="00EA1F98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paneli w ilości odpowiedniej do zaproponowanych modułów, przy czym moc łączna musi być dopasowana </w:t>
            </w:r>
            <w:r w:rsidR="00EA1F98" w:rsidRPr="008F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najbardziej optymalnie do sprawności zaoferowanych falowników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 xml:space="preserve"> w poszczególnych instalacjach i nie powinna przekroczyć ilości paneli zaprojektowanych w dokumentacji (można zastosować tylko panele o </w:t>
            </w:r>
            <w:r w:rsidR="00D97A3E" w:rsidRPr="00337F54">
              <w:rPr>
                <w:rFonts w:ascii="Times New Roman" w:hAnsi="Times New Roman" w:cs="Times New Roman"/>
                <w:sz w:val="24"/>
                <w:szCs w:val="24"/>
              </w:rPr>
              <w:t xml:space="preserve">takiej samej lub większej mocy niż wskazano w dokumentacji). </w:t>
            </w:r>
          </w:p>
          <w:p w14:paraId="52CAD88D" w14:textId="77777777" w:rsidR="00337F54" w:rsidRPr="00337F54" w:rsidRDefault="00337F54" w:rsidP="00337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UWAGA: W części dokumentacji technicznej przewidziano moduły fotowoltaiczne o mocy 250W, jednak ze względu na postęp technologiczny do realizacji przedmiotu zamówienia Zamawiający wymaga modułów o mocy minimum 300W, przy zachowaniu łącznej mocy poszczególnych instalacji. </w:t>
            </w:r>
          </w:p>
          <w:p w14:paraId="4AE26DD1" w14:textId="77777777" w:rsidR="003104A6" w:rsidRPr="008F58B2" w:rsidRDefault="003104A6" w:rsidP="003C0EFF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ramka </w:t>
            </w:r>
            <w:r w:rsidR="003C0EFF" w:rsidRPr="008F58B2">
              <w:rPr>
                <w:rFonts w:ascii="Times New Roman" w:hAnsi="Times New Roman" w:cs="Times New Roman"/>
                <w:sz w:val="24"/>
                <w:szCs w:val="24"/>
              </w:rPr>
              <w:t>z anodowanego stopu aluminium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9BC789" w14:textId="77777777" w:rsidR="00EA1F98" w:rsidRPr="008F58B2" w:rsidRDefault="003104A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BFC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napięcie systemu </w:t>
            </w:r>
            <w:r w:rsidR="003C5309">
              <w:rPr>
                <w:rFonts w:ascii="Times New Roman" w:hAnsi="Times New Roman" w:cs="Times New Roman"/>
                <w:sz w:val="24"/>
                <w:szCs w:val="24"/>
              </w:rPr>
              <w:t xml:space="preserve">minimum do </w:t>
            </w:r>
            <w:r w:rsidR="00102BFC" w:rsidRPr="008F5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DFE" w:rsidRPr="008F58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BFC" w:rsidRPr="008F58B2">
              <w:rPr>
                <w:rFonts w:ascii="Times New Roman" w:hAnsi="Times New Roman" w:cs="Times New Roman"/>
                <w:sz w:val="24"/>
                <w:szCs w:val="24"/>
              </w:rPr>
              <w:t>00 VDC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42C017" w14:textId="77777777" w:rsidR="00E62DFE" w:rsidRPr="008F58B2" w:rsidRDefault="00E62DFE" w:rsidP="00E6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8B2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120 komórek</w:t>
            </w:r>
          </w:p>
          <w:p w14:paraId="65D00CCB" w14:textId="77777777" w:rsidR="00E62DFE" w:rsidRPr="008F58B2" w:rsidRDefault="00E62DFE" w:rsidP="00E6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stopień ochrony minimum IP6</w:t>
            </w:r>
            <w:r w:rsidR="008747E7" w:rsidRPr="008F5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7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87AACC" w14:textId="77777777" w:rsidR="00102BFC" w:rsidRDefault="00E62DFE" w:rsidP="00D97A3E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minimum 3 diody bocznikując</w:t>
            </w:r>
            <w:r w:rsidR="008F5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D97A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F5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4B05941" w14:textId="77777777" w:rsidR="00D97A3E" w:rsidRPr="00D97A3E" w:rsidRDefault="00D97A3E" w:rsidP="00D97A3E"/>
          <w:p w14:paraId="5C5D0A46" w14:textId="77777777" w:rsidR="003C0EFF" w:rsidRPr="008F58B2" w:rsidRDefault="003C0EFF" w:rsidP="008F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Moduły fotowoltaiczne muszą posiadać jeden z certyfikatów zgodności z aktualnie obowiązującą normą: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PN-EN 61215 „Moduły fotowoltaiczne (PV) z krzemu krystalicznego do zastosowań naziemnych –Kwalifikacja konstrukcji i aprobata typu” lub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PN-EN 61646 „Cienkowarstwowe naziemne moduły fotowoltaiczne (PV) –Kwalifikacja konstrukcji i zatwierdzenie typu”, lub z normami równoważnymi, wydanymi przez właściwą akredytowaną jednostkę certyfikującą</w:t>
            </w:r>
          </w:p>
          <w:p w14:paraId="785FFC56" w14:textId="77777777" w:rsidR="003104A6" w:rsidRPr="008F58B2" w:rsidRDefault="003104A6" w:rsidP="00EA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607870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F92AA5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F" w:rsidRPr="008F58B2" w14:paraId="1F7BC1E9" w14:textId="77777777" w:rsidTr="00E57FEA">
        <w:tc>
          <w:tcPr>
            <w:tcW w:w="543" w:type="dxa"/>
          </w:tcPr>
          <w:p w14:paraId="092B2E31" w14:textId="5C6E92D9" w:rsidR="00D4084F" w:rsidRPr="008F58B2" w:rsidRDefault="000D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14:paraId="5897D2CD" w14:textId="77777777" w:rsidR="00CF78BA" w:rsidRPr="008F58B2" w:rsidRDefault="00CF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Przewody łączące ogniwa SOLARFLEX X PV1-F</w:t>
            </w:r>
          </w:p>
        </w:tc>
        <w:tc>
          <w:tcPr>
            <w:tcW w:w="7505" w:type="dxa"/>
          </w:tcPr>
          <w:p w14:paraId="537EFAB7" w14:textId="77777777" w:rsidR="00D4084F" w:rsidRPr="008F58B2" w:rsidRDefault="00EA1F98" w:rsidP="00EA1F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Należy przewidzieć przewody łączące ogniwa </w:t>
            </w:r>
            <w:r w:rsidR="009B5C09" w:rsidRPr="008F58B2">
              <w:rPr>
                <w:rFonts w:ascii="Times New Roman" w:hAnsi="Times New Roman" w:cs="Times New Roman"/>
                <w:sz w:val="24"/>
                <w:szCs w:val="24"/>
              </w:rPr>
              <w:t>z czystej miedzi, ocynowane</w:t>
            </w: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drobnoplecion</w:t>
            </w:r>
            <w:r w:rsidR="009B5C09" w:rsidRPr="008F58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9B5C09"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, podwójnie izolowane, o przekroju dopasowanym do mocy instalacji.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650E47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E1A4CA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F" w:rsidRPr="008F58B2" w14:paraId="04F8D9B5" w14:textId="77777777" w:rsidTr="00D97A3E">
        <w:tc>
          <w:tcPr>
            <w:tcW w:w="543" w:type="dxa"/>
          </w:tcPr>
          <w:p w14:paraId="5456F955" w14:textId="5ADCACE3" w:rsidR="00D4084F" w:rsidRPr="008F58B2" w:rsidRDefault="000D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67" w:type="dxa"/>
          </w:tcPr>
          <w:p w14:paraId="27A80ED4" w14:textId="77777777" w:rsidR="00D26932" w:rsidRPr="008F58B2" w:rsidRDefault="008C04C1" w:rsidP="00D8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Pręt </w:t>
            </w:r>
            <w:proofErr w:type="spellStart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>Galmar</w:t>
            </w:r>
            <w:proofErr w:type="spellEnd"/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 Fe-Cu 3/4</w:t>
            </w:r>
          </w:p>
        </w:tc>
        <w:tc>
          <w:tcPr>
            <w:tcW w:w="7505" w:type="dxa"/>
          </w:tcPr>
          <w:p w14:paraId="754DAE2F" w14:textId="77777777" w:rsidR="00D4084F" w:rsidRPr="008F58B2" w:rsidRDefault="008C04C1" w:rsidP="008C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B2">
              <w:rPr>
                <w:rFonts w:ascii="Times New Roman" w:hAnsi="Times New Roman" w:cs="Times New Roman"/>
                <w:sz w:val="24"/>
                <w:szCs w:val="24"/>
              </w:rPr>
              <w:t xml:space="preserve">pręt stalowy ciągniony z elektrolitycznie nałożoną powłoką miedzi o czystości minimum 99%, która tworzy molekularne i nierozerwalne połączenie ze stalą. Powłoka miedziana posiada grubość min. 0,250 mm i gwarantuje żywotność uziomu w glebie. Na końcach prętów znajdują się gwinty umożliwiające monterowi łączenie prętów. </w:t>
            </w:r>
          </w:p>
        </w:tc>
        <w:tc>
          <w:tcPr>
            <w:tcW w:w="2409" w:type="dxa"/>
          </w:tcPr>
          <w:p w14:paraId="402032BE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76BA1" w14:textId="77777777" w:rsidR="00D4084F" w:rsidRPr="008F58B2" w:rsidRDefault="00D4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49C8A" w14:textId="77777777" w:rsidR="00D4084F" w:rsidRPr="008F58B2" w:rsidRDefault="00D4084F">
      <w:pPr>
        <w:rPr>
          <w:rFonts w:ascii="Times New Roman" w:hAnsi="Times New Roman" w:cs="Times New Roman"/>
          <w:sz w:val="24"/>
          <w:szCs w:val="24"/>
        </w:rPr>
      </w:pPr>
    </w:p>
    <w:sectPr w:rsidR="00D4084F" w:rsidRPr="008F58B2" w:rsidSect="0000729C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3DC6" w14:textId="77777777" w:rsidR="00BC55B8" w:rsidRDefault="00BC55B8" w:rsidP="00FA089A">
      <w:pPr>
        <w:spacing w:after="0" w:line="240" w:lineRule="auto"/>
      </w:pPr>
      <w:r>
        <w:separator/>
      </w:r>
    </w:p>
  </w:endnote>
  <w:endnote w:type="continuationSeparator" w:id="0">
    <w:p w14:paraId="7A768D3C" w14:textId="77777777" w:rsidR="00BC55B8" w:rsidRDefault="00BC55B8" w:rsidP="00FA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F7879" w14:textId="77777777" w:rsidR="00BC55B8" w:rsidRDefault="00BC55B8" w:rsidP="00FA089A">
      <w:pPr>
        <w:spacing w:after="0" w:line="240" w:lineRule="auto"/>
      </w:pPr>
      <w:r>
        <w:separator/>
      </w:r>
    </w:p>
  </w:footnote>
  <w:footnote w:type="continuationSeparator" w:id="0">
    <w:p w14:paraId="39D04B4D" w14:textId="77777777" w:rsidR="00BC55B8" w:rsidRDefault="00BC55B8" w:rsidP="00FA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4776" w14:textId="7CABB820" w:rsidR="00FA089A" w:rsidRDefault="00FA089A">
    <w:pPr>
      <w:pStyle w:val="Nagwek"/>
    </w:pPr>
    <w:r>
      <w:tab/>
    </w:r>
    <w:r>
      <w:tab/>
    </w:r>
    <w:r>
      <w:tab/>
      <w:t>Załącznik nr</w:t>
    </w:r>
    <w:r w:rsidR="00A55027">
      <w:t xml:space="preserve"> 2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4CC"/>
    <w:multiLevelType w:val="singleLevel"/>
    <w:tmpl w:val="E990BD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3D37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A761CA"/>
    <w:multiLevelType w:val="singleLevel"/>
    <w:tmpl w:val="5C127B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4F"/>
    <w:rsid w:val="0000729C"/>
    <w:rsid w:val="00007806"/>
    <w:rsid w:val="00010CB2"/>
    <w:rsid w:val="00052A18"/>
    <w:rsid w:val="000551C9"/>
    <w:rsid w:val="0008797B"/>
    <w:rsid w:val="00091F43"/>
    <w:rsid w:val="000D52B1"/>
    <w:rsid w:val="00102BFC"/>
    <w:rsid w:val="0013051F"/>
    <w:rsid w:val="00135422"/>
    <w:rsid w:val="00183CEA"/>
    <w:rsid w:val="001866C9"/>
    <w:rsid w:val="001D0AD6"/>
    <w:rsid w:val="00280C50"/>
    <w:rsid w:val="002A0085"/>
    <w:rsid w:val="002E4033"/>
    <w:rsid w:val="003104A6"/>
    <w:rsid w:val="00326595"/>
    <w:rsid w:val="00337F54"/>
    <w:rsid w:val="003462A2"/>
    <w:rsid w:val="003770C5"/>
    <w:rsid w:val="003A1FD6"/>
    <w:rsid w:val="003A522D"/>
    <w:rsid w:val="003C0EFF"/>
    <w:rsid w:val="003C25A1"/>
    <w:rsid w:val="003C5309"/>
    <w:rsid w:val="003D3A5E"/>
    <w:rsid w:val="003E03F4"/>
    <w:rsid w:val="00402C4C"/>
    <w:rsid w:val="0045317C"/>
    <w:rsid w:val="004729D2"/>
    <w:rsid w:val="004C67E9"/>
    <w:rsid w:val="004E3AB0"/>
    <w:rsid w:val="004E775B"/>
    <w:rsid w:val="00510163"/>
    <w:rsid w:val="00525468"/>
    <w:rsid w:val="005F109E"/>
    <w:rsid w:val="0060549C"/>
    <w:rsid w:val="00633A61"/>
    <w:rsid w:val="00641713"/>
    <w:rsid w:val="00647EA3"/>
    <w:rsid w:val="00660C0D"/>
    <w:rsid w:val="006952A8"/>
    <w:rsid w:val="0071156F"/>
    <w:rsid w:val="00714BF1"/>
    <w:rsid w:val="00736194"/>
    <w:rsid w:val="007B41F8"/>
    <w:rsid w:val="007C4132"/>
    <w:rsid w:val="007D759C"/>
    <w:rsid w:val="0083642F"/>
    <w:rsid w:val="0086471C"/>
    <w:rsid w:val="008747E7"/>
    <w:rsid w:val="008A4A76"/>
    <w:rsid w:val="008C04C1"/>
    <w:rsid w:val="008E22E2"/>
    <w:rsid w:val="008F2E45"/>
    <w:rsid w:val="008F58B2"/>
    <w:rsid w:val="009134FD"/>
    <w:rsid w:val="00923009"/>
    <w:rsid w:val="00945BC7"/>
    <w:rsid w:val="00980A99"/>
    <w:rsid w:val="009A7192"/>
    <w:rsid w:val="009B22AE"/>
    <w:rsid w:val="009B5C09"/>
    <w:rsid w:val="00A041DF"/>
    <w:rsid w:val="00A07157"/>
    <w:rsid w:val="00A31CD5"/>
    <w:rsid w:val="00A55027"/>
    <w:rsid w:val="00A74987"/>
    <w:rsid w:val="00A94809"/>
    <w:rsid w:val="00AD51A8"/>
    <w:rsid w:val="00B82C59"/>
    <w:rsid w:val="00BC1AA2"/>
    <w:rsid w:val="00BC55B8"/>
    <w:rsid w:val="00BD0D2A"/>
    <w:rsid w:val="00C61A66"/>
    <w:rsid w:val="00CC4AFF"/>
    <w:rsid w:val="00CF0565"/>
    <w:rsid w:val="00CF2649"/>
    <w:rsid w:val="00CF78BA"/>
    <w:rsid w:val="00D04390"/>
    <w:rsid w:val="00D05711"/>
    <w:rsid w:val="00D26932"/>
    <w:rsid w:val="00D4084F"/>
    <w:rsid w:val="00D859A0"/>
    <w:rsid w:val="00D936B6"/>
    <w:rsid w:val="00D97A3E"/>
    <w:rsid w:val="00DA277E"/>
    <w:rsid w:val="00DA2DB6"/>
    <w:rsid w:val="00DC0403"/>
    <w:rsid w:val="00E13B60"/>
    <w:rsid w:val="00E21215"/>
    <w:rsid w:val="00E57FEA"/>
    <w:rsid w:val="00E62DFE"/>
    <w:rsid w:val="00EA1F98"/>
    <w:rsid w:val="00EB0DD4"/>
    <w:rsid w:val="00EC5590"/>
    <w:rsid w:val="00EF5531"/>
    <w:rsid w:val="00F169CB"/>
    <w:rsid w:val="00FA089A"/>
    <w:rsid w:val="00FA55E9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E702"/>
  <w15:docId w15:val="{A6AA66AC-58A4-4B2D-BC93-257895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CE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A7192"/>
    <w:pPr>
      <w:spacing w:after="60" w:line="240" w:lineRule="auto"/>
      <w:contextualSpacing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7192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WW8Num2z2">
    <w:name w:val="WW8Num2z2"/>
    <w:rsid w:val="009A7192"/>
    <w:rPr>
      <w:rFonts w:ascii="Wingdings" w:hAnsi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75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759C"/>
  </w:style>
  <w:style w:type="paragraph" w:styleId="Tekstpodstawowyzwciciem2">
    <w:name w:val="Body Text First Indent 2"/>
    <w:basedOn w:val="Tekstpodstawowywcity"/>
    <w:link w:val="Tekstpodstawowyzwciciem2Znak"/>
    <w:rsid w:val="007D759C"/>
    <w:pPr>
      <w:spacing w:line="240" w:lineRule="auto"/>
      <w:ind w:firstLine="210"/>
      <w:contextualSpacing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D759C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1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A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9A"/>
  </w:style>
  <w:style w:type="paragraph" w:styleId="Stopka">
    <w:name w:val="footer"/>
    <w:basedOn w:val="Normalny"/>
    <w:link w:val="StopkaZnak"/>
    <w:uiPriority w:val="99"/>
    <w:unhideWhenUsed/>
    <w:rsid w:val="00FA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9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C0E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2D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Liniewo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Liniewo</dc:creator>
  <cp:lastModifiedBy>Szymon Malek</cp:lastModifiedBy>
  <cp:revision>2</cp:revision>
  <cp:lastPrinted>2014-01-28T10:37:00Z</cp:lastPrinted>
  <dcterms:created xsi:type="dcterms:W3CDTF">2021-03-23T09:30:00Z</dcterms:created>
  <dcterms:modified xsi:type="dcterms:W3CDTF">2021-03-23T09:30:00Z</dcterms:modified>
</cp:coreProperties>
</file>