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>
      <w:pPr>
        <w:pStyle w:val="Normal"/>
        <w:pBdr>
          <w:bottom w:val="single" w:sz="4" w:space="1" w:color="000000"/>
        </w:pBdr>
        <w:spacing w:lineRule="auto" w:line="27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</w:t>
      </w:r>
      <w:r>
        <w:rPr>
          <w:rFonts w:eastAsia="Calibri" w:cs="Times New Roman" w:ascii="Cambria" w:hAnsi="Cambria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A.271.5.2023.AM</w:t>
      </w:r>
      <w:r>
        <w:rPr>
          <w:rFonts w:ascii="Cambria" w:hAnsi="Cambria"/>
          <w:bCs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NIP: 565-14-09-974, REGON: 110197902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nr telefonu (82) 57 21 444, nr faksu (82) 57 22 454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Godziny urzędowania : poniedziałek- piątek godz. 7.30 – 15.30.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color w:val="0000FF"/>
            <w:sz w:val="24"/>
            <w:szCs w:val="24"/>
          </w:rPr>
          <w:t>info@wlodawa.eu</w:t>
        </w:r>
      </w:hyperlink>
      <w:r>
        <w:rPr>
          <w:rFonts w:cs="Arial" w:ascii="Cambria" w:hAnsi="Cambria"/>
          <w:color w:val="0000FF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Cambria" w:hAnsi="Cambria"/>
            <w:color w:val="0000FF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8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mbria" w:hAnsi="Cambria"/>
          <w:bCs/>
          <w:sz w:val="24"/>
          <w:szCs w:val="24"/>
          <w:u w:val="none"/>
        </w:rPr>
        <w:t xml:space="preserve">Strona BIP Zamawiającego: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4">
        <w:r>
          <w:rPr>
            <w:rStyle w:val="Czeinternetowe"/>
            <w:rFonts w:eastAsia="Cambria" w:cs="Arial" w:ascii="Cambria" w:hAnsi="Cambria"/>
            <w:bCs/>
            <w:color w:val="0000FF"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</w:rPr>
        <w:t xml:space="preserve">ie.pl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bCs/>
          <w:color w:val="000000"/>
          <w:sz w:val="24"/>
          <w:szCs w:val="24"/>
          <w:u w:val="none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40" w:before="0" w:after="0"/>
        <w:ind w:left="0" w:hanging="0"/>
        <w:contextualSpacing/>
        <w:jc w:val="left"/>
        <w:outlineLvl w:val="3"/>
        <w:rPr/>
      </w:pPr>
      <w:hyperlink r:id="rId5">
        <w:r>
          <w:rPr>
            <w:rStyle w:val="Czeinternetowe"/>
            <w:rFonts w:cs="Arial" w:ascii="Cambria" w:hAnsi="Cambria"/>
            <w:b w:val="false"/>
            <w:bCs/>
            <w:i w:val="false"/>
            <w:iCs w:val="false"/>
            <w:color w:val="0000FF"/>
            <w:sz w:val="24"/>
            <w:szCs w:val="24"/>
          </w:rPr>
          <w:t>https://platformazakupowa.pl/pn/wlodawa</w:t>
        </w:r>
      </w:hyperlink>
    </w:p>
    <w:p>
      <w:pPr>
        <w:pStyle w:val="Normal"/>
        <w:spacing w:lineRule="auto" w:line="27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lineRule="auto" w:line="276"/>
        <w:rPr>
          <w:u w:val="none"/>
        </w:rPr>
      </w:pPr>
      <w:r>
        <w:rPr>
          <w:rFonts w:ascii="Cambria" w:hAnsi="Cambria"/>
          <w:b/>
          <w:u w:val="none"/>
        </w:rPr>
        <w:t>PODMIOT W IMIENIU KTÓREGO SKŁADANE JEST OŚWIADCZENIE:</w:t>
      </w:r>
      <w:bookmarkStart w:id="0" w:name="_Hlk60979432"/>
      <w:bookmarkEnd w:id="0"/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9390" cy="184150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40" cy="18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white" stroked="t" o:allowincell="f" style="position:absolute;margin-left:6.55pt;margin-top:16.25pt;width:15.65pt;height:14.4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76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>
      <w:pPr>
        <w:pStyle w:val="Normal"/>
        <w:spacing w:lineRule="auto" w:line="27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9390" cy="184150"/>
                <wp:effectExtent l="0" t="0" r="0" b="0"/>
                <wp:wrapNone/>
                <wp:docPr id="2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40" cy="18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" path="m0,0l-2147483645,0l-2147483645,-2147483646l0,-2147483646xe" fillcolor="white" stroked="t" o:allowincell="f" style="position:absolute;margin-left:6.55pt;margin-top:13.3pt;width:15.65pt;height:14.4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76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(imię, nazwisko, stanowisko/podstawa do reprezentacji)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90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4"/>
      </w:tblGrid>
      <w:tr>
        <w:trPr/>
        <w:tc>
          <w:tcPr>
            <w:tcW w:w="9094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Oświadczenie składane na podstawie art. 273 ust. 2 ustawy z dnia 11 września 2019 r. Prawo zamówień publicznych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(tekst jedn.: Dz. U. z 2022 r., poz. </w:t>
            </w:r>
            <w:r>
              <w:rPr>
                <w:rFonts w:eastAsia="Calibri" w:cs="Times New Roman" w:ascii="Cambria" w:hAnsi="Cambria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1710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 ze zm.) - dalej: ustawa Pzp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DOTYCZĄCE PRZESŁANEK WYKLUCZENIA Z POSTĘPOWANIA</w:t>
            </w:r>
          </w:p>
        </w:tc>
      </w:tr>
    </w:tbl>
    <w:p>
      <w:pPr>
        <w:pStyle w:val="Normal"/>
        <w:spacing w:lineRule="auto" w:line="276"/>
        <w:rPr>
          <w:rFonts w:ascii="Cambria" w:hAnsi="Cambria"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eastAsia="Cambria" w:cs="Arial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„</w:t>
      </w:r>
      <w:r>
        <w:rPr>
          <w:rFonts w:eastAsia="Arial;Arial Narrow" w:cs="Times New Roman" w:ascii="Cambria" w:hAnsi="Cambria"/>
          <w:b/>
          <w:bCs/>
          <w:i/>
          <w:iCs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Przebudowa dróg gminnych ul. Wiejska, ul. Krzywa, ul. Klasztorna, ul. Saperów, ul. 9PAC, ul. Sztabowa, oraz budowa dróg wewnętrznych na osiedlu Kamiennym</w:t>
        <w:br/>
        <w:t>i Ceglanym</w:t>
      </w:r>
      <w:r>
        <w:rPr>
          <w:rFonts w:eastAsia="Arial;Arial Narrow" w:cs="Arial" w:ascii="Cambria" w:hAnsi="Cambria"/>
          <w:b/>
          <w:bCs/>
          <w:i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”</w:t>
      </w:r>
      <w:r>
        <w:rPr>
          <w:rFonts w:ascii="Cambria" w:hAnsi="Cambria"/>
          <w:i/>
          <w:sz w:val="24"/>
          <w:szCs w:val="24"/>
        </w:rPr>
        <w:t>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r>
        <w:rPr>
          <w:rFonts w:eastAsia="Calibri" w:cs="Times New Roman" w:ascii="Cambria" w:hAnsi="Cambria"/>
          <w:b/>
        </w:rPr>
        <w:t>Gminę Miejską Włodawa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oświadczam, co następuje: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hd w:val="clear" w:color="auto" w:fill="D9D9D9" w:themeFill="background1" w:themeFillShade="d9"/>
        <w:spacing w:lineRule="auto" w:line="276"/>
        <w:rPr>
          <w:rFonts w:ascii="Cambria" w:hAnsi="Cambria"/>
          <w:b/>
        </w:rPr>
      </w:pPr>
      <w:r>
        <w:rPr>
          <w:rFonts w:ascii="Cambria" w:hAnsi="Cambria"/>
          <w:b/>
        </w:rPr>
        <w:t>1. Jeżeli podmiot, w imieniu którego składane jest oświadczenie nie podlega wykluczeniu:</w:t>
      </w:r>
    </w:p>
    <w:p>
      <w:pPr>
        <w:pStyle w:val="ListParagraph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76"/>
        <w:ind w:left="720" w:hang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oświadczenie: 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76"/>
        <w:ind w:left="720" w:hanging="0"/>
        <w:jc w:val="both"/>
        <w:rPr>
          <w:rFonts w:ascii="Cambria" w:hAnsi="Cambria"/>
        </w:rPr>
      </w:pPr>
      <w:r>
        <w:rPr>
          <w:rFonts w:ascii="Cambria" w:hAnsi="Cambria"/>
        </w:rP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1300" cy="232410"/>
                <wp:effectExtent l="0" t="0" r="0" b="0"/>
                <wp:wrapNone/>
                <wp:docPr id="3" name="Prostoką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0" cy="2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5" path="m0,0l-2147483645,0l-2147483645,-2147483646l0,-2147483646xe" fillcolor="white" stroked="t" o:allowincell="f" style="position:absolute;margin-left:17.8pt;margin-top:14.8pt;width:18.95pt;height:18.2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ListParagraph"/>
        <w:spacing w:lineRule="auto" w:line="276" w:before="120" w:after="0"/>
        <w:ind w:left="993" w:hanging="0"/>
        <w:contextualSpacing/>
        <w:jc w:val="both"/>
        <w:rPr>
          <w:rFonts w:ascii="Cambria" w:hAnsi="Cambria" w:cs="Calibri" w:cstheme="minorHAnsi"/>
          <w:strike/>
          <w:color w:val="000000"/>
          <w:sz w:val="22"/>
          <w:szCs w:val="22"/>
        </w:rPr>
      </w:pPr>
      <w:r>
        <w:rPr>
          <w:rFonts w:cs="Calibri" w:ascii="Cambria" w:hAnsi="Cambria" w:cstheme="minorHAnsi"/>
          <w:b/>
          <w:bCs/>
          <w:color w:val="000000"/>
          <w:sz w:val="22"/>
          <w:szCs w:val="22"/>
          <w:u w:val="none"/>
        </w:rPr>
        <w:t>nie podlega wykluczeniu</w:t>
      </w:r>
      <w:r>
        <w:rPr>
          <w:rFonts w:cs="Calibri" w:ascii="Cambria" w:hAnsi="Cambria" w:cstheme="minorHAnsi"/>
          <w:color w:val="000000"/>
          <w:sz w:val="22"/>
          <w:szCs w:val="22"/>
          <w:u w:val="none"/>
        </w:rPr>
        <w:t xml:space="preserve"> </w:t>
      </w:r>
      <w:r>
        <w:rPr>
          <w:rFonts w:cs="Calibri" w:ascii="Cambria" w:hAnsi="Cambria" w:cstheme="minorHAnsi"/>
          <w:color w:val="000000"/>
          <w:sz w:val="22"/>
          <w:szCs w:val="22"/>
        </w:rPr>
        <w:t>z postępowania na podstawie art. 108 ust. 1 ustawy Pzp;</w:t>
      </w:r>
    </w:p>
    <w:p>
      <w:pPr>
        <w:pStyle w:val="Normal"/>
        <w:widowControl w:val="false"/>
        <w:tabs>
          <w:tab w:val="clear" w:pos="708"/>
          <w:tab w:val="right" w:pos="10512" w:leader="none"/>
        </w:tabs>
        <w:spacing w:before="0" w:after="0"/>
        <w:ind w:left="1134" w:hanging="255"/>
        <w:contextualSpacing/>
        <w:jc w:val="both"/>
        <w:rPr>
          <w:rFonts w:ascii="Cambria" w:hAnsi="Cambria" w:cs="Calibri" w:cstheme="minorHAnsi"/>
          <w:b/>
          <w:bCs/>
          <w:sz w:val="22"/>
          <w:szCs w:val="22"/>
        </w:rPr>
      </w:pPr>
      <w:r>
        <w:rPr>
          <w:rFonts w:cs="Calibri" w:cstheme="minorHAnsi" w:ascii="Cambria" w:hAnsi="Cambria"/>
          <w:b/>
          <w:bCs/>
          <w:sz w:val="22"/>
          <w:szCs w:val="22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76" w:before="120" w:after="0"/>
        <w:ind w:left="993" w:hanging="0"/>
        <w:contextualSpacing/>
        <w:jc w:val="both"/>
        <w:rPr>
          <w:rFonts w:ascii="Cambria" w:hAnsi="Cambria" w:cs="Calibri" w:cstheme="minorHAnsi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1300" cy="232410"/>
                <wp:effectExtent l="0" t="0" r="0" b="0"/>
                <wp:wrapNone/>
                <wp:docPr id="4" name="Prostokąt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0" cy="2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6" path="m0,0l-2147483645,0l-2147483645,-2147483646l0,-2147483646xe" fillcolor="white" stroked="t" o:allowincell="f" style="position:absolute;margin-left:17.8pt;margin-top:5pt;width:18.95pt;height:18.2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Calibri" w:ascii="Cambria" w:hAnsi="Cambria" w:cstheme="minorHAnsi"/>
          <w:b/>
          <w:bCs/>
          <w:color w:val="000000"/>
          <w:sz w:val="22"/>
          <w:szCs w:val="22"/>
        </w:rPr>
        <w:t>podlega wykluczeniu</w:t>
      </w:r>
      <w:r>
        <w:rPr>
          <w:rFonts w:cs="Calibri" w:ascii="Cambria" w:hAnsi="Cambria" w:cstheme="minorHAnsi"/>
          <w:color w:val="000000"/>
          <w:sz w:val="22"/>
          <w:szCs w:val="22"/>
        </w:rPr>
        <w:t xml:space="preserve"> z postępowania na podstawie art. 108 ust. 1 ustawy Pzp</w:t>
      </w:r>
      <w:r>
        <w:rPr>
          <w:rStyle w:val="Zakotwiczenieprzypisudolnego"/>
          <w:rFonts w:cs="Calibri" w:ascii="Cambria" w:hAnsi="Cambria" w:cstheme="minorHAnsi"/>
          <w:sz w:val="22"/>
          <w:szCs w:val="22"/>
        </w:rPr>
        <w:footnoteReference w:id="2"/>
      </w:r>
      <w:r>
        <w:rPr>
          <w:rFonts w:cs="Calibri" w:ascii="Cambria" w:hAnsi="Cambria" w:cstheme="minorHAnsi"/>
          <w:color w:val="000000"/>
          <w:sz w:val="22"/>
          <w:szCs w:val="22"/>
        </w:rPr>
        <w:t xml:space="preserve">. 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hd w:val="clear" w:color="auto" w:fill="D9D9D9" w:themeFill="background1" w:themeFillShade="d9"/>
        <w:spacing w:lineRule="auto" w:line="276"/>
        <w:rPr>
          <w:rFonts w:ascii="Cambria" w:hAnsi="Cambria"/>
          <w:b/>
        </w:rPr>
      </w:pPr>
      <w:r>
        <w:rPr>
          <w:rFonts w:ascii="Cambria" w:hAnsi="Cambria"/>
          <w:b/>
        </w:rPr>
        <w:t>2. Jeżeli podmiot, w imieniu którego składane jest oświadczenie podlega wykluczeniu:</w:t>
      </w:r>
    </w:p>
    <w:p>
      <w:pPr>
        <w:pStyle w:val="ListParagraph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numPr>
          <w:ilvl w:val="0"/>
          <w:numId w:val="0"/>
        </w:numPr>
        <w:spacing w:lineRule="auto" w:line="276"/>
        <w:ind w:left="786" w:hang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a) 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Pzp </w:t>
      </w:r>
      <w:r>
        <w:rPr>
          <w:rFonts w:ascii="Cambria" w:hAnsi="Cambria"/>
          <w:i/>
        </w:rPr>
        <w:t>(podać mającą zastosowanie podstawę wykluczenia).</w:t>
      </w:r>
    </w:p>
    <w:p>
      <w:pPr>
        <w:pStyle w:val="ListParagraph"/>
        <w:spacing w:lineRule="auto" w:line="276"/>
        <w:ind w:left="426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numPr>
          <w:ilvl w:val="0"/>
          <w:numId w:val="0"/>
        </w:numPr>
        <w:spacing w:lineRule="auto" w:line="276"/>
        <w:ind w:left="786" w:hanging="0"/>
        <w:jc w:val="both"/>
        <w:rPr>
          <w:rFonts w:ascii="Cambria" w:hAnsi="Cambria"/>
        </w:rPr>
      </w:pPr>
      <w:r>
        <w:rPr>
          <w:rFonts w:ascii="Cambria" w:hAnsi="Cambria"/>
        </w:rPr>
        <w:t>b) Jednocześnie oświadczam, że na podstawie art. 110 ust. 2 ustawy Pzp podmiot, w imieniu którego składane jest oświadczenie podjął następujące środki naprawcze: …………………………………………………………………………</w:t>
      </w:r>
    </w:p>
    <w:p>
      <w:pPr>
        <w:pStyle w:val="ListParagraph"/>
        <w:numPr>
          <w:ilvl w:val="0"/>
          <w:numId w:val="0"/>
        </w:numPr>
        <w:spacing w:lineRule="auto" w:line="276"/>
        <w:ind w:left="786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numPr>
          <w:ilvl w:val="0"/>
          <w:numId w:val="0"/>
        </w:numPr>
        <w:spacing w:lineRule="auto" w:line="276"/>
        <w:ind w:left="786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contextualSpacing/>
        <w:jc w:val="both"/>
        <w:rPr>
          <w:rFonts w:ascii="Cambria" w:hAnsi="Cambria"/>
          <w:sz w:val="24"/>
          <w:szCs w:val="24"/>
          <w:shd w:fill="CCCCCC" w:val="clear"/>
        </w:rPr>
      </w:pPr>
      <w:r>
        <w:rPr>
          <w:rFonts w:eastAsia="Calibri" w:eastAsiaTheme="minorHAnsi"/>
          <w:b/>
          <w:sz w:val="24"/>
          <w:szCs w:val="24"/>
          <w:shd w:fill="CCCCCC" w:val="clear"/>
        </w:rPr>
        <w:t xml:space="preserve">3. Oświadczenie dotyczące podstaw wykluczenia w trybie </w:t>
      </w:r>
      <w:r>
        <w:rPr>
          <w:rFonts w:eastAsia="Calibri" w:eastAsiaTheme="minorHAnsi"/>
          <w:b/>
          <w:kern w:val="0"/>
          <w:sz w:val="24"/>
          <w:szCs w:val="24"/>
          <w:shd w:fill="CCCCCC" w:val="clear"/>
          <w:lang w:val="pl-PL" w:eastAsia="en-US" w:bidi="ar-SA"/>
        </w:rPr>
        <w:t>art. 7 ust. 1 ustawy z dnia 13  kwietnia 2022 r. o szczególnych rozwiązaniach w zakresie przeciwdziałania wspieraniu agresji na Ukrainę oraz służących ochronie bezpieczeństwa narodowego (Dz. U. z 2022 r.  Poz. 835).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 podmiot, w imieniu którego składane jest oświadczenie:</w:t>
      </w:r>
    </w:p>
    <w:p>
      <w:pPr>
        <w:pStyle w:val="Normal"/>
        <w:rPr>
          <w:rFonts w:ascii="Cambria" w:hAnsi="Cambria"/>
          <w:sz w:val="24"/>
          <w:szCs w:val="24"/>
        </w:rPr>
      </w:pPr>
      <w:r>
        <mc:AlternateContent>
          <mc:Choice Requires="wps">
            <w:drawing>
              <wp:anchor behindDoc="0" distT="0" distB="24765" distL="0" distR="28575" simplePos="0" locked="0" layoutInCell="0" allowOverlap="1" relativeHeight="12" wp14:anchorId="582B1CD3">
                <wp:simplePos x="0" y="0"/>
                <wp:positionH relativeFrom="column">
                  <wp:posOffset>136525</wp:posOffset>
                </wp:positionH>
                <wp:positionV relativeFrom="paragraph">
                  <wp:posOffset>80645</wp:posOffset>
                </wp:positionV>
                <wp:extent cx="212725" cy="197485"/>
                <wp:effectExtent l="0" t="635" r="0" b="0"/>
                <wp:wrapTopAndBottom/>
                <wp:docPr id="5" name="Obraz3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19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_0" path="m0,0l-2147483645,0l-2147483645,-2147483646l0,-2147483646xe" fillcolor="white" stroked="f" o:allowincell="f" style="position:absolute;margin-left:10.75pt;margin-top:6.35pt;width:16.7pt;height:15.5pt;mso-wrap-style:none;v-text-anchor:middle" wp14:anchorId="582B1CD3">
                <v:fill o:detectmouseclick="t" type="solid" color2="black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 wp14:anchorId="5050A3D4">
                <wp:simplePos x="0" y="0"/>
                <wp:positionH relativeFrom="column">
                  <wp:posOffset>127635</wp:posOffset>
                </wp:positionH>
                <wp:positionV relativeFrom="paragraph">
                  <wp:posOffset>331470</wp:posOffset>
                </wp:positionV>
                <wp:extent cx="212090" cy="196850"/>
                <wp:effectExtent l="0" t="0" r="0" b="0"/>
                <wp:wrapNone/>
                <wp:docPr id="6" name="Obraz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40" cy="19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_2" path="m0,0l-2147483645,0l-2147483645,-2147483646l0,-2147483646xe" fillcolor="white" stroked="f" o:allowincell="f" style="position:absolute;margin-left:10.05pt;margin-top:26.1pt;width:16.65pt;height:15.45pt;mso-wrap-style:none;v-text-anchor:middle" wp14:anchorId="5050A3D4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column">
                  <wp:posOffset>51435</wp:posOffset>
                </wp:positionH>
                <wp:positionV relativeFrom="paragraph">
                  <wp:posOffset>331470</wp:posOffset>
                </wp:positionV>
                <wp:extent cx="212090" cy="196850"/>
                <wp:effectExtent l="0" t="0" r="0" b="0"/>
                <wp:wrapNone/>
                <wp:docPr id="7" name="Obraz1_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40" cy="19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_8" path="m0,0l-2147483645,0l-2147483645,-2147483646l0,-2147483646xe" fillcolor="white" stroked="t" o:allowincell="f" style="position:absolute;margin-left:4.05pt;margin-top:26.1pt;width:16.65pt;height:15.4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>nie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podlega wykluczeniu z postępowania na podstawie </w:t>
      </w:r>
      <w:r>
        <w:rPr>
          <w:rFonts w:ascii="Cambria" w:hAnsi="Cambria"/>
          <w:color w:val="000000" w:themeColor="text1"/>
          <w:sz w:val="24"/>
          <w:szCs w:val="24"/>
        </w:rPr>
        <w:t>art. 7 ust. 1  ww. ustawy ,</w:t>
      </w:r>
    </w:p>
    <w:p>
      <w:pPr>
        <w:pStyle w:val="Normal"/>
        <w:rPr>
          <w:b/>
        </w:rPr>
      </w:pPr>
      <w:r>
        <w:rPr>
          <w:b/>
        </w:rPr>
        <mc:AlternateContent>
          <mc:Choice Requires="wps">
            <w:drawing>
              <wp:anchor behindDoc="0" distT="635" distB="0" distL="635" distR="0" simplePos="0" locked="0" layoutInCell="0" allowOverlap="1" relativeHeight="13" wp14:anchorId="2D020794">
                <wp:simplePos x="0" y="0"/>
                <wp:positionH relativeFrom="column">
                  <wp:posOffset>136525</wp:posOffset>
                </wp:positionH>
                <wp:positionV relativeFrom="paragraph">
                  <wp:posOffset>1270</wp:posOffset>
                </wp:positionV>
                <wp:extent cx="212725" cy="197485"/>
                <wp:effectExtent l="635" t="635" r="0" b="0"/>
                <wp:wrapNone/>
                <wp:docPr id="8" name="Obraz4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19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4_0" path="m0,0l-2147483645,0l-2147483645,-2147483646l0,-2147483646xe" fillcolor="white" stroked="f" o:allowincell="f" style="position:absolute;margin-left:10.75pt;margin-top:0.1pt;width:16.7pt;height:15.5pt;mso-wrap-style:none;v-text-anchor:middle" wp14:anchorId="2D020794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rFonts w:ascii="Cambria" w:hAnsi="Cambria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5" wp14:anchorId="5050A3D4">
                <wp:simplePos x="0" y="0"/>
                <wp:positionH relativeFrom="column">
                  <wp:posOffset>137160</wp:posOffset>
                </wp:positionH>
                <wp:positionV relativeFrom="paragraph">
                  <wp:posOffset>635</wp:posOffset>
                </wp:positionV>
                <wp:extent cx="212090" cy="196850"/>
                <wp:effectExtent l="0" t="0" r="0" b="0"/>
                <wp:wrapNone/>
                <wp:docPr id="9" name="Obraz1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40" cy="19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_3" path="m0,0l-2147483645,0l-2147483645,-2147483646l0,-2147483646xe" fillcolor="white" stroked="f" o:allowincell="f" style="position:absolute;margin-left:10.8pt;margin-top:0.05pt;width:16.65pt;height:15.45pt;mso-wrap-style:none;v-text-anchor:middle" wp14:anchorId="5050A3D4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7">
                <wp:simplePos x="0" y="0"/>
                <wp:positionH relativeFrom="column">
                  <wp:posOffset>83185</wp:posOffset>
                </wp:positionH>
                <wp:positionV relativeFrom="paragraph">
                  <wp:posOffset>635</wp:posOffset>
                </wp:positionV>
                <wp:extent cx="212090" cy="196850"/>
                <wp:effectExtent l="0" t="0" r="0" b="0"/>
                <wp:wrapNone/>
                <wp:docPr id="10" name="Obraz1_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40" cy="19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_9" path="m0,0l-2147483645,0l-2147483645,-2147483646l0,-2147483646xe" fillcolor="white" stroked="t" o:allowincell="f" style="position:absolute;margin-left:6.55pt;margin-top:0.05pt;width:16.65pt;height:15.4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podlega wykluczeniu z postępowania na podstawie </w:t>
      </w:r>
      <w:r>
        <w:rPr>
          <w:rFonts w:ascii="Cambria" w:hAnsi="Cambria"/>
          <w:color w:val="000000" w:themeColor="text1"/>
          <w:sz w:val="24"/>
          <w:szCs w:val="24"/>
        </w:rPr>
        <w:t>art. 7 ust. 1  ww. ustawy.*</w:t>
      </w:r>
    </w:p>
    <w:p>
      <w:pPr>
        <w:pStyle w:val="Normal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i/>
          <w:i/>
          <w:iCs/>
          <w:sz w:val="21"/>
          <w:szCs w:val="21"/>
        </w:rPr>
      </w:pPr>
      <w:r>
        <w:rPr>
          <w:rFonts w:cs="Arial" w:ascii="Cambria" w:hAnsi="Cambria"/>
          <w:i/>
          <w:iCs/>
          <w:color w:val="000000"/>
          <w:sz w:val="21"/>
          <w:szCs w:val="21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</w:t>
      </w:r>
      <w:r>
        <w:rPr>
          <w:rFonts w:eastAsia="Times New Roman" w:cs="Arial" w:ascii="Cambria" w:hAnsi="Cambria"/>
          <w:i/>
          <w:iCs/>
          <w:color w:val="000000"/>
          <w:sz w:val="21"/>
          <w:szCs w:val="21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i/>
          <w:i/>
          <w:iCs/>
          <w:sz w:val="21"/>
          <w:szCs w:val="21"/>
        </w:rPr>
      </w:pPr>
      <w:r>
        <w:rPr>
          <w:rFonts w:eastAsia="Times New Roman" w:cs="Arial" w:ascii="Cambria" w:hAnsi="Cambria"/>
          <w:i/>
          <w:iCs/>
          <w:color w:val="000000"/>
          <w:sz w:val="21"/>
          <w:szCs w:val="21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i/>
          <w:i/>
          <w:iCs/>
          <w:sz w:val="21"/>
          <w:szCs w:val="21"/>
        </w:rPr>
      </w:pPr>
      <w:r>
        <w:rPr>
          <w:rFonts w:cs="Arial" w:ascii="Cambria" w:hAnsi="Cambria"/>
          <w:i/>
          <w:iCs/>
          <w:color w:val="000000"/>
          <w:sz w:val="21"/>
          <w:szCs w:val="21"/>
        </w:rPr>
        <w:t xml:space="preserve">2) </w:t>
      </w:r>
      <w:r>
        <w:rPr>
          <w:rFonts w:eastAsia="Times New Roman" w:cs="Arial" w:ascii="Cambria" w:hAnsi="Cambria"/>
          <w:i/>
          <w:iCs/>
          <w:color w:val="000000"/>
          <w:sz w:val="21"/>
          <w:szCs w:val="21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i/>
          <w:i/>
          <w:iCs/>
          <w:sz w:val="21"/>
          <w:szCs w:val="21"/>
        </w:rPr>
      </w:pPr>
      <w:r>
        <w:rPr>
          <w:rFonts w:eastAsia="Times New Roman" w:cs="Arial"/>
          <w:i/>
          <w:iCs/>
          <w:color w:val="000000"/>
          <w:sz w:val="21"/>
          <w:szCs w:val="21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>
      <w:pPr>
        <w:pStyle w:val="Normal"/>
        <w:shd w:val="clear" w:color="auto" w:fill="D9D9D9" w:themeFill="background1" w:themeFillShade="d9"/>
        <w:spacing w:lineRule="auto" w:line="27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4. Oświadczenie dotyczące podanych informacji: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  <w:br/>
        <w:t xml:space="preserve">są aktualne i zgodne z prawdą </w:t>
      </w:r>
      <w:r>
        <w:rPr>
          <w:rFonts w:cs="Arial" w:ascii="Cambria" w:hAnsi="Cambria"/>
          <w:sz w:val="24"/>
          <w:szCs w:val="24"/>
        </w:rPr>
        <w:t>oraz zostały przedstawione z pełną świadomością konsekwencji wprowadzenia zamawiającego w błąd przy przedstawianiu informacji.</w:t>
      </w: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widowControl/>
        <w:shd w:val="clear" w:color="auto" w:fill="FFFFFF"/>
        <w:tabs>
          <w:tab w:val="clear" w:pos="708"/>
          <w:tab w:val="left" w:pos="902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i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headerReference w:type="default" r:id="rId6"/>
      <w:footerReference w:type="default" r:id="rId7"/>
      <w:footnotePr>
        <w:numFmt w:val="decimal"/>
      </w:footnotePr>
      <w:type w:val="nextPage"/>
      <w:pgSz w:w="11906" w:h="16838"/>
      <w:pgMar w:left="1417" w:right="1417" w:gutter="0" w:header="1417" w:top="4116" w:footer="877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4 do SWZ – Wzór oświadczenia o braku podstaw do wykluczenia</w:t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  <w:rFonts w:ascii="Cambria" w:hAnsi="Cambria"/>
      </w:rPr>
      <w:instrText xml:space="preserve"> PAGE </w:instrTex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0"/>
        <w:rFonts w:ascii="Cambria" w:hAnsi="Cambria"/>
      </w:rPr>
      <w:t>3</w: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  <w:rFonts w:ascii="Cambria" w:hAnsi="Cambria"/>
      </w:rPr>
      <w:instrText xml:space="preserve"> NUMPAGES </w:instrTex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0"/>
        <w:rFonts w:ascii="Cambria" w:hAnsi="Cambria"/>
      </w:rPr>
      <w:t>3</w: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Cambria" w:hAnsi="Cambria" w:cs="Calibri" w:cstheme="minorHAnsi"/>
        </w:rPr>
      </w:pPr>
      <w:r>
        <w:rPr>
          <w:rStyle w:val="Znakiprzypiswdolnych"/>
        </w:rPr>
        <w:footnoteRef/>
      </w:r>
      <w:r>
        <w:rPr>
          <w:rFonts w:cs="Calibri" w:ascii="Cambria" w:hAnsi="Cambria" w:cstheme="minorHAnsi"/>
        </w:rPr>
        <w:t xml:space="preserve"> </w:t>
      </w:r>
      <w:r>
        <w:rPr>
          <w:rFonts w:cs="Calibri" w:ascii="Cambria" w:hAnsi="Cambria" w:cstheme="minorHAnsi"/>
        </w:rPr>
        <w:t>W tym wariancie wypełnić sekcję 2.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 </w:t>
    </w:r>
    <w:r>
      <w:rPr/>
      <w:drawing>
        <wp:inline distT="0" distB="0" distL="0" distR="0">
          <wp:extent cx="1413510" cy="791845"/>
          <wp:effectExtent l="0" t="0" r="0" b="0"/>
          <wp:docPr id="11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32205" cy="791845"/>
          <wp:effectExtent l="0" t="0" r="0" b="0"/>
          <wp:docPr id="12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>Postępowanie o udzielenie zamówienia publicznego prowadzone w trybie podstawowym na zadanie inwestycyjne:</w:t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/>
        <w:i/>
        <w:i/>
        <w:iCs/>
        <w:color w:val="000000"/>
        <w:sz w:val="17"/>
        <w:szCs w:val="17"/>
      </w:rPr>
    </w:pP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„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val="pl-PL" w:bidi="ar-SA"/>
      </w:rPr>
      <w:t>Przebudowa dróg gminnych ul. Wiejska, ul. Krzywa, ul. Klasztorna, ul. Saperów, ul. 9PAC, ul. Sztabowa, oraz budowa dróg wewnętrznych na osiedlu Kamiennym i Ceglanym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”</w:t>
    </w:r>
    <w:r>
      <w:rPr>
        <w:rFonts w:ascii="Cambria" w:hAnsi="Cambria"/>
        <w:bCs/>
        <w:i/>
        <w:iCs/>
        <w:color w:val="000000"/>
        <w:kern w:val="0"/>
        <w:sz w:val="17"/>
        <w:szCs w:val="17"/>
        <w:lang w:bidi="ar-SA"/>
      </w:rPr>
      <w:t xml:space="preserve">, które jest </w:t>
    </w:r>
    <w:r>
      <w:rPr>
        <w:rFonts w:ascii="Cambria" w:hAnsi="Cambria"/>
        <w:bCs/>
        <w:i/>
        <w:iCs/>
        <w:color w:val="000000"/>
        <w:kern w:val="0"/>
        <w:sz w:val="17"/>
        <w:szCs w:val="17"/>
        <w:lang w:val="pl-PL" w:bidi="ar-SA"/>
      </w:rPr>
      <w:t>realizowane w ramach</w:t>
    </w:r>
    <w:r>
      <w:rPr>
        <w:rFonts w:ascii="Cambria" w:hAnsi="Cambria"/>
        <w:bCs/>
        <w:i/>
        <w:iCs/>
        <w:color w:val="000000"/>
        <w:kern w:val="0"/>
        <w:sz w:val="17"/>
        <w:szCs w:val="17"/>
        <w:lang w:bidi="ar-SA"/>
      </w:rPr>
      <w:t xml:space="preserve"> środków 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Rządowego Funduszu Polski Ład: Program Inwestycji Strategicznych.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3534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sid w:val="0023534f"/>
    <w:rPr>
      <w:u w:val="single"/>
    </w:rPr>
  </w:style>
  <w:style w:type="character" w:styleId="AkapitzlistZnak" w:customStyle="1">
    <w:name w:val="Akapit z listą Znak"/>
    <w:uiPriority w:val="34"/>
    <w:qFormat/>
    <w:locked/>
    <w:rsid w:val="0023534f"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basedOn w:val="DefaultParagraphFont"/>
    <w:qFormat/>
    <w:rsid w:val="0023534f"/>
    <w:rPr>
      <w:rFonts w:ascii="Arial" w:hAnsi="Arial" w:eastAsia="Times New Roman" w:cs="Arial"/>
      <w:sz w:val="20"/>
      <w:szCs w:val="20"/>
      <w:lang w:eastAsia="pl-PL"/>
    </w:rPr>
  </w:style>
  <w:style w:type="character" w:styleId="BezodstpwZnak" w:customStyle="1">
    <w:name w:val="Bez odstępów Znak"/>
    <w:uiPriority w:val="1"/>
    <w:qFormat/>
    <w:rsid w:val="0023534f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0eda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uiPriority w:val="99"/>
    <w:qFormat/>
    <w:rsid w:val="00af0eda"/>
    <w:rPr>
      <w:rFonts w:ascii="Calibri" w:hAnsi="Calibri" w:eastAsia="Calibri" w:cs="Times New Roman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e35647"/>
    <w:rPr>
      <w:color w:val="954F72" w:themeColor="followedHyperlink"/>
      <w:u w:val="single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e3564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omylnaczcionkaakapitu1" w:customStyle="1">
    <w:name w:val="Domyślna czcionka akapitu1"/>
    <w:qFormat/>
    <w:rsid w:val="001c70a2"/>
    <w:rPr/>
  </w:style>
  <w:style w:type="character" w:styleId="TekstdymkaZnak" w:customStyle="1">
    <w:name w:val="Tekst dymka Znak"/>
    <w:basedOn w:val="DefaultParagraphFont"/>
    <w:uiPriority w:val="99"/>
    <w:semiHidden/>
    <w:qFormat/>
    <w:rsid w:val="00dc4fc0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530c2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0530c2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0530c2"/>
    <w:rPr>
      <w:rFonts w:ascii="Calibri" w:hAnsi="Calibri" w:eastAsia="Calibri" w:cs="Times New Roman"/>
      <w:b/>
      <w:bCs/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BezodstpwZnak"/>
    <w:uiPriority w:val="99"/>
    <w:qFormat/>
    <w:rsid w:val="0023534f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23534f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qFormat/>
    <w:rsid w:val="0023534f"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rsid w:val="00e35647"/>
    <w:pPr/>
    <w:rPr>
      <w:rFonts w:ascii="Times New Roman" w:hAnsi="Times New Roman" w:eastAsia="Times New Roman"/>
      <w:sz w:val="20"/>
      <w:szCs w:val="20"/>
      <w:lang w:eastAsia="pl-PL"/>
    </w:rPr>
  </w:style>
  <w:style w:type="paragraph" w:styleId="Standard" w:customStyle="1">
    <w:name w:val="Standard"/>
    <w:qFormat/>
    <w:rsid w:val="001c70a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c4fc0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530c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530c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170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notes" Target="footnotes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Application>LibreOffice/7.5.0.3$Windows_X86_64 LibreOffice_project/c21113d003cd3efa8c53188764377a8272d9d6de</Application>
  <AppVersion>15.0000</AppVersion>
  <Pages>3</Pages>
  <Words>747</Words>
  <Characters>4639</Characters>
  <CharactersWithSpaces>5495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2017-01-13T21:57:00Z</dcterms:created>
  <dc:creator>Robert Słowikowski</dc:creator>
  <dc:description/>
  <dc:language>pl-PL</dc:language>
  <cp:lastModifiedBy/>
  <cp:lastPrinted>2023-03-13T12:30:29Z</cp:lastPrinted>
  <dcterms:modified xsi:type="dcterms:W3CDTF">2023-03-13T12:30:34Z</dcterms:modified>
  <cp:revision>128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