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D13A" w14:textId="34519BE3" w:rsidR="00A13F6D" w:rsidRPr="00966A17" w:rsidRDefault="00A13F6D" w:rsidP="00787B7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42424"/>
          <w:sz w:val="22"/>
          <w:szCs w:val="22"/>
        </w:rPr>
      </w:pPr>
      <w:r w:rsidRPr="00966A17">
        <w:rPr>
          <w:rFonts w:ascii="Arial" w:hAnsi="Arial" w:cs="Arial"/>
          <w:color w:val="242424"/>
          <w:sz w:val="22"/>
          <w:szCs w:val="22"/>
        </w:rPr>
        <w:t xml:space="preserve">Warszawa, </w:t>
      </w:r>
      <w:r w:rsidR="002B66D0">
        <w:rPr>
          <w:rFonts w:ascii="Arial" w:hAnsi="Arial" w:cs="Arial"/>
          <w:color w:val="242424"/>
          <w:sz w:val="22"/>
          <w:szCs w:val="22"/>
        </w:rPr>
        <w:t>17</w:t>
      </w:r>
      <w:r>
        <w:rPr>
          <w:rFonts w:ascii="Arial" w:hAnsi="Arial" w:cs="Arial"/>
          <w:color w:val="242424"/>
          <w:sz w:val="22"/>
          <w:szCs w:val="22"/>
        </w:rPr>
        <w:t>.</w:t>
      </w:r>
      <w:r w:rsidR="002B66D0">
        <w:rPr>
          <w:rFonts w:ascii="Arial" w:hAnsi="Arial" w:cs="Arial"/>
          <w:color w:val="242424"/>
          <w:sz w:val="22"/>
          <w:szCs w:val="22"/>
        </w:rPr>
        <w:t>01</w:t>
      </w:r>
      <w:r w:rsidRPr="00966A17">
        <w:rPr>
          <w:rFonts w:ascii="Arial" w:hAnsi="Arial" w:cs="Arial"/>
          <w:color w:val="242424"/>
          <w:sz w:val="22"/>
          <w:szCs w:val="22"/>
        </w:rPr>
        <w:t>.202</w:t>
      </w:r>
      <w:r w:rsidR="002B66D0">
        <w:rPr>
          <w:rFonts w:ascii="Arial" w:hAnsi="Arial" w:cs="Arial"/>
          <w:color w:val="242424"/>
          <w:sz w:val="22"/>
          <w:szCs w:val="22"/>
        </w:rPr>
        <w:t>3</w:t>
      </w:r>
    </w:p>
    <w:p w14:paraId="16A2610F" w14:textId="77777777" w:rsidR="00A13F6D" w:rsidRPr="00966A17" w:rsidRDefault="00A13F6D" w:rsidP="00787B7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6E723EC2" w14:textId="77777777" w:rsidR="00A13F6D" w:rsidRPr="001B24A2" w:rsidRDefault="00A13F6D" w:rsidP="00787B78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b/>
          <w:sz w:val="22"/>
          <w:szCs w:val="22"/>
        </w:rPr>
      </w:pPr>
      <w:r w:rsidRPr="001B24A2">
        <w:rPr>
          <w:rFonts w:ascii="Arial" w:hAnsi="Arial" w:cs="Arial"/>
          <w:b/>
          <w:sz w:val="22"/>
          <w:szCs w:val="22"/>
        </w:rPr>
        <w:t>Wykonawcy</w:t>
      </w:r>
    </w:p>
    <w:p w14:paraId="2FDE8F2A" w14:textId="77777777" w:rsidR="00A13F6D" w:rsidRDefault="00A13F6D" w:rsidP="00787B78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</w:p>
    <w:p w14:paraId="08270D50" w14:textId="77777777" w:rsidR="00A13F6D" w:rsidRPr="00966A17" w:rsidRDefault="00A13F6D" w:rsidP="00787B78">
      <w:pPr>
        <w:pStyle w:val="NormalnyWeb"/>
        <w:shd w:val="clear" w:color="auto" w:fill="FFFFFF"/>
        <w:spacing w:before="0" w:beforeAutospacing="0" w:after="0" w:afterAutospacing="0"/>
        <w:ind w:left="4956"/>
        <w:rPr>
          <w:rFonts w:ascii="Arial" w:hAnsi="Arial" w:cs="Arial"/>
          <w:color w:val="242424"/>
          <w:sz w:val="22"/>
          <w:szCs w:val="22"/>
        </w:rPr>
      </w:pPr>
    </w:p>
    <w:p w14:paraId="5D365B60" w14:textId="77777777" w:rsidR="00A13F6D" w:rsidRPr="00966A17" w:rsidRDefault="00A13F6D" w:rsidP="00787B7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1FB7FDA0" w14:textId="24F0ECA8" w:rsidR="00A13F6D" w:rsidRDefault="00A13F6D" w:rsidP="00787B78">
      <w:pPr>
        <w:pStyle w:val="NormalnyWeb"/>
        <w:shd w:val="clear" w:color="auto" w:fill="FFFFFF"/>
        <w:spacing w:before="0" w:beforeAutospacing="0" w:after="0" w:afterAutospacing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66A17">
        <w:rPr>
          <w:rFonts w:ascii="Arial" w:hAnsi="Arial" w:cs="Arial"/>
          <w:color w:val="242424"/>
          <w:sz w:val="22"/>
          <w:szCs w:val="22"/>
        </w:rPr>
        <w:t xml:space="preserve">Dotyczy: </w:t>
      </w:r>
      <w:r w:rsidR="002B66D0" w:rsidRPr="002B66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„Świadczenie usług wsparcia na rzecz międzynarodowej działalności Centrum </w:t>
      </w:r>
      <w:proofErr w:type="spellStart"/>
      <w:r w:rsidR="002B66D0" w:rsidRPr="002B66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Foresightu</w:t>
      </w:r>
      <w:proofErr w:type="spellEnd"/>
      <w:r w:rsidR="002B66D0" w:rsidRPr="002B66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Internacjonalizacji (CFI) działającej w ramach Sieci Badawcza Łukasiewicz – Instytutu Organizacji i Zarządzania w Przemyśle „ORGMASZ”. Znak sprawy: 03/01/2023/W</w:t>
      </w:r>
    </w:p>
    <w:p w14:paraId="49B3A0DA" w14:textId="77777777" w:rsidR="002B66D0" w:rsidRDefault="002B66D0" w:rsidP="00787B78">
      <w:pPr>
        <w:pStyle w:val="NormalnyWeb"/>
        <w:shd w:val="clear" w:color="auto" w:fill="FFFFFF"/>
        <w:spacing w:before="0" w:beforeAutospacing="0" w:after="0" w:afterAutospacing="0"/>
        <w:rPr>
          <w:i/>
        </w:rPr>
      </w:pPr>
    </w:p>
    <w:p w14:paraId="70899C71" w14:textId="6F6FCE22" w:rsidR="00A13F6D" w:rsidRDefault="00385064" w:rsidP="00787B78">
      <w:pPr>
        <w:spacing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Modyfikacja SWZ</w:t>
      </w:r>
    </w:p>
    <w:p w14:paraId="08A2FA4E" w14:textId="0CA76E36" w:rsidR="00385064" w:rsidRDefault="002B66D0" w:rsidP="00C00234">
      <w:pPr>
        <w:pStyle w:val="Akapitzlist"/>
        <w:spacing w:line="240" w:lineRule="auto"/>
        <w:ind w:left="0"/>
        <w:rPr>
          <w:rFonts w:cstheme="minorHAnsi"/>
        </w:rPr>
      </w:pPr>
      <w:r>
        <w:rPr>
          <w:rFonts w:cstheme="minorHAnsi"/>
        </w:rPr>
        <w:t>Z</w:t>
      </w:r>
      <w:r w:rsidR="00385064" w:rsidRPr="00813212">
        <w:rPr>
          <w:rFonts w:cstheme="minorHAnsi"/>
        </w:rPr>
        <w:t>godnie z art. 28</w:t>
      </w:r>
      <w:r w:rsidR="00385064">
        <w:rPr>
          <w:rFonts w:cstheme="minorHAnsi"/>
        </w:rPr>
        <w:t>7</w:t>
      </w:r>
      <w:r w:rsidR="00385064" w:rsidRPr="00813212">
        <w:rPr>
          <w:rFonts w:cstheme="minorHAnsi"/>
        </w:rPr>
        <w:t xml:space="preserve"> ust. 1 ustawy z dnia 1</w:t>
      </w:r>
      <w:r w:rsidR="00385064">
        <w:rPr>
          <w:rFonts w:cstheme="minorHAnsi"/>
        </w:rPr>
        <w:t>9</w:t>
      </w:r>
      <w:r w:rsidR="00385064" w:rsidRPr="00813212">
        <w:rPr>
          <w:rFonts w:cstheme="minorHAnsi"/>
        </w:rPr>
        <w:t xml:space="preserve"> września 2019 r. (</w:t>
      </w:r>
      <w:proofErr w:type="spellStart"/>
      <w:r w:rsidR="00385064" w:rsidRPr="00813212">
        <w:rPr>
          <w:rFonts w:cstheme="minorHAnsi"/>
        </w:rPr>
        <w:t>t.j</w:t>
      </w:r>
      <w:proofErr w:type="spellEnd"/>
      <w:r w:rsidR="00385064" w:rsidRPr="00813212">
        <w:rPr>
          <w:rFonts w:cstheme="minorHAnsi"/>
        </w:rPr>
        <w:t xml:space="preserve">. Dz. U. </w:t>
      </w:r>
      <w:proofErr w:type="gramStart"/>
      <w:r w:rsidR="00385064" w:rsidRPr="00813212">
        <w:rPr>
          <w:rFonts w:cstheme="minorHAnsi"/>
        </w:rPr>
        <w:t>z</w:t>
      </w:r>
      <w:proofErr w:type="gramEnd"/>
      <w:r w:rsidR="00385064" w:rsidRPr="00813212">
        <w:rPr>
          <w:rFonts w:cstheme="minorHAnsi"/>
        </w:rPr>
        <w:t xml:space="preserve"> 202</w:t>
      </w:r>
      <w:r w:rsidR="00385064">
        <w:rPr>
          <w:rFonts w:cstheme="minorHAnsi"/>
        </w:rPr>
        <w:t>2</w:t>
      </w:r>
      <w:r w:rsidR="00385064" w:rsidRPr="00813212">
        <w:rPr>
          <w:rFonts w:cstheme="minorHAnsi"/>
        </w:rPr>
        <w:t>r. poz. 1</w:t>
      </w:r>
      <w:r w:rsidR="00385064">
        <w:rPr>
          <w:rFonts w:cstheme="minorHAnsi"/>
        </w:rPr>
        <w:t xml:space="preserve">710 </w:t>
      </w:r>
      <w:r w:rsidR="00385064" w:rsidRPr="00813212">
        <w:rPr>
          <w:rFonts w:cstheme="minorHAnsi"/>
        </w:rPr>
        <w:t>ze zm.) Prawo zamówień publicznych</w:t>
      </w:r>
      <w:r w:rsidR="00C00234">
        <w:rPr>
          <w:rFonts w:cstheme="minorHAnsi"/>
        </w:rPr>
        <w:t>,</w:t>
      </w:r>
      <w:r w:rsidR="00385064" w:rsidRPr="00813212">
        <w:rPr>
          <w:rFonts w:cstheme="minorHAnsi"/>
        </w:rPr>
        <w:t xml:space="preserve"> </w:t>
      </w:r>
      <w:r>
        <w:rPr>
          <w:rFonts w:cstheme="minorHAnsi"/>
        </w:rPr>
        <w:t xml:space="preserve">Zamawiający </w:t>
      </w:r>
      <w:r w:rsidR="00385064">
        <w:rPr>
          <w:rFonts w:cstheme="minorHAnsi"/>
        </w:rPr>
        <w:t xml:space="preserve">dokonuje modyfikacji </w:t>
      </w:r>
      <w:r>
        <w:rPr>
          <w:rFonts w:cstheme="minorHAnsi"/>
        </w:rPr>
        <w:t xml:space="preserve">zapisów art. 3 ust. 1 </w:t>
      </w:r>
      <w:r w:rsidR="00385064">
        <w:rPr>
          <w:rFonts w:cstheme="minorHAnsi"/>
        </w:rPr>
        <w:t xml:space="preserve">projektu umowy. </w:t>
      </w:r>
      <w:r>
        <w:rPr>
          <w:rFonts w:cstheme="minorHAnsi"/>
        </w:rPr>
        <w:t xml:space="preserve">Nowe brzmienie to: </w:t>
      </w:r>
    </w:p>
    <w:p w14:paraId="79337419" w14:textId="0776E600" w:rsidR="002B66D0" w:rsidRPr="00787B78" w:rsidRDefault="002B66D0" w:rsidP="00787B7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pacing w:val="0"/>
          <w:sz w:val="22"/>
          <w:lang w:eastAsia="pl-PL"/>
        </w:rPr>
      </w:pP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Wynagrodzenie należne </w:t>
      </w:r>
      <w:r w:rsidRPr="00787B78">
        <w:rPr>
          <w:rFonts w:ascii="Arial" w:eastAsia="Times New Roman" w:hAnsi="Arial" w:cs="Arial"/>
          <w:b/>
          <w:bCs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Ekspertowi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 z tytułu wykonania </w:t>
      </w:r>
      <w:r w:rsidRPr="00787B78">
        <w:rPr>
          <w:rFonts w:ascii="Arial" w:eastAsia="Times New Roman" w:hAnsi="Arial" w:cs="Arial"/>
          <w:b/>
          <w:bCs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Umowy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 płatne będzie na podstawie ilości przepracowanych godzin przez </w:t>
      </w:r>
      <w:r w:rsidRPr="00787B78">
        <w:rPr>
          <w:rFonts w:ascii="Arial" w:eastAsia="Times New Roman" w:hAnsi="Arial" w:cs="Arial"/>
          <w:b/>
          <w:bCs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Eksperta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 w danym miesiącu, przy czym stawka za 1 godzinę pracy będzie wynosiła 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shd w:val="clear" w:color="auto" w:fill="E7E6E6"/>
          <w:lang w:eastAsia="pl-PL"/>
        </w:rPr>
        <w:t>__________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shd w:val="clear" w:color="auto" w:fill="FFFFFF"/>
          <w:lang w:eastAsia="pl-PL"/>
        </w:rPr>
        <w:t> 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PLN netto (słownie</w:t>
      </w:r>
      <w:proofErr w:type="gramStart"/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: 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shd w:val="clear" w:color="auto" w:fill="E7E6E6"/>
          <w:lang w:eastAsia="pl-PL"/>
        </w:rPr>
        <w:t>___________________________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 złotych</w:t>
      </w:r>
      <w:proofErr w:type="gramEnd"/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).VAT będzie naliczony i zapłacony zgodnie z polskim prawem. Maksymalna wartość wynagrodzenia należnego Wykonawcy, przy zakładanym obciążeniu godzinowym wynosi ……………zł netto, tj. ………………. zł brutto (słownie</w:t>
      </w:r>
      <w:proofErr w:type="gramStart"/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: 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shd w:val="clear" w:color="auto" w:fill="E7E6E6"/>
          <w:lang w:eastAsia="pl-PL"/>
        </w:rPr>
        <w:t>____________</w:t>
      </w:r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 złotych</w:t>
      </w:r>
      <w:proofErr w:type="gramEnd"/>
      <w:r w:rsidRPr="00787B78">
        <w:rPr>
          <w:rFonts w:ascii="Arial" w:eastAsia="Times New Roman" w:hAnsi="Arial" w:cs="Arial"/>
          <w:i/>
          <w:color w:val="000000"/>
          <w:spacing w:val="0"/>
          <w:sz w:val="21"/>
          <w:szCs w:val="21"/>
          <w:bdr w:val="none" w:sz="0" w:space="0" w:color="auto" w:frame="1"/>
          <w:lang w:eastAsia="pl-PL"/>
        </w:rPr>
        <w:t>). </w:t>
      </w:r>
    </w:p>
    <w:p w14:paraId="1AF8DCEC" w14:textId="77777777" w:rsidR="002B66D0" w:rsidRDefault="002B66D0" w:rsidP="00787B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</w:p>
    <w:p w14:paraId="77623E67" w14:textId="36D28C5B" w:rsidR="002B66D0" w:rsidRPr="00787B78" w:rsidRDefault="00C00234" w:rsidP="00787B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pacing w:val="0"/>
          <w:sz w:val="22"/>
          <w:lang w:val="en-GB" w:eastAsia="pl-PL"/>
        </w:rPr>
      </w:pPr>
      <w:r>
        <w:rPr>
          <w:rFonts w:ascii="Calibri" w:eastAsia="Times New Roman" w:hAnsi="Calibri" w:cs="Calibri"/>
          <w:color w:val="000000"/>
          <w:spacing w:val="0"/>
          <w:sz w:val="22"/>
          <w:lang w:val="en-GB" w:eastAsia="pl-PL"/>
        </w:rPr>
        <w:t>(</w:t>
      </w:r>
      <w:r w:rsidR="002B66D0" w:rsidRPr="00787B78">
        <w:rPr>
          <w:rFonts w:ascii="Calibri" w:eastAsia="Times New Roman" w:hAnsi="Calibri" w:cs="Calibri"/>
          <w:color w:val="000000"/>
          <w:spacing w:val="0"/>
          <w:sz w:val="22"/>
          <w:lang w:val="en-GB" w:eastAsia="pl-PL"/>
        </w:rPr>
        <w:t xml:space="preserve">In </w:t>
      </w:r>
      <w:r>
        <w:rPr>
          <w:rFonts w:ascii="Calibri" w:eastAsia="Times New Roman" w:hAnsi="Calibri" w:cs="Calibri"/>
          <w:color w:val="000000"/>
          <w:spacing w:val="0"/>
          <w:sz w:val="22"/>
          <w:lang w:val="en-GB" w:eastAsia="pl-PL"/>
        </w:rPr>
        <w:t>English)</w:t>
      </w:r>
    </w:p>
    <w:p w14:paraId="7B97A4BA" w14:textId="77777777" w:rsidR="00C00234" w:rsidRPr="00C00234" w:rsidRDefault="00C00234" w:rsidP="00C00234">
      <w:pPr>
        <w:shd w:val="clear" w:color="auto" w:fill="FFFFFF"/>
        <w:spacing w:after="0" w:line="240" w:lineRule="auto"/>
        <w:rPr>
          <w:i/>
          <w:color w:val="auto"/>
          <w:lang w:val="en"/>
        </w:rPr>
      </w:pPr>
      <w:r w:rsidRPr="00C00234">
        <w:rPr>
          <w:i/>
          <w:lang w:val="en"/>
        </w:rPr>
        <w:t>"</w:t>
      </w:r>
      <w:r w:rsidRPr="00C00234">
        <w:rPr>
          <w:i/>
          <w:color w:val="auto"/>
          <w:lang w:val="en"/>
        </w:rPr>
        <w:t xml:space="preserve">Provision of services for the international activities of the Center for Foresight and Internationalization (CFI) operating as part of the </w:t>
      </w:r>
      <w:proofErr w:type="spellStart"/>
      <w:r w:rsidRPr="00C00234">
        <w:rPr>
          <w:i/>
          <w:color w:val="auto"/>
          <w:lang w:val="en"/>
        </w:rPr>
        <w:t>Łukasiewicz</w:t>
      </w:r>
      <w:proofErr w:type="spellEnd"/>
      <w:r w:rsidRPr="00C00234">
        <w:rPr>
          <w:i/>
          <w:color w:val="auto"/>
          <w:lang w:val="en"/>
        </w:rPr>
        <w:t xml:space="preserve"> Research </w:t>
      </w:r>
      <w:r w:rsidRPr="00C00234">
        <w:rPr>
          <w:i/>
          <w:lang w:val="en"/>
        </w:rPr>
        <w:t xml:space="preserve">Network </w:t>
      </w:r>
      <w:r w:rsidRPr="00C00234">
        <w:rPr>
          <w:i/>
          <w:color w:val="auto"/>
          <w:lang w:val="en"/>
        </w:rPr>
        <w:t>– Institute of Organization and Management in Industry "ORGMASZ". Reference number: 03/01/2023/W</w:t>
      </w:r>
      <w:r w:rsidRPr="00C00234">
        <w:rPr>
          <w:i/>
          <w:color w:val="auto"/>
          <w:lang w:val="en"/>
        </w:rPr>
        <w:t>)</w:t>
      </w:r>
    </w:p>
    <w:p w14:paraId="5E08CE24" w14:textId="77777777" w:rsidR="00C00234" w:rsidRDefault="00C00234" w:rsidP="00C00234">
      <w:pPr>
        <w:shd w:val="clear" w:color="auto" w:fill="FFFFFF"/>
        <w:spacing w:after="0" w:line="240" w:lineRule="auto"/>
        <w:ind w:left="720"/>
        <w:jc w:val="center"/>
        <w:rPr>
          <w:b/>
          <w:lang w:val="en-GB"/>
        </w:rPr>
      </w:pPr>
    </w:p>
    <w:p w14:paraId="2FD33490" w14:textId="0C2762DF" w:rsidR="00C00234" w:rsidRPr="00787B78" w:rsidRDefault="00C00234" w:rsidP="00C00234">
      <w:pPr>
        <w:shd w:val="clear" w:color="auto" w:fill="FFFFFF"/>
        <w:spacing w:after="0" w:line="240" w:lineRule="auto"/>
        <w:ind w:left="720"/>
        <w:jc w:val="center"/>
        <w:rPr>
          <w:b/>
          <w:lang w:val="en-GB"/>
        </w:rPr>
      </w:pPr>
      <w:bookmarkStart w:id="1" w:name="_GoBack"/>
      <w:bookmarkEnd w:id="1"/>
      <w:r w:rsidRPr="00787B78">
        <w:rPr>
          <w:b/>
          <w:lang w:val="en-GB"/>
        </w:rPr>
        <w:t>Tender documents modification</w:t>
      </w:r>
    </w:p>
    <w:p w14:paraId="3A3D0D47" w14:textId="77777777" w:rsidR="00C00234" w:rsidRDefault="00C00234" w:rsidP="00C00234">
      <w:pPr>
        <w:shd w:val="clear" w:color="auto" w:fill="FFFFFF"/>
        <w:spacing w:after="0" w:line="240" w:lineRule="auto"/>
        <w:ind w:left="720"/>
        <w:rPr>
          <w:sz w:val="22"/>
          <w:lang w:val="en"/>
        </w:rPr>
      </w:pPr>
    </w:p>
    <w:p w14:paraId="7363EF69" w14:textId="7D923EEB" w:rsidR="00C00234" w:rsidRDefault="00C00234" w:rsidP="00C00234">
      <w:pPr>
        <w:shd w:val="clear" w:color="auto" w:fill="FFFFFF"/>
        <w:spacing w:after="0" w:line="240" w:lineRule="auto"/>
        <w:rPr>
          <w:sz w:val="22"/>
          <w:lang w:val="en"/>
        </w:rPr>
      </w:pPr>
      <w:r w:rsidRPr="00C367FD">
        <w:rPr>
          <w:sz w:val="22"/>
          <w:lang w:val="en"/>
        </w:rPr>
        <w:t xml:space="preserve"> </w:t>
      </w:r>
      <w:r>
        <w:rPr>
          <w:sz w:val="22"/>
          <w:lang w:val="en"/>
        </w:rPr>
        <w:t>I</w:t>
      </w:r>
      <w:r w:rsidRPr="00C367FD">
        <w:rPr>
          <w:sz w:val="22"/>
          <w:lang w:val="en"/>
        </w:rPr>
        <w:t>n accordance with article 275 point 1 of the Act of 11 September 2019 - Public Procurement Law (Journal of Laws of 2022, item 1710</w:t>
      </w:r>
      <w:r>
        <w:rPr>
          <w:sz w:val="22"/>
          <w:lang w:val="en"/>
        </w:rPr>
        <w:t>), the Contracting Authority herby modify the art. 3 point 1 of the</w:t>
      </w:r>
      <w:r w:rsidRPr="00C00234">
        <w:rPr>
          <w:sz w:val="22"/>
          <w:lang w:val="en"/>
        </w:rPr>
        <w:t xml:space="preserve"> Propo</w:t>
      </w:r>
      <w:r>
        <w:rPr>
          <w:sz w:val="22"/>
          <w:lang w:val="en"/>
        </w:rPr>
        <w:t>sed Provisions of the Agreement. The new wording:</w:t>
      </w:r>
    </w:p>
    <w:p w14:paraId="39C1A137" w14:textId="63C864EC" w:rsidR="00787B78" w:rsidRPr="00787B78" w:rsidRDefault="00787B78" w:rsidP="00C00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pacing w:val="0"/>
          <w:sz w:val="22"/>
          <w:lang w:val="en-GB" w:eastAsia="pl-PL"/>
        </w:rPr>
      </w:pPr>
    </w:p>
    <w:p w14:paraId="20969284" w14:textId="7AE7C0BE" w:rsidR="00A13F6D" w:rsidRPr="00C00234" w:rsidRDefault="002B66D0" w:rsidP="00787B78">
      <w:pPr>
        <w:shd w:val="clear" w:color="auto" w:fill="FFFFFF"/>
        <w:spacing w:after="0" w:line="240" w:lineRule="auto"/>
        <w:rPr>
          <w:i/>
          <w:lang w:val="en-GB"/>
        </w:rPr>
      </w:pPr>
      <w:r w:rsidRPr="00C00234">
        <w:rPr>
          <w:rFonts w:ascii="Calibri" w:eastAsia="Times New Roman" w:hAnsi="Calibri" w:cs="Calibri"/>
          <w:i/>
          <w:color w:val="000000"/>
          <w:spacing w:val="0"/>
          <w:sz w:val="22"/>
          <w:lang w:val="en-GB" w:eastAsia="pl-PL"/>
        </w:rPr>
        <w:t>The remuneration due to the Expert for the performance of the Agreement shall be paid on the basis of the number of hours worked by the Expert in a month concerned, with the rate for 1 hour of work being PLN __________ nett (in words: PLN _________________________), VAT will be calculated and paid according to polish law.  The maximum remuneration for the Contractor, with the assumed number of hours is ……………. PLN nett, ……………</w:t>
      </w:r>
      <w:proofErr w:type="gramStart"/>
      <w:r w:rsidRPr="00C00234">
        <w:rPr>
          <w:rFonts w:ascii="Calibri" w:eastAsia="Times New Roman" w:hAnsi="Calibri" w:cs="Calibri"/>
          <w:i/>
          <w:color w:val="000000"/>
          <w:spacing w:val="0"/>
          <w:sz w:val="22"/>
          <w:lang w:val="en-GB" w:eastAsia="pl-PL"/>
        </w:rPr>
        <w:t>…..</w:t>
      </w:r>
      <w:proofErr w:type="gramEnd"/>
      <w:r w:rsidRPr="00C00234">
        <w:rPr>
          <w:rFonts w:ascii="Calibri" w:eastAsia="Times New Roman" w:hAnsi="Calibri" w:cs="Calibri"/>
          <w:i/>
          <w:color w:val="000000"/>
          <w:spacing w:val="0"/>
          <w:sz w:val="22"/>
          <w:lang w:val="en-GB" w:eastAsia="pl-PL"/>
        </w:rPr>
        <w:t xml:space="preserve"> PLN gross (in words: PLN ____</w:t>
      </w:r>
      <w:r w:rsidR="00787B78" w:rsidRPr="00C00234">
        <w:rPr>
          <w:rFonts w:ascii="Calibri" w:eastAsia="Times New Roman" w:hAnsi="Calibri" w:cs="Calibri"/>
          <w:i/>
          <w:color w:val="000000"/>
          <w:spacing w:val="0"/>
          <w:sz w:val="22"/>
          <w:lang w:val="en-GB" w:eastAsia="pl-PL"/>
        </w:rPr>
        <w:t>______________________).</w:t>
      </w:r>
    </w:p>
    <w:sectPr w:rsidR="00A13F6D" w:rsidRPr="00C00234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F621B" w14:textId="77777777" w:rsidR="00395863" w:rsidRDefault="00395863" w:rsidP="006747BD">
      <w:pPr>
        <w:spacing w:after="0" w:line="240" w:lineRule="auto"/>
      </w:pPr>
      <w:r>
        <w:separator/>
      </w:r>
    </w:p>
  </w:endnote>
  <w:endnote w:type="continuationSeparator" w:id="0">
    <w:p w14:paraId="2F431339" w14:textId="77777777" w:rsidR="00395863" w:rsidRDefault="0039586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2665324" w14:textId="1E872B1F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6D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6D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E1AEA" w14:textId="057C7A43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177B702E" w14:textId="521002BF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6BFA1FB5" w14:textId="77777777" w:rsidR="00533B76" w:rsidRPr="002B66D0" w:rsidRDefault="00533B76" w:rsidP="00533B76">
                          <w:pPr>
                            <w:pStyle w:val="LukStopka-adres"/>
                          </w:pPr>
                          <w:r w:rsidRPr="002B66D0">
                            <w:t xml:space="preserve">E-mail: instytut@orgmasz.pl  | NIP: 525-000-82-93, REGON: </w:t>
                          </w:r>
                          <w:r w:rsidRPr="002B66D0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4ABCEF24" w14:textId="34F6DB83" w:rsidR="00DA52A1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79E1AEA" w14:textId="057C7A43" w:rsidR="004C4A6F" w:rsidRDefault="004C4A6F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177B702E" w14:textId="521002BF" w:rsidR="004C4A6F" w:rsidRDefault="004C4A6F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 w:rsidR="0067276D">
                      <w:t xml:space="preserve"> </w:t>
                    </w:r>
                    <w:r w:rsidRPr="00117642">
                      <w:t>14</w:t>
                    </w:r>
                    <w:r w:rsidR="0067276D"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6BFA1FB5" w14:textId="77777777" w:rsidR="00533B76" w:rsidRPr="002B66D0" w:rsidRDefault="00533B76" w:rsidP="00533B76">
                    <w:pPr>
                      <w:pStyle w:val="LukStopka-adres"/>
                    </w:pPr>
                    <w:r w:rsidRPr="002B66D0">
                      <w:t xml:space="preserve">E-mail: instytut@orgmasz.pl  | NIP: 525-000-82-93, REGON: </w:t>
                    </w:r>
                    <w:r w:rsidRPr="002B66D0"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4ABCEF24" w14:textId="34F6DB83" w:rsidR="00DA52A1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768260" w14:textId="3484AE9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0023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00234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38BD6C63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5F3F5FE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0B30FDEC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7DF9CADB" w14:textId="718A08BE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C8B3" w14:textId="77777777" w:rsidR="00265588" w:rsidRDefault="00DA52A1" w:rsidP="00265588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4C4A6F">
                            <w:t xml:space="preserve">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091E2C7C" w14:textId="1690F28E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="00117642"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63</w:t>
                          </w:r>
                          <w:r>
                            <w:t>,</w:t>
                          </w:r>
                        </w:p>
                        <w:p w14:paraId="57581879" w14:textId="77777777" w:rsidR="00533B76" w:rsidRPr="002B66D0" w:rsidRDefault="00533B76" w:rsidP="00533B76">
                          <w:pPr>
                            <w:pStyle w:val="LukStopka-adres"/>
                          </w:pPr>
                          <w:r w:rsidRPr="002B66D0">
                            <w:t xml:space="preserve">E-mail: instytut@orgmasz.pl  | NIP: 525-000-82-93, REGON: </w:t>
                          </w:r>
                          <w:r w:rsidRPr="002B66D0"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38C94097" w14:textId="5AC2E456" w:rsidR="004F5805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093C8B3" w14:textId="77777777" w:rsidR="00265588" w:rsidRDefault="00DA52A1" w:rsidP="00265588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4C4A6F">
                      <w:t xml:space="preserve">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091E2C7C" w14:textId="1690F28E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="00117642" w:rsidRPr="00117642">
                      <w:t>(22) 100</w:t>
                    </w:r>
                    <w:r w:rsidR="0067276D">
                      <w:t xml:space="preserve"> </w:t>
                    </w:r>
                    <w:r w:rsidR="00117642" w:rsidRPr="00117642">
                      <w:t>14</w:t>
                    </w:r>
                    <w:r w:rsidR="0067276D">
                      <w:t xml:space="preserve"> </w:t>
                    </w:r>
                    <w:r w:rsidR="00117642" w:rsidRPr="00117642">
                      <w:t>63</w:t>
                    </w:r>
                    <w:r>
                      <w:t>,</w:t>
                    </w:r>
                  </w:p>
                  <w:p w14:paraId="57581879" w14:textId="77777777" w:rsidR="00533B76" w:rsidRPr="002B66D0" w:rsidRDefault="00533B76" w:rsidP="00533B76">
                    <w:pPr>
                      <w:pStyle w:val="LukStopka-adres"/>
                    </w:pPr>
                    <w:r w:rsidRPr="002B66D0">
                      <w:t xml:space="preserve">E-mail: instytut@orgmasz.pl  | NIP: 525-000-82-93, REGON: </w:t>
                    </w:r>
                    <w:r w:rsidRPr="002B66D0"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38C94097" w14:textId="5AC2E456" w:rsidR="004F5805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82A2" w14:textId="77777777" w:rsidR="00395863" w:rsidRDefault="00395863" w:rsidP="006747BD">
      <w:pPr>
        <w:spacing w:after="0" w:line="240" w:lineRule="auto"/>
      </w:pPr>
      <w:r>
        <w:separator/>
      </w:r>
    </w:p>
  </w:footnote>
  <w:footnote w:type="continuationSeparator" w:id="0">
    <w:p w14:paraId="0BC50D06" w14:textId="77777777" w:rsidR="00395863" w:rsidRDefault="0039586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B933" w14:textId="11B9B4CD" w:rsidR="006747BD" w:rsidRPr="00DA52A1" w:rsidRDefault="007A74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A9F914C" wp14:editId="3F6952D9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BACF87A"/>
    <w:name w:val="WW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215B9F"/>
    <w:multiLevelType w:val="hybridMultilevel"/>
    <w:tmpl w:val="D59AF618"/>
    <w:lvl w:ilvl="0" w:tplc="B60456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37BDA5"/>
    <w:multiLevelType w:val="hybridMultilevel"/>
    <w:tmpl w:val="DFA2FDCC"/>
    <w:lvl w:ilvl="0" w:tplc="14AC86FE">
      <w:start w:val="1"/>
      <w:numFmt w:val="decimal"/>
      <w:lvlText w:val="%1."/>
      <w:lvlJc w:val="left"/>
      <w:pPr>
        <w:ind w:left="720" w:hanging="360"/>
      </w:pPr>
    </w:lvl>
    <w:lvl w:ilvl="1" w:tplc="5E765C06">
      <w:start w:val="1"/>
      <w:numFmt w:val="lowerLetter"/>
      <w:lvlText w:val="%2."/>
      <w:lvlJc w:val="left"/>
      <w:pPr>
        <w:ind w:left="1440" w:hanging="360"/>
      </w:pPr>
    </w:lvl>
    <w:lvl w:ilvl="2" w:tplc="B8263978">
      <w:start w:val="1"/>
      <w:numFmt w:val="lowerRoman"/>
      <w:lvlText w:val="%3."/>
      <w:lvlJc w:val="right"/>
      <w:pPr>
        <w:ind w:left="2160" w:hanging="180"/>
      </w:pPr>
    </w:lvl>
    <w:lvl w:ilvl="3" w:tplc="1330581E">
      <w:start w:val="1"/>
      <w:numFmt w:val="decimal"/>
      <w:lvlText w:val="%4."/>
      <w:lvlJc w:val="left"/>
      <w:pPr>
        <w:ind w:left="2880" w:hanging="360"/>
      </w:pPr>
    </w:lvl>
    <w:lvl w:ilvl="4" w:tplc="D1BE0C98">
      <w:start w:val="1"/>
      <w:numFmt w:val="lowerLetter"/>
      <w:lvlText w:val="%5."/>
      <w:lvlJc w:val="left"/>
      <w:pPr>
        <w:ind w:left="3600" w:hanging="360"/>
      </w:pPr>
    </w:lvl>
    <w:lvl w:ilvl="5" w:tplc="6122B276">
      <w:start w:val="1"/>
      <w:numFmt w:val="lowerRoman"/>
      <w:lvlText w:val="%6."/>
      <w:lvlJc w:val="right"/>
      <w:pPr>
        <w:ind w:left="4320" w:hanging="180"/>
      </w:pPr>
    </w:lvl>
    <w:lvl w:ilvl="6" w:tplc="D152DE16">
      <w:start w:val="1"/>
      <w:numFmt w:val="decimal"/>
      <w:lvlText w:val="%7."/>
      <w:lvlJc w:val="left"/>
      <w:pPr>
        <w:ind w:left="5040" w:hanging="360"/>
      </w:pPr>
    </w:lvl>
    <w:lvl w:ilvl="7" w:tplc="79A897F2">
      <w:start w:val="1"/>
      <w:numFmt w:val="lowerLetter"/>
      <w:lvlText w:val="%8."/>
      <w:lvlJc w:val="left"/>
      <w:pPr>
        <w:ind w:left="5760" w:hanging="360"/>
      </w:pPr>
    </w:lvl>
    <w:lvl w:ilvl="8" w:tplc="C150D6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168"/>
    <w:multiLevelType w:val="hybridMultilevel"/>
    <w:tmpl w:val="668C86BE"/>
    <w:lvl w:ilvl="0" w:tplc="96EA1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A14DF"/>
    <w:multiLevelType w:val="hybridMultilevel"/>
    <w:tmpl w:val="A756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0187B"/>
    <w:multiLevelType w:val="hybridMultilevel"/>
    <w:tmpl w:val="6B0E7ECE"/>
    <w:lvl w:ilvl="0" w:tplc="B95EE7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F5443"/>
    <w:multiLevelType w:val="hybridMultilevel"/>
    <w:tmpl w:val="9626A09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6DC746C"/>
    <w:multiLevelType w:val="hybridMultilevel"/>
    <w:tmpl w:val="84D21338"/>
    <w:lvl w:ilvl="0" w:tplc="9BA214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1"/>
        <w:szCs w:val="21"/>
      </w:rPr>
    </w:lvl>
    <w:lvl w:ilvl="1" w:tplc="82543D30">
      <w:start w:val="1"/>
      <w:numFmt w:val="lowerLetter"/>
      <w:lvlText w:val="%2."/>
      <w:lvlJc w:val="left"/>
      <w:pPr>
        <w:ind w:left="1080" w:hanging="360"/>
      </w:pPr>
    </w:lvl>
    <w:lvl w:ilvl="2" w:tplc="D5EE82BC">
      <w:start w:val="1"/>
      <w:numFmt w:val="lowerRoman"/>
      <w:lvlText w:val="%3."/>
      <w:lvlJc w:val="right"/>
      <w:pPr>
        <w:ind w:left="1800" w:hanging="180"/>
      </w:pPr>
    </w:lvl>
    <w:lvl w:ilvl="3" w:tplc="DE169BC2">
      <w:start w:val="1"/>
      <w:numFmt w:val="decimal"/>
      <w:lvlText w:val="%4."/>
      <w:lvlJc w:val="left"/>
      <w:pPr>
        <w:ind w:left="2520" w:hanging="360"/>
      </w:pPr>
    </w:lvl>
    <w:lvl w:ilvl="4" w:tplc="FE8CC862">
      <w:start w:val="1"/>
      <w:numFmt w:val="lowerLetter"/>
      <w:lvlText w:val="%5."/>
      <w:lvlJc w:val="left"/>
      <w:pPr>
        <w:ind w:left="3240" w:hanging="360"/>
      </w:pPr>
    </w:lvl>
    <w:lvl w:ilvl="5" w:tplc="E6EA1ACC">
      <w:start w:val="1"/>
      <w:numFmt w:val="lowerRoman"/>
      <w:lvlText w:val="%6."/>
      <w:lvlJc w:val="right"/>
      <w:pPr>
        <w:ind w:left="3960" w:hanging="180"/>
      </w:pPr>
    </w:lvl>
    <w:lvl w:ilvl="6" w:tplc="59407B7C">
      <w:start w:val="1"/>
      <w:numFmt w:val="decimal"/>
      <w:lvlText w:val="%7."/>
      <w:lvlJc w:val="left"/>
      <w:pPr>
        <w:ind w:left="4680" w:hanging="360"/>
      </w:pPr>
    </w:lvl>
    <w:lvl w:ilvl="7" w:tplc="D8606FEA">
      <w:start w:val="1"/>
      <w:numFmt w:val="lowerLetter"/>
      <w:lvlText w:val="%8."/>
      <w:lvlJc w:val="left"/>
      <w:pPr>
        <w:ind w:left="5400" w:hanging="360"/>
      </w:pPr>
    </w:lvl>
    <w:lvl w:ilvl="8" w:tplc="E6A4A22C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44C94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32497"/>
    <w:multiLevelType w:val="hybridMultilevel"/>
    <w:tmpl w:val="EB5003C2"/>
    <w:lvl w:ilvl="0" w:tplc="620856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AE67A38">
      <w:start w:val="1"/>
      <w:numFmt w:val="lowerLetter"/>
      <w:lvlText w:val="%2."/>
      <w:lvlJc w:val="left"/>
      <w:pPr>
        <w:ind w:left="1080" w:hanging="360"/>
      </w:pPr>
    </w:lvl>
    <w:lvl w:ilvl="2" w:tplc="37C28C28">
      <w:start w:val="1"/>
      <w:numFmt w:val="lowerRoman"/>
      <w:lvlText w:val="%3."/>
      <w:lvlJc w:val="right"/>
      <w:pPr>
        <w:ind w:left="1800" w:hanging="180"/>
      </w:pPr>
    </w:lvl>
    <w:lvl w:ilvl="3" w:tplc="71508862">
      <w:start w:val="1"/>
      <w:numFmt w:val="decimal"/>
      <w:lvlText w:val="%4."/>
      <w:lvlJc w:val="left"/>
      <w:pPr>
        <w:ind w:left="2520" w:hanging="360"/>
      </w:pPr>
    </w:lvl>
    <w:lvl w:ilvl="4" w:tplc="BABAE5C6">
      <w:start w:val="1"/>
      <w:numFmt w:val="lowerLetter"/>
      <w:lvlText w:val="%5."/>
      <w:lvlJc w:val="left"/>
      <w:pPr>
        <w:ind w:left="3240" w:hanging="360"/>
      </w:pPr>
    </w:lvl>
    <w:lvl w:ilvl="5" w:tplc="78C47162">
      <w:start w:val="1"/>
      <w:numFmt w:val="lowerRoman"/>
      <w:lvlText w:val="%6."/>
      <w:lvlJc w:val="right"/>
      <w:pPr>
        <w:ind w:left="3960" w:hanging="180"/>
      </w:pPr>
    </w:lvl>
    <w:lvl w:ilvl="6" w:tplc="561E43CC">
      <w:start w:val="1"/>
      <w:numFmt w:val="decimal"/>
      <w:lvlText w:val="%7."/>
      <w:lvlJc w:val="left"/>
      <w:pPr>
        <w:ind w:left="4680" w:hanging="360"/>
      </w:pPr>
    </w:lvl>
    <w:lvl w:ilvl="7" w:tplc="75E2EEEA">
      <w:start w:val="1"/>
      <w:numFmt w:val="lowerLetter"/>
      <w:lvlText w:val="%8."/>
      <w:lvlJc w:val="left"/>
      <w:pPr>
        <w:ind w:left="5400" w:hanging="360"/>
      </w:pPr>
    </w:lvl>
    <w:lvl w:ilvl="8" w:tplc="457CFDF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B0222"/>
    <w:multiLevelType w:val="multilevel"/>
    <w:tmpl w:val="01C4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505B8"/>
    <w:multiLevelType w:val="multilevel"/>
    <w:tmpl w:val="C526D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27E79"/>
    <w:multiLevelType w:val="hybridMultilevel"/>
    <w:tmpl w:val="B6F6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049F0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63DFD"/>
    <w:multiLevelType w:val="multilevel"/>
    <w:tmpl w:val="E822EDCE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sz w:val="21"/>
        <w:szCs w:val="21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21"/>
  </w:num>
  <w:num w:numId="13">
    <w:abstractNumId w:val="18"/>
  </w:num>
  <w:num w:numId="14">
    <w:abstractNumId w:val="19"/>
  </w:num>
  <w:num w:numId="15">
    <w:abstractNumId w:val="22"/>
  </w:num>
  <w:num w:numId="16">
    <w:abstractNumId w:val="17"/>
  </w:num>
  <w:num w:numId="17">
    <w:abstractNumId w:val="11"/>
  </w:num>
  <w:num w:numId="18">
    <w:abstractNumId w:val="13"/>
  </w:num>
  <w:num w:numId="19">
    <w:abstractNumId w:val="24"/>
  </w:num>
  <w:num w:numId="20">
    <w:abstractNumId w:val="10"/>
  </w:num>
  <w:num w:numId="21">
    <w:abstractNumId w:val="16"/>
  </w:num>
  <w:num w:numId="22">
    <w:abstractNumId w:val="23"/>
  </w:num>
  <w:num w:numId="23">
    <w:abstractNumId w:val="14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4D"/>
    <w:rsid w:val="00070438"/>
    <w:rsid w:val="00077647"/>
    <w:rsid w:val="000D4275"/>
    <w:rsid w:val="00117642"/>
    <w:rsid w:val="00231524"/>
    <w:rsid w:val="00265588"/>
    <w:rsid w:val="002B66D0"/>
    <w:rsid w:val="002D48BE"/>
    <w:rsid w:val="002E43A3"/>
    <w:rsid w:val="002F4540"/>
    <w:rsid w:val="00333744"/>
    <w:rsid w:val="00335F9F"/>
    <w:rsid w:val="00346C00"/>
    <w:rsid w:val="00385064"/>
    <w:rsid w:val="00395863"/>
    <w:rsid w:val="003F4BA3"/>
    <w:rsid w:val="00416EBE"/>
    <w:rsid w:val="004C4A6F"/>
    <w:rsid w:val="004F5805"/>
    <w:rsid w:val="00526CDD"/>
    <w:rsid w:val="00533B76"/>
    <w:rsid w:val="0057087D"/>
    <w:rsid w:val="005D1495"/>
    <w:rsid w:val="00663754"/>
    <w:rsid w:val="0067276D"/>
    <w:rsid w:val="006747BD"/>
    <w:rsid w:val="006D6DE5"/>
    <w:rsid w:val="006E5990"/>
    <w:rsid w:val="00753BAA"/>
    <w:rsid w:val="007619A5"/>
    <w:rsid w:val="00787B78"/>
    <w:rsid w:val="007A7481"/>
    <w:rsid w:val="00805DF6"/>
    <w:rsid w:val="00821F16"/>
    <w:rsid w:val="008368C0"/>
    <w:rsid w:val="0084396A"/>
    <w:rsid w:val="00854B7B"/>
    <w:rsid w:val="008B145B"/>
    <w:rsid w:val="008C1729"/>
    <w:rsid w:val="008C75DD"/>
    <w:rsid w:val="008F209D"/>
    <w:rsid w:val="00963E8F"/>
    <w:rsid w:val="009B4325"/>
    <w:rsid w:val="009D4C4D"/>
    <w:rsid w:val="00A13F6D"/>
    <w:rsid w:val="00A36F46"/>
    <w:rsid w:val="00A52C29"/>
    <w:rsid w:val="00AD55E9"/>
    <w:rsid w:val="00B61F8A"/>
    <w:rsid w:val="00C00234"/>
    <w:rsid w:val="00C70670"/>
    <w:rsid w:val="00C736D5"/>
    <w:rsid w:val="00CD4B03"/>
    <w:rsid w:val="00D005B3"/>
    <w:rsid w:val="00D06D36"/>
    <w:rsid w:val="00D159F2"/>
    <w:rsid w:val="00D40690"/>
    <w:rsid w:val="00D93DD6"/>
    <w:rsid w:val="00D95A05"/>
    <w:rsid w:val="00DA52A1"/>
    <w:rsid w:val="00EE493C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8C00"/>
  <w15:chartTrackingRefBased/>
  <w15:docId w15:val="{0734C497-AF40-48AE-A4FB-77D4820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16EBE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416EBE"/>
    <w:rPr>
      <w:color w:val="000000" w:themeColor="background1"/>
      <w:spacing w:val="4"/>
      <w:sz w:val="20"/>
    </w:rPr>
  </w:style>
  <w:style w:type="character" w:customStyle="1" w:styleId="fontstyle01">
    <w:name w:val="fontstyle01"/>
    <w:rsid w:val="00416EBE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andard">
    <w:name w:val="Standard"/>
    <w:basedOn w:val="Normalny"/>
    <w:uiPriority w:val="99"/>
    <w:rsid w:val="000D4275"/>
    <w:pPr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Default">
    <w:name w:val="Default"/>
    <w:basedOn w:val="Normalny"/>
    <w:rsid w:val="00333744"/>
    <w:pPr>
      <w:autoSpaceDE w:val="0"/>
      <w:autoSpaceDN w:val="0"/>
      <w:spacing w:after="0" w:line="240" w:lineRule="auto"/>
      <w:jc w:val="left"/>
    </w:pPr>
    <w:rPr>
      <w:rFonts w:ascii="Calibri" w:hAnsi="Calibri" w:cs="Calibri"/>
      <w:color w:val="000000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3744"/>
  </w:style>
  <w:style w:type="character" w:customStyle="1" w:styleId="findhit">
    <w:name w:val="findhit"/>
    <w:basedOn w:val="Domylnaczcionkaakapitu"/>
    <w:rsid w:val="00333744"/>
  </w:style>
  <w:style w:type="character" w:customStyle="1" w:styleId="scxw48626998">
    <w:name w:val="scxw48626998"/>
    <w:basedOn w:val="Domylnaczcionkaakapitu"/>
    <w:rsid w:val="00333744"/>
  </w:style>
  <w:style w:type="character" w:customStyle="1" w:styleId="eop">
    <w:name w:val="eop"/>
    <w:basedOn w:val="Domylnaczcionkaakapitu"/>
    <w:rsid w:val="00333744"/>
  </w:style>
  <w:style w:type="character" w:customStyle="1" w:styleId="markedcontent">
    <w:name w:val="markedcontent"/>
    <w:basedOn w:val="Domylnaczcionkaakapitu"/>
    <w:rsid w:val="00333744"/>
  </w:style>
  <w:style w:type="paragraph" w:styleId="NormalnyWeb">
    <w:name w:val="Normal (Web)"/>
    <w:basedOn w:val="Normalny"/>
    <w:uiPriority w:val="99"/>
    <w:unhideWhenUsed/>
    <w:rsid w:val="00A13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064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xcontentpasted0">
    <w:name w:val="x_contentpasted0"/>
    <w:basedOn w:val="Domylnaczcionkaakapitu"/>
    <w:rsid w:val="002B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  <TaxCatchAll xmlns="f312ca7b-9712-4a69-85c2-35a3f129008b" xsi:nil="true"/>
    <lcf76f155ced4ddcb4097134ff3c332f xmlns="4757db25-83f0-49f3-b001-922a7c7425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C3CC6191D94C8CBBD5AEEEC7BC0F" ma:contentTypeVersion="17" ma:contentTypeDescription="Create a new document." ma:contentTypeScope="" ma:versionID="cbdcda1c608887b853169a301b90000e">
  <xsd:schema xmlns:xsd="http://www.w3.org/2001/XMLSchema" xmlns:xs="http://www.w3.org/2001/XMLSchema" xmlns:p="http://schemas.microsoft.com/office/2006/metadata/properties" xmlns:ns2="4757db25-83f0-49f3-b001-922a7c7425fb" xmlns:ns3="f312ca7b-9712-4a69-85c2-35a3f129008b" targetNamespace="http://schemas.microsoft.com/office/2006/metadata/properties" ma:root="true" ma:fieldsID="723115d08a2dd5119ff203aef67b960d" ns2:_="" ns3:_="">
    <xsd:import namespace="4757db25-83f0-49f3-b001-922a7c7425fb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7db25-83f0-49f3-b001-922a7c742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f312ca7b-9712-4a69-85c2-35a3f129008b"/>
    <ds:schemaRef ds:uri="4757db25-83f0-49f3-b001-922a7c7425fb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4FBE-BB84-42F4-A1A6-2915BD95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7db25-83f0-49f3-b001-922a7c7425fb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D862E-D2F0-409A-95E1-D8224AA8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Zbigniew Obłoza</cp:lastModifiedBy>
  <cp:revision>2</cp:revision>
  <cp:lastPrinted>2022-12-22T09:05:00Z</cp:lastPrinted>
  <dcterms:created xsi:type="dcterms:W3CDTF">2023-01-17T13:35:00Z</dcterms:created>
  <dcterms:modified xsi:type="dcterms:W3CDTF">2023-01-17T13:35:00Z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0x010100B715C3CC6191D94C8CBBD5AEEEC7BC0F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</Properties>
</file>