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2818D76" w14:textId="77777777" w:rsidR="004C0649" w:rsidRPr="007838F7" w:rsidRDefault="00143BD7" w:rsidP="007838F7">
      <w:pPr>
        <w:tabs>
          <w:tab w:val="left" w:pos="567"/>
        </w:tabs>
        <w:jc w:val="right"/>
        <w:rPr>
          <w:rFonts w:ascii="Palatino Linotype" w:hAnsi="Palatino Linotype" w:cs="Calibri"/>
          <w:color w:val="FF0000"/>
          <w:sz w:val="22"/>
          <w:szCs w:val="22"/>
        </w:rPr>
      </w:pPr>
      <w:r w:rsidRPr="007838F7">
        <w:rPr>
          <w:rFonts w:ascii="Palatino Linotype" w:hAnsi="Palatino Linotype"/>
          <w:color w:val="FF0000"/>
          <w:sz w:val="22"/>
          <w:szCs w:val="22"/>
        </w:rPr>
        <w:t xml:space="preserve"> </w:t>
      </w:r>
      <w:r w:rsidR="00D70D1A" w:rsidRPr="007838F7">
        <w:rPr>
          <w:rFonts w:ascii="Palatino Linotype" w:hAnsi="Palatino Linotype" w:cs="Calibri"/>
          <w:color w:val="FF0000"/>
          <w:sz w:val="22"/>
          <w:szCs w:val="22"/>
        </w:rPr>
        <w:tab/>
      </w:r>
    </w:p>
    <w:p w14:paraId="7D628CDF" w14:textId="5043A661" w:rsidR="0094199B" w:rsidRDefault="005D6707" w:rsidP="00DA05DE">
      <w:pPr>
        <w:tabs>
          <w:tab w:val="left" w:pos="567"/>
        </w:tabs>
        <w:rPr>
          <w:rFonts w:ascii="Palatino Linotype" w:hAnsi="Palatino Linotype" w:cs="Calibri"/>
          <w:b/>
          <w:bCs/>
          <w:sz w:val="22"/>
          <w:szCs w:val="22"/>
        </w:rPr>
      </w:pPr>
      <w:r w:rsidRPr="005D6707">
        <w:rPr>
          <w:rFonts w:ascii="Palatino Linotype" w:hAnsi="Palatino Linotype"/>
          <w:sz w:val="22"/>
          <w:szCs w:val="22"/>
        </w:rPr>
        <w:t xml:space="preserve">Oznaczenie sprawy: </w:t>
      </w:r>
      <w:r w:rsidR="00FF57BB">
        <w:rPr>
          <w:rFonts w:ascii="Palatino Linotype" w:hAnsi="Palatino Linotype"/>
          <w:sz w:val="22"/>
          <w:szCs w:val="22"/>
        </w:rPr>
        <w:t>11</w:t>
      </w:r>
      <w:r w:rsidRPr="005D6707">
        <w:rPr>
          <w:rFonts w:ascii="Palatino Linotype" w:hAnsi="Palatino Linotype"/>
          <w:sz w:val="22"/>
          <w:szCs w:val="22"/>
        </w:rPr>
        <w:t>/PZP/202</w:t>
      </w:r>
      <w:r w:rsidR="008942E3">
        <w:rPr>
          <w:rFonts w:ascii="Palatino Linotype" w:hAnsi="Palatino Linotype"/>
          <w:sz w:val="22"/>
          <w:szCs w:val="22"/>
        </w:rPr>
        <w:t>3</w:t>
      </w:r>
      <w:r w:rsidRPr="005D6707">
        <w:rPr>
          <w:rFonts w:ascii="Palatino Linotype" w:hAnsi="Palatino Linotype"/>
          <w:sz w:val="22"/>
          <w:szCs w:val="22"/>
        </w:rPr>
        <w:t>/TP</w:t>
      </w:r>
      <w:r w:rsidR="00FF57BB">
        <w:rPr>
          <w:rFonts w:ascii="Palatino Linotype" w:hAnsi="Palatino Linotype"/>
          <w:sz w:val="22"/>
          <w:szCs w:val="22"/>
        </w:rPr>
        <w:t>N</w:t>
      </w:r>
      <w:r w:rsidR="00DA05DE">
        <w:rPr>
          <w:rFonts w:ascii="Palatino Linotype" w:hAnsi="Palatino Linotype"/>
          <w:sz w:val="22"/>
          <w:szCs w:val="22"/>
        </w:rPr>
        <w:t xml:space="preserve">                        </w:t>
      </w:r>
      <w:r w:rsidR="00D70D1A" w:rsidRPr="007838F7">
        <w:rPr>
          <w:rFonts w:ascii="Palatino Linotype" w:hAnsi="Palatino Linotype" w:cs="Calibri"/>
          <w:sz w:val="22"/>
          <w:szCs w:val="22"/>
        </w:rPr>
        <w:t>Trzebnica, dnia</w:t>
      </w:r>
      <w:r w:rsidR="008F429D" w:rsidRPr="007838F7">
        <w:rPr>
          <w:rFonts w:ascii="Palatino Linotype" w:hAnsi="Palatino Linotype" w:cs="Calibri"/>
          <w:sz w:val="22"/>
          <w:szCs w:val="22"/>
        </w:rPr>
        <w:t xml:space="preserve"> </w:t>
      </w:r>
      <w:r w:rsidR="00FF57BB">
        <w:rPr>
          <w:rFonts w:ascii="Palatino Linotype" w:hAnsi="Palatino Linotype" w:cs="Calibri"/>
          <w:sz w:val="22"/>
          <w:szCs w:val="22"/>
        </w:rPr>
        <w:t>27</w:t>
      </w:r>
      <w:r w:rsidR="008942E3">
        <w:rPr>
          <w:rFonts w:ascii="Palatino Linotype" w:hAnsi="Palatino Linotype" w:cs="Calibri"/>
          <w:sz w:val="22"/>
          <w:szCs w:val="22"/>
        </w:rPr>
        <w:t>.04.2023</w:t>
      </w:r>
      <w:r w:rsidR="00D70D1A" w:rsidRPr="007838F7">
        <w:rPr>
          <w:rFonts w:ascii="Palatino Linotype" w:hAnsi="Palatino Linotype" w:cs="Calibri"/>
          <w:sz w:val="22"/>
          <w:szCs w:val="22"/>
        </w:rPr>
        <w:t xml:space="preserve"> r.</w:t>
      </w:r>
      <w:r w:rsidR="00D70D1A" w:rsidRPr="007838F7">
        <w:rPr>
          <w:rFonts w:ascii="Palatino Linotype" w:hAnsi="Palatino Linotype" w:cs="Calibri"/>
          <w:b/>
          <w:bCs/>
          <w:sz w:val="22"/>
          <w:szCs w:val="22"/>
        </w:rPr>
        <w:tab/>
      </w:r>
    </w:p>
    <w:p w14:paraId="0201C266" w14:textId="77777777" w:rsidR="00EE6FA5" w:rsidRPr="007838F7" w:rsidRDefault="00EE6FA5" w:rsidP="00DA05DE">
      <w:pPr>
        <w:tabs>
          <w:tab w:val="left" w:pos="567"/>
        </w:tabs>
        <w:rPr>
          <w:rFonts w:ascii="Palatino Linotype" w:hAnsi="Palatino Linotype" w:cs="Calibri"/>
          <w:sz w:val="22"/>
          <w:szCs w:val="22"/>
        </w:rPr>
      </w:pPr>
    </w:p>
    <w:p w14:paraId="04D52EA6" w14:textId="77777777" w:rsidR="000351DB" w:rsidRPr="007838F7" w:rsidRDefault="000351DB" w:rsidP="007838F7">
      <w:pPr>
        <w:tabs>
          <w:tab w:val="left" w:pos="567"/>
        </w:tabs>
        <w:rPr>
          <w:rFonts w:ascii="Palatino Linotype" w:hAnsi="Palatino Linotype" w:cs="Calibri"/>
          <w:b/>
          <w:bCs/>
          <w:sz w:val="22"/>
          <w:szCs w:val="22"/>
        </w:rPr>
      </w:pPr>
    </w:p>
    <w:p w14:paraId="6E0D9ECE" w14:textId="63CF18F6" w:rsidR="00F06365" w:rsidRPr="00F06365" w:rsidRDefault="00F06365" w:rsidP="00F06365">
      <w:pPr>
        <w:tabs>
          <w:tab w:val="left" w:pos="567"/>
        </w:tabs>
        <w:jc w:val="center"/>
        <w:rPr>
          <w:rFonts w:ascii="Palatino Linotype" w:hAnsi="Palatino Linotype" w:cs="Calibri"/>
          <w:b/>
          <w:bCs/>
          <w:sz w:val="22"/>
          <w:szCs w:val="22"/>
        </w:rPr>
      </w:pPr>
      <w:r w:rsidRPr="00F06365">
        <w:rPr>
          <w:rFonts w:ascii="Palatino Linotype" w:hAnsi="Palatino Linotype" w:cs="Calibri"/>
          <w:b/>
          <w:bCs/>
          <w:sz w:val="22"/>
          <w:szCs w:val="22"/>
        </w:rPr>
        <w:t>WYJAŚNIENIA TREŚCI SWZ / ZMIANA TREŚCI SWZ/</w:t>
      </w:r>
    </w:p>
    <w:p w14:paraId="0A53C258" w14:textId="1B923F45" w:rsidR="007007C0" w:rsidRDefault="00F06365" w:rsidP="00F06365">
      <w:pPr>
        <w:tabs>
          <w:tab w:val="left" w:pos="567"/>
        </w:tabs>
        <w:jc w:val="center"/>
        <w:rPr>
          <w:rFonts w:ascii="Palatino Linotype" w:hAnsi="Palatino Linotype" w:cs="Calibri"/>
          <w:b/>
          <w:bCs/>
          <w:sz w:val="22"/>
          <w:szCs w:val="22"/>
        </w:rPr>
      </w:pPr>
      <w:r w:rsidRPr="00F06365">
        <w:rPr>
          <w:rFonts w:ascii="Palatino Linotype" w:hAnsi="Palatino Linotype" w:cs="Calibri"/>
          <w:b/>
          <w:bCs/>
          <w:sz w:val="22"/>
          <w:szCs w:val="22"/>
        </w:rPr>
        <w:t>PRZEDŁUŻENIE TERMINU SKŁADANIA OFERT</w:t>
      </w:r>
    </w:p>
    <w:p w14:paraId="397D0F03" w14:textId="77777777" w:rsidR="00EE6FA5" w:rsidRDefault="00EE6FA5" w:rsidP="00F06365">
      <w:pPr>
        <w:tabs>
          <w:tab w:val="left" w:pos="567"/>
        </w:tabs>
        <w:jc w:val="center"/>
        <w:rPr>
          <w:rFonts w:ascii="Palatino Linotype" w:hAnsi="Palatino Linotype" w:cs="Calibri"/>
          <w:b/>
          <w:bCs/>
          <w:sz w:val="22"/>
          <w:szCs w:val="22"/>
        </w:rPr>
      </w:pPr>
    </w:p>
    <w:p w14:paraId="01F309E4" w14:textId="77777777" w:rsidR="00F06365" w:rsidRPr="007838F7" w:rsidRDefault="00F06365" w:rsidP="00F06365">
      <w:pPr>
        <w:tabs>
          <w:tab w:val="left" w:pos="567"/>
        </w:tabs>
        <w:jc w:val="center"/>
        <w:rPr>
          <w:rFonts w:ascii="Palatino Linotype" w:hAnsi="Palatino Linotype" w:cs="Calibri"/>
          <w:b/>
          <w:bCs/>
          <w:sz w:val="22"/>
          <w:szCs w:val="22"/>
        </w:rPr>
      </w:pPr>
    </w:p>
    <w:p w14:paraId="40C98042" w14:textId="1FA58B3C" w:rsidR="00DA05DE" w:rsidRPr="0092776B" w:rsidRDefault="00DA05DE" w:rsidP="00FF57BB">
      <w:pPr>
        <w:jc w:val="both"/>
        <w:rPr>
          <w:rFonts w:ascii="Palatino Linotype" w:hAnsi="Palatino Linotype" w:cs="Calibri"/>
          <w:bCs/>
          <w:sz w:val="21"/>
          <w:szCs w:val="21"/>
        </w:rPr>
      </w:pPr>
      <w:r w:rsidRPr="00C90FCC">
        <w:rPr>
          <w:rFonts w:ascii="Palatino Linotype" w:hAnsi="Palatino Linotype" w:cs="Calibri"/>
          <w:bCs/>
          <w:sz w:val="21"/>
          <w:szCs w:val="21"/>
        </w:rPr>
        <w:t>Dotyczy postępowania pn.</w:t>
      </w:r>
      <w:r>
        <w:rPr>
          <w:rFonts w:ascii="Palatino Linotype" w:hAnsi="Palatino Linotype" w:cs="Calibri"/>
          <w:bCs/>
          <w:sz w:val="21"/>
          <w:szCs w:val="21"/>
        </w:rPr>
        <w:t xml:space="preserve"> </w:t>
      </w:r>
      <w:r w:rsidRPr="00B069D4">
        <w:rPr>
          <w:rFonts w:ascii="Palatino Linotype" w:hAnsi="Palatino Linotype" w:cs="Calibri"/>
          <w:b/>
          <w:sz w:val="21"/>
          <w:szCs w:val="21"/>
        </w:rPr>
        <w:t>„</w:t>
      </w:r>
      <w:r w:rsidR="00FF57BB" w:rsidRPr="00FF57BB">
        <w:rPr>
          <w:rFonts w:ascii="Palatino Linotype" w:hAnsi="Palatino Linotype" w:cs="Arial"/>
          <w:b/>
          <w:bCs/>
          <w:sz w:val="22"/>
          <w:szCs w:val="22"/>
        </w:rPr>
        <w:t>Świadczenie usług odbioru, transportu i unieszkodliwiania odpadów medycznych</w:t>
      </w:r>
      <w:r w:rsidRPr="003351EE">
        <w:rPr>
          <w:rFonts w:ascii="Palatino Linotype" w:hAnsi="Palatino Linotype"/>
          <w:sz w:val="22"/>
          <w:szCs w:val="22"/>
        </w:rPr>
        <w:t>”</w:t>
      </w:r>
      <w:r>
        <w:rPr>
          <w:rFonts w:ascii="Palatino Linotype" w:hAnsi="Palatino Linotype" w:cs="Calibri"/>
          <w:b/>
          <w:sz w:val="21"/>
          <w:szCs w:val="21"/>
        </w:rPr>
        <w:t>.</w:t>
      </w:r>
    </w:p>
    <w:p w14:paraId="79EFEA33" w14:textId="77777777" w:rsidR="00A654AA" w:rsidRPr="007838F7" w:rsidRDefault="00A654AA" w:rsidP="007838F7">
      <w:pPr>
        <w:tabs>
          <w:tab w:val="left" w:pos="567"/>
        </w:tabs>
        <w:ind w:firstLine="284"/>
        <w:jc w:val="center"/>
        <w:rPr>
          <w:rFonts w:ascii="Palatino Linotype" w:hAnsi="Palatino Linotype" w:cs="Calibri"/>
          <w:b/>
          <w:sz w:val="22"/>
          <w:szCs w:val="22"/>
        </w:rPr>
      </w:pPr>
    </w:p>
    <w:p w14:paraId="724FA610" w14:textId="2558C0DF" w:rsidR="00967D90" w:rsidRDefault="00F06365" w:rsidP="007838F7">
      <w:pPr>
        <w:tabs>
          <w:tab w:val="left" w:pos="567"/>
        </w:tabs>
        <w:jc w:val="both"/>
        <w:rPr>
          <w:rFonts w:ascii="Palatino Linotype" w:hAnsi="Palatino Linotype"/>
          <w:sz w:val="22"/>
          <w:szCs w:val="22"/>
        </w:rPr>
      </w:pPr>
      <w:r w:rsidRPr="00F06365">
        <w:rPr>
          <w:rFonts w:ascii="Palatino Linotype" w:hAnsi="Palatino Linotype"/>
          <w:sz w:val="22"/>
          <w:szCs w:val="22"/>
        </w:rPr>
        <w:t>Szpital im. św. Jadwigi Śląskiej w Trzebnicy (Zamawiający) działając zgodnie z art. 284 ust. 2 i 6 oraz 286 ust. 1 i 3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F06365">
        <w:rPr>
          <w:rFonts w:ascii="Palatino Linotype" w:hAnsi="Palatino Linotype"/>
          <w:sz w:val="22"/>
          <w:szCs w:val="22"/>
        </w:rPr>
        <w:t xml:space="preserve">ustawy z dnia 11 września 2019 r. - Prawo zamówień publicznych (Dz.U.2022.1710 </w:t>
      </w:r>
      <w:proofErr w:type="spellStart"/>
      <w:r w:rsidRPr="00F06365">
        <w:rPr>
          <w:rFonts w:ascii="Palatino Linotype" w:hAnsi="Palatino Linotype"/>
          <w:sz w:val="22"/>
          <w:szCs w:val="22"/>
        </w:rPr>
        <w:t>t.j</w:t>
      </w:r>
      <w:proofErr w:type="spellEnd"/>
      <w:r w:rsidRPr="00F06365">
        <w:rPr>
          <w:rFonts w:ascii="Palatino Linotype" w:hAnsi="Palatino Linotype"/>
          <w:sz w:val="22"/>
          <w:szCs w:val="22"/>
        </w:rPr>
        <w:t>.</w:t>
      </w:r>
      <w:r>
        <w:rPr>
          <w:rFonts w:ascii="Palatino Linotype" w:hAnsi="Palatino Linotype"/>
          <w:sz w:val="22"/>
          <w:szCs w:val="22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</w:rPr>
        <w:t>zw</w:t>
      </w:r>
      <w:proofErr w:type="spellEnd"/>
      <w:r>
        <w:rPr>
          <w:rFonts w:ascii="Palatino Linotype" w:hAnsi="Palatino Linotype"/>
          <w:sz w:val="22"/>
          <w:szCs w:val="22"/>
        </w:rPr>
        <w:t xml:space="preserve"> zm.</w:t>
      </w:r>
      <w:r w:rsidRPr="00F06365">
        <w:rPr>
          <w:rFonts w:ascii="Palatino Linotype" w:hAnsi="Palatino Linotype"/>
          <w:sz w:val="22"/>
          <w:szCs w:val="22"/>
        </w:rPr>
        <w:t>),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F06365">
        <w:rPr>
          <w:rFonts w:ascii="Palatino Linotype" w:hAnsi="Palatino Linotype"/>
          <w:sz w:val="22"/>
          <w:szCs w:val="22"/>
        </w:rPr>
        <w:t>w odpowiedzi na pytania zgłoszone w toku przedmiotowego postępowania przez Wykonawcę udziela następujących wyjaśnień dotyczących treści Specyfikacji Warunków Zamówienia, zmienia treść SWZ oraz przedłuża termin składania ofert:</w:t>
      </w:r>
    </w:p>
    <w:p w14:paraId="6CDFAD5F" w14:textId="77777777" w:rsidR="00F06365" w:rsidRPr="007838F7" w:rsidRDefault="00F06365" w:rsidP="007838F7">
      <w:pPr>
        <w:tabs>
          <w:tab w:val="left" w:pos="567"/>
        </w:tabs>
        <w:jc w:val="both"/>
        <w:rPr>
          <w:rFonts w:ascii="Palatino Linotype" w:eastAsia="Times New Roman" w:hAnsi="Palatino Linotype" w:cs="Helvetica"/>
          <w:b/>
          <w:bCs/>
          <w:color w:val="000000" w:themeColor="text1"/>
          <w:sz w:val="22"/>
          <w:szCs w:val="22"/>
          <w:lang w:eastAsia="pl-PL"/>
        </w:rPr>
      </w:pPr>
    </w:p>
    <w:p w14:paraId="7DD10D1D" w14:textId="1AB840D8" w:rsidR="00FF57BB" w:rsidRPr="00FF57BB" w:rsidRDefault="00FF57BB" w:rsidP="00FF57BB">
      <w:pPr>
        <w:spacing w:line="276" w:lineRule="auto"/>
        <w:ind w:right="-24"/>
        <w:jc w:val="both"/>
        <w:rPr>
          <w:rFonts w:ascii="Palatino Linotype" w:hAnsi="Palatino Linotype"/>
          <w:b/>
          <w:bCs/>
          <w:sz w:val="22"/>
          <w:szCs w:val="22"/>
          <w:lang w:eastAsia="ar-SA"/>
        </w:rPr>
      </w:pPr>
      <w:r w:rsidRPr="00FF57BB">
        <w:rPr>
          <w:rFonts w:ascii="Palatino Linotype" w:hAnsi="Palatino Linotype"/>
          <w:b/>
          <w:bCs/>
          <w:sz w:val="22"/>
          <w:szCs w:val="22"/>
          <w:lang w:eastAsia="ar-SA"/>
        </w:rPr>
        <w:t>Pytani</w:t>
      </w:r>
      <w:r w:rsidR="00D01970">
        <w:rPr>
          <w:rFonts w:ascii="Palatino Linotype" w:hAnsi="Palatino Linotype"/>
          <w:b/>
          <w:bCs/>
          <w:sz w:val="22"/>
          <w:szCs w:val="22"/>
          <w:lang w:eastAsia="ar-SA"/>
        </w:rPr>
        <w:t>e:</w:t>
      </w:r>
    </w:p>
    <w:p w14:paraId="57F113D6" w14:textId="77777777" w:rsidR="00FF57BB" w:rsidRPr="00FF57BB" w:rsidRDefault="00FF57BB" w:rsidP="00FF57BB">
      <w:pPr>
        <w:tabs>
          <w:tab w:val="left" w:pos="567"/>
          <w:tab w:val="left" w:pos="1560"/>
        </w:tabs>
        <w:spacing w:line="276" w:lineRule="auto"/>
        <w:jc w:val="both"/>
        <w:rPr>
          <w:rFonts w:ascii="Palatino Linotype" w:hAnsi="Palatino Linotype"/>
          <w:b/>
          <w:bCs/>
          <w:iCs/>
          <w:sz w:val="22"/>
          <w:szCs w:val="22"/>
        </w:rPr>
      </w:pPr>
    </w:p>
    <w:p w14:paraId="5692CDC9" w14:textId="77777777" w:rsidR="00FF57BB" w:rsidRPr="00FF57BB" w:rsidRDefault="00FF57BB" w:rsidP="00FF57BB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FF57BB">
        <w:rPr>
          <w:rFonts w:ascii="Palatino Linotype" w:hAnsi="Palatino Linotype"/>
          <w:sz w:val="22"/>
          <w:szCs w:val="22"/>
        </w:rPr>
        <w:t>W rozdziale XX. SWZ Zamawiający dokonał opisu kryteriów oceny ofert wraz z podaniem wag tych kryteriów i sposobu oceny ofert.</w:t>
      </w:r>
    </w:p>
    <w:p w14:paraId="58ED7814" w14:textId="77777777" w:rsidR="00FF57BB" w:rsidRPr="00FF57BB" w:rsidRDefault="00FF57BB" w:rsidP="00FF57BB">
      <w:pPr>
        <w:spacing w:line="276" w:lineRule="auto"/>
        <w:ind w:right="-21"/>
        <w:jc w:val="both"/>
        <w:rPr>
          <w:rFonts w:ascii="Palatino Linotype" w:hAnsi="Palatino Linotype"/>
          <w:sz w:val="22"/>
          <w:szCs w:val="22"/>
        </w:rPr>
      </w:pPr>
      <w:r w:rsidRPr="00FF57BB">
        <w:rPr>
          <w:rFonts w:ascii="Palatino Linotype" w:hAnsi="Palatino Linotype"/>
          <w:sz w:val="22"/>
          <w:szCs w:val="22"/>
        </w:rPr>
        <w:t>Zgodnie z zapisem zawartym w ust. 1 rozdziału XX SWZ opis kryteriów, którymi Zamawiający będzie się kierował przy ocenie oferty w celu wyboru oferty najkorzystniejszej jest następujący:</w:t>
      </w:r>
    </w:p>
    <w:p w14:paraId="29246BDD" w14:textId="77777777" w:rsidR="00FF57BB" w:rsidRPr="00FF57BB" w:rsidRDefault="00FF57BB" w:rsidP="00FF57BB">
      <w:pPr>
        <w:spacing w:line="276" w:lineRule="auto"/>
        <w:ind w:right="-21"/>
        <w:jc w:val="both"/>
        <w:rPr>
          <w:rFonts w:ascii="Palatino Linotype" w:hAnsi="Palatino Linotype"/>
          <w:sz w:val="22"/>
          <w:szCs w:val="22"/>
        </w:rPr>
      </w:pPr>
    </w:p>
    <w:p w14:paraId="754AB388" w14:textId="77777777" w:rsidR="00FF57BB" w:rsidRPr="00FF57BB" w:rsidRDefault="00FF57BB" w:rsidP="00FF57BB">
      <w:pPr>
        <w:spacing w:line="276" w:lineRule="auto"/>
        <w:ind w:right="-21"/>
        <w:jc w:val="both"/>
        <w:rPr>
          <w:rFonts w:ascii="Palatino Linotype" w:hAnsi="Palatino Linotype"/>
          <w:b/>
          <w:bCs/>
          <w:sz w:val="22"/>
          <w:szCs w:val="22"/>
        </w:rPr>
      </w:pPr>
      <w:r w:rsidRPr="00FF57BB">
        <w:rPr>
          <w:rFonts w:ascii="Palatino Linotype" w:hAnsi="Palatino Linotype"/>
          <w:b/>
          <w:bCs/>
          <w:sz w:val="22"/>
          <w:szCs w:val="22"/>
        </w:rPr>
        <w:t>Kryterium nr 1: Cena – 60%</w:t>
      </w:r>
    </w:p>
    <w:p w14:paraId="4DD655BA" w14:textId="77777777" w:rsidR="00FF57BB" w:rsidRPr="00FF57BB" w:rsidRDefault="00FF57BB" w:rsidP="00FF57BB">
      <w:pPr>
        <w:spacing w:line="276" w:lineRule="auto"/>
        <w:ind w:right="-21"/>
        <w:jc w:val="both"/>
        <w:rPr>
          <w:rFonts w:ascii="Palatino Linotype" w:hAnsi="Palatino Linotype"/>
          <w:b/>
          <w:bCs/>
          <w:sz w:val="22"/>
          <w:szCs w:val="22"/>
        </w:rPr>
      </w:pPr>
      <w:r w:rsidRPr="00FF57BB">
        <w:rPr>
          <w:rFonts w:ascii="Palatino Linotype" w:hAnsi="Palatino Linotype"/>
          <w:b/>
          <w:bCs/>
          <w:sz w:val="22"/>
          <w:szCs w:val="22"/>
        </w:rPr>
        <w:t>Kryterium nr 2: Częstotliwość odbioru odpadów – 40%</w:t>
      </w:r>
    </w:p>
    <w:p w14:paraId="32A39B03" w14:textId="77777777" w:rsidR="00FF57BB" w:rsidRPr="00FF57BB" w:rsidRDefault="00FF57BB" w:rsidP="00FF57BB">
      <w:pPr>
        <w:spacing w:line="276" w:lineRule="auto"/>
        <w:ind w:right="-21"/>
        <w:jc w:val="both"/>
        <w:rPr>
          <w:rFonts w:ascii="Palatino Linotype" w:hAnsi="Palatino Linotype"/>
          <w:sz w:val="22"/>
          <w:szCs w:val="22"/>
        </w:rPr>
      </w:pPr>
    </w:p>
    <w:p w14:paraId="497E7EC8" w14:textId="77777777" w:rsidR="00FF57BB" w:rsidRPr="00FF57BB" w:rsidRDefault="00FF57BB" w:rsidP="00FF57BB">
      <w:pPr>
        <w:spacing w:line="276" w:lineRule="auto"/>
        <w:ind w:right="-21"/>
        <w:jc w:val="both"/>
        <w:rPr>
          <w:rFonts w:ascii="Palatino Linotype" w:hAnsi="Palatino Linotype"/>
          <w:sz w:val="22"/>
          <w:szCs w:val="22"/>
        </w:rPr>
      </w:pPr>
      <w:r w:rsidRPr="00FF57BB">
        <w:rPr>
          <w:rFonts w:ascii="Palatino Linotype" w:hAnsi="Palatino Linotype"/>
          <w:sz w:val="22"/>
          <w:szCs w:val="22"/>
        </w:rPr>
        <w:t xml:space="preserve">Ponieważ w przypadku odpadów medycznych zakaźnych odległość miejsca unieszkodliwiania od miejsca ich wytwarzania jest istotnym elementem wyboru </w:t>
      </w:r>
      <w:proofErr w:type="gramStart"/>
      <w:r w:rsidRPr="00FF57BB">
        <w:rPr>
          <w:rFonts w:ascii="Palatino Linotype" w:hAnsi="Palatino Linotype"/>
          <w:sz w:val="22"/>
          <w:szCs w:val="22"/>
        </w:rPr>
        <w:t>Wykonawcy  proponujemy</w:t>
      </w:r>
      <w:proofErr w:type="gramEnd"/>
      <w:r w:rsidRPr="00FF57BB">
        <w:rPr>
          <w:rFonts w:ascii="Palatino Linotype" w:hAnsi="Palatino Linotype"/>
          <w:sz w:val="22"/>
          <w:szCs w:val="22"/>
        </w:rPr>
        <w:t xml:space="preserve"> dodanie dodatkowego </w:t>
      </w:r>
      <w:proofErr w:type="spellStart"/>
      <w:r w:rsidRPr="00FF57BB">
        <w:rPr>
          <w:rFonts w:ascii="Palatino Linotype" w:hAnsi="Palatino Linotype"/>
          <w:sz w:val="22"/>
          <w:szCs w:val="22"/>
        </w:rPr>
        <w:t>pozacenowego</w:t>
      </w:r>
      <w:proofErr w:type="spellEnd"/>
      <w:r w:rsidRPr="00FF57BB">
        <w:rPr>
          <w:rFonts w:ascii="Palatino Linotype" w:hAnsi="Palatino Linotype"/>
          <w:sz w:val="22"/>
          <w:szCs w:val="22"/>
        </w:rPr>
        <w:t xml:space="preserve"> kryterium oceny ofert, tj. „Odległość do spalarni”. Stosując takie kryterium Zamawiający będzie miał możliwość dokonać weryfikacji tzw. „zasady bliskości”, o której mowa w art. 20 ustawy o odpadach.</w:t>
      </w:r>
    </w:p>
    <w:p w14:paraId="14D29D72" w14:textId="77777777" w:rsidR="00FF57BB" w:rsidRPr="00FF57BB" w:rsidRDefault="00FF57BB" w:rsidP="00FF57BB">
      <w:pPr>
        <w:spacing w:line="276" w:lineRule="auto"/>
        <w:ind w:right="-21"/>
        <w:jc w:val="both"/>
        <w:rPr>
          <w:rFonts w:ascii="Palatino Linotype" w:hAnsi="Palatino Linotype"/>
          <w:sz w:val="22"/>
          <w:szCs w:val="22"/>
        </w:rPr>
      </w:pPr>
    </w:p>
    <w:p w14:paraId="6EEEC945" w14:textId="77777777" w:rsidR="00FF57BB" w:rsidRPr="00FF57BB" w:rsidRDefault="00FF57BB" w:rsidP="00FF57BB">
      <w:pPr>
        <w:spacing w:line="276" w:lineRule="auto"/>
        <w:ind w:right="-21"/>
        <w:jc w:val="both"/>
        <w:rPr>
          <w:rFonts w:ascii="Palatino Linotype" w:hAnsi="Palatino Linotype"/>
          <w:sz w:val="22"/>
          <w:szCs w:val="22"/>
        </w:rPr>
      </w:pPr>
      <w:r w:rsidRPr="00FF57BB">
        <w:rPr>
          <w:rFonts w:ascii="Palatino Linotype" w:hAnsi="Palatino Linotype"/>
          <w:sz w:val="22"/>
          <w:szCs w:val="22"/>
        </w:rPr>
        <w:t xml:space="preserve">W związku z powyższym proponujemy dodanie do kryteriów oceny ofert dodatkowego kryterium „Odległość do </w:t>
      </w:r>
      <w:proofErr w:type="gramStart"/>
      <w:r w:rsidRPr="00FF57BB">
        <w:rPr>
          <w:rFonts w:ascii="Palatino Linotype" w:hAnsi="Palatino Linotype"/>
          <w:sz w:val="22"/>
          <w:szCs w:val="22"/>
        </w:rPr>
        <w:t xml:space="preserve">spalarni”   </w:t>
      </w:r>
      <w:proofErr w:type="gramEnd"/>
      <w:r w:rsidRPr="00FF57BB">
        <w:rPr>
          <w:rFonts w:ascii="Palatino Linotype" w:hAnsi="Palatino Linotype"/>
          <w:sz w:val="22"/>
          <w:szCs w:val="22"/>
        </w:rPr>
        <w:t>i zastosowanie następujących kryteriów oceny ofert:</w:t>
      </w:r>
    </w:p>
    <w:p w14:paraId="59AC585F" w14:textId="77777777" w:rsidR="00FF57BB" w:rsidRPr="00FF57BB" w:rsidRDefault="00FF57BB" w:rsidP="00FF57BB">
      <w:pPr>
        <w:spacing w:line="276" w:lineRule="auto"/>
        <w:ind w:left="1701" w:right="-21"/>
        <w:jc w:val="both"/>
        <w:rPr>
          <w:rFonts w:ascii="Palatino Linotype" w:hAnsi="Palatino Linotype"/>
          <w:sz w:val="22"/>
          <w:szCs w:val="22"/>
        </w:rPr>
      </w:pPr>
    </w:p>
    <w:p w14:paraId="43C71B8A" w14:textId="77777777" w:rsidR="00FF57BB" w:rsidRPr="00FF57BB" w:rsidRDefault="00FF57BB" w:rsidP="00FF57BB">
      <w:pPr>
        <w:spacing w:line="276" w:lineRule="auto"/>
        <w:ind w:right="-21"/>
        <w:jc w:val="both"/>
        <w:rPr>
          <w:rFonts w:ascii="Palatino Linotype" w:hAnsi="Palatino Linotype"/>
          <w:b/>
          <w:bCs/>
          <w:sz w:val="22"/>
          <w:szCs w:val="22"/>
        </w:rPr>
      </w:pPr>
      <w:r w:rsidRPr="00FF57BB">
        <w:rPr>
          <w:rFonts w:ascii="Palatino Linotype" w:hAnsi="Palatino Linotype"/>
          <w:b/>
          <w:bCs/>
          <w:sz w:val="22"/>
          <w:szCs w:val="22"/>
        </w:rPr>
        <w:t>Kryterium nr 1: Cena – 60%</w:t>
      </w:r>
    </w:p>
    <w:p w14:paraId="48784D9B" w14:textId="77777777" w:rsidR="00FF57BB" w:rsidRPr="00FF57BB" w:rsidRDefault="00FF57BB" w:rsidP="00FF57BB">
      <w:pPr>
        <w:spacing w:line="276" w:lineRule="auto"/>
        <w:ind w:right="-21"/>
        <w:jc w:val="both"/>
        <w:rPr>
          <w:rFonts w:ascii="Palatino Linotype" w:hAnsi="Palatino Linotype"/>
          <w:b/>
          <w:bCs/>
          <w:sz w:val="22"/>
          <w:szCs w:val="22"/>
        </w:rPr>
      </w:pPr>
      <w:r w:rsidRPr="00FF57BB">
        <w:rPr>
          <w:rFonts w:ascii="Palatino Linotype" w:hAnsi="Palatino Linotype"/>
          <w:b/>
          <w:bCs/>
          <w:sz w:val="22"/>
          <w:szCs w:val="22"/>
        </w:rPr>
        <w:t>Kryterium nr 2: Częstotliwość odbioru odpadów – 35%</w:t>
      </w:r>
    </w:p>
    <w:p w14:paraId="4A46104B" w14:textId="77777777" w:rsidR="00FF57BB" w:rsidRPr="00FF57BB" w:rsidRDefault="00FF57BB" w:rsidP="00FF57BB">
      <w:pPr>
        <w:spacing w:line="276" w:lineRule="auto"/>
        <w:ind w:right="-21"/>
        <w:jc w:val="both"/>
        <w:rPr>
          <w:rFonts w:ascii="Palatino Linotype" w:hAnsi="Palatino Linotype"/>
          <w:b/>
          <w:bCs/>
          <w:sz w:val="22"/>
          <w:szCs w:val="22"/>
        </w:rPr>
      </w:pPr>
      <w:bookmarkStart w:id="0" w:name="_Hlk133499380"/>
      <w:r w:rsidRPr="00FF57BB">
        <w:rPr>
          <w:rFonts w:ascii="Palatino Linotype" w:hAnsi="Palatino Linotype"/>
          <w:b/>
          <w:bCs/>
          <w:sz w:val="22"/>
          <w:szCs w:val="22"/>
        </w:rPr>
        <w:t>Kryterium nr 3: Odległość do spalarni – 5%.</w:t>
      </w:r>
    </w:p>
    <w:bookmarkEnd w:id="0"/>
    <w:p w14:paraId="7CEBF70B" w14:textId="77777777" w:rsidR="00FF57BB" w:rsidRPr="00FF57BB" w:rsidRDefault="00FF57BB" w:rsidP="00FF57BB">
      <w:pPr>
        <w:spacing w:line="276" w:lineRule="auto"/>
        <w:ind w:right="-21"/>
        <w:jc w:val="both"/>
        <w:rPr>
          <w:rFonts w:ascii="Palatino Linotype" w:hAnsi="Palatino Linotype"/>
          <w:sz w:val="22"/>
          <w:szCs w:val="22"/>
        </w:rPr>
      </w:pPr>
    </w:p>
    <w:p w14:paraId="03714D1F" w14:textId="77777777" w:rsidR="00FF57BB" w:rsidRPr="00FF57BB" w:rsidRDefault="00FF57BB" w:rsidP="00FF57BB">
      <w:pPr>
        <w:spacing w:line="276" w:lineRule="auto"/>
        <w:ind w:right="-21"/>
        <w:jc w:val="both"/>
        <w:rPr>
          <w:rFonts w:ascii="Palatino Linotype" w:hAnsi="Palatino Linotype"/>
          <w:sz w:val="22"/>
          <w:szCs w:val="22"/>
        </w:rPr>
      </w:pPr>
      <w:r w:rsidRPr="00FF57BB">
        <w:rPr>
          <w:rFonts w:ascii="Palatino Linotype" w:hAnsi="Palatino Linotype"/>
          <w:sz w:val="22"/>
          <w:szCs w:val="22"/>
        </w:rPr>
        <w:t xml:space="preserve">W związku z powyższym proponujemy modyfikację </w:t>
      </w:r>
      <w:proofErr w:type="gramStart"/>
      <w:r w:rsidRPr="00FF57BB">
        <w:rPr>
          <w:rFonts w:ascii="Palatino Linotype" w:hAnsi="Palatino Linotype"/>
          <w:sz w:val="22"/>
          <w:szCs w:val="22"/>
        </w:rPr>
        <w:t>zapisów  zawartych</w:t>
      </w:r>
      <w:proofErr w:type="gramEnd"/>
      <w:r w:rsidRPr="00FF57BB">
        <w:rPr>
          <w:rFonts w:ascii="Palatino Linotype" w:hAnsi="Palatino Linotype"/>
          <w:sz w:val="22"/>
          <w:szCs w:val="22"/>
        </w:rPr>
        <w:t xml:space="preserve"> w rozdziale XX ust. 3 w następujący sposób:</w:t>
      </w:r>
    </w:p>
    <w:p w14:paraId="2CA855EF" w14:textId="77777777" w:rsidR="00FF57BB" w:rsidRPr="00FF57BB" w:rsidRDefault="00FF57BB" w:rsidP="00FF57BB">
      <w:pPr>
        <w:spacing w:line="276" w:lineRule="auto"/>
        <w:ind w:right="-21"/>
        <w:jc w:val="both"/>
        <w:rPr>
          <w:rFonts w:ascii="Palatino Linotype" w:hAnsi="Palatino Linotype"/>
          <w:sz w:val="22"/>
          <w:szCs w:val="22"/>
        </w:rPr>
      </w:pPr>
    </w:p>
    <w:p w14:paraId="50F58A17" w14:textId="77777777" w:rsidR="00FF57BB" w:rsidRPr="00FF57BB" w:rsidRDefault="00FF57BB" w:rsidP="00FF57BB">
      <w:pPr>
        <w:pStyle w:val="Akapitzlist"/>
        <w:tabs>
          <w:tab w:val="left" w:pos="719"/>
        </w:tabs>
        <w:autoSpaceDE w:val="0"/>
        <w:autoSpaceDN w:val="0"/>
        <w:spacing w:before="164"/>
        <w:ind w:left="0" w:right="-2248"/>
        <w:contextualSpacing w:val="0"/>
        <w:jc w:val="both"/>
        <w:rPr>
          <w:rFonts w:ascii="Palatino Linotype" w:hAnsi="Palatino Linotype"/>
          <w:sz w:val="22"/>
          <w:szCs w:val="22"/>
        </w:rPr>
      </w:pPr>
      <w:r w:rsidRPr="00FF57BB">
        <w:rPr>
          <w:rFonts w:ascii="Palatino Linotype" w:hAnsi="Palatino Linotype"/>
          <w:w w:val="110"/>
          <w:sz w:val="22"/>
          <w:szCs w:val="22"/>
        </w:rPr>
        <w:lastRenderedPageBreak/>
        <w:t>„3. Zasady oceny kryteriów – opis sposobu obliczania/ustalania</w:t>
      </w:r>
      <w:r w:rsidRPr="00FF57BB">
        <w:rPr>
          <w:rFonts w:ascii="Palatino Linotype" w:hAnsi="Palatino Linotype"/>
          <w:spacing w:val="-33"/>
          <w:w w:val="110"/>
          <w:sz w:val="22"/>
          <w:szCs w:val="22"/>
        </w:rPr>
        <w:t xml:space="preserve"> </w:t>
      </w:r>
      <w:r w:rsidRPr="00FF57BB">
        <w:rPr>
          <w:rFonts w:ascii="Palatino Linotype" w:hAnsi="Palatino Linotype"/>
          <w:w w:val="110"/>
          <w:sz w:val="22"/>
          <w:szCs w:val="22"/>
        </w:rPr>
        <w:t>punktacji:</w:t>
      </w:r>
    </w:p>
    <w:p w14:paraId="76BF6D24" w14:textId="77777777" w:rsidR="00FF57BB" w:rsidRPr="00FF57BB" w:rsidRDefault="00FF57BB" w:rsidP="00FF57BB">
      <w:pPr>
        <w:spacing w:line="276" w:lineRule="auto"/>
        <w:ind w:right="-21"/>
        <w:jc w:val="both"/>
        <w:rPr>
          <w:rFonts w:ascii="Palatino Linotype" w:hAnsi="Palatino Linotype"/>
          <w:sz w:val="22"/>
          <w:szCs w:val="22"/>
        </w:rPr>
      </w:pPr>
    </w:p>
    <w:p w14:paraId="28CB07A6" w14:textId="77777777" w:rsidR="00FF57BB" w:rsidRPr="00FF57BB" w:rsidRDefault="00FF57BB" w:rsidP="00C96B9C">
      <w:pPr>
        <w:pStyle w:val="Akapitzlist"/>
        <w:numPr>
          <w:ilvl w:val="1"/>
          <w:numId w:val="2"/>
        </w:numPr>
        <w:tabs>
          <w:tab w:val="left" w:pos="567"/>
        </w:tabs>
        <w:suppressAutoHyphens w:val="0"/>
        <w:autoSpaceDE w:val="0"/>
        <w:autoSpaceDN w:val="0"/>
        <w:spacing w:before="57"/>
        <w:ind w:right="-2248" w:hanging="419"/>
        <w:contextualSpacing w:val="0"/>
        <w:jc w:val="left"/>
        <w:rPr>
          <w:rFonts w:ascii="Palatino Linotype" w:hAnsi="Palatino Linotype"/>
          <w:sz w:val="22"/>
          <w:szCs w:val="22"/>
        </w:rPr>
      </w:pPr>
      <w:r w:rsidRPr="00FF57BB">
        <w:rPr>
          <w:rFonts w:ascii="Palatino Linotype" w:hAnsi="Palatino Linotype"/>
          <w:w w:val="110"/>
          <w:sz w:val="22"/>
          <w:szCs w:val="22"/>
          <w:u w:val="single"/>
        </w:rPr>
        <w:t>Kryterium nr 1</w:t>
      </w:r>
      <w:r w:rsidRPr="00FF57BB">
        <w:rPr>
          <w:rFonts w:ascii="Palatino Linotype" w:hAnsi="Palatino Linotype"/>
          <w:w w:val="110"/>
          <w:sz w:val="22"/>
          <w:szCs w:val="22"/>
        </w:rPr>
        <w:t xml:space="preserve">: </w:t>
      </w:r>
      <w:r w:rsidRPr="00FF57BB">
        <w:rPr>
          <w:rFonts w:ascii="Palatino Linotype" w:hAnsi="Palatino Linotype"/>
          <w:b/>
          <w:w w:val="110"/>
          <w:sz w:val="22"/>
          <w:szCs w:val="22"/>
        </w:rPr>
        <w:t xml:space="preserve">Cena </w:t>
      </w:r>
      <w:r w:rsidRPr="00FF57BB">
        <w:rPr>
          <w:rFonts w:ascii="Palatino Linotype" w:hAnsi="Palatino Linotype"/>
          <w:w w:val="110"/>
          <w:sz w:val="22"/>
          <w:szCs w:val="22"/>
        </w:rPr>
        <w:t>– według następującego</w:t>
      </w:r>
      <w:r w:rsidRPr="00FF57BB">
        <w:rPr>
          <w:rFonts w:ascii="Palatino Linotype" w:hAnsi="Palatino Linotype"/>
          <w:spacing w:val="-42"/>
          <w:w w:val="110"/>
          <w:sz w:val="22"/>
          <w:szCs w:val="22"/>
        </w:rPr>
        <w:t xml:space="preserve"> </w:t>
      </w:r>
      <w:r w:rsidRPr="00FF57BB">
        <w:rPr>
          <w:rFonts w:ascii="Palatino Linotype" w:hAnsi="Palatino Linotype"/>
          <w:w w:val="110"/>
          <w:sz w:val="22"/>
          <w:szCs w:val="22"/>
        </w:rPr>
        <w:t>wzoru:</w:t>
      </w:r>
    </w:p>
    <w:p w14:paraId="07D0C85A" w14:textId="77777777" w:rsidR="00FF57BB" w:rsidRPr="00FF57BB" w:rsidRDefault="00FF57BB" w:rsidP="00FF57BB">
      <w:pPr>
        <w:tabs>
          <w:tab w:val="left" w:pos="567"/>
        </w:tabs>
        <w:suppressAutoHyphens w:val="0"/>
        <w:autoSpaceDE w:val="0"/>
        <w:autoSpaceDN w:val="0"/>
        <w:spacing w:before="57"/>
        <w:ind w:right="-2248"/>
        <w:rPr>
          <w:rFonts w:ascii="Palatino Linotype" w:hAnsi="Palatino Linotype"/>
          <w:sz w:val="22"/>
          <w:szCs w:val="22"/>
        </w:rPr>
      </w:pPr>
    </w:p>
    <w:p w14:paraId="559CA460" w14:textId="77777777" w:rsidR="00FF57BB" w:rsidRPr="00FF57BB" w:rsidRDefault="00FF57BB" w:rsidP="00FF57BB">
      <w:pPr>
        <w:tabs>
          <w:tab w:val="left" w:pos="567"/>
        </w:tabs>
        <w:suppressAutoHyphens w:val="0"/>
        <w:autoSpaceDE w:val="0"/>
        <w:autoSpaceDN w:val="0"/>
        <w:spacing w:before="57"/>
        <w:ind w:right="-2248"/>
        <w:rPr>
          <w:rFonts w:ascii="Palatino Linotype" w:hAnsi="Palatino Linotype"/>
          <w:sz w:val="22"/>
          <w:szCs w:val="22"/>
        </w:rPr>
      </w:pPr>
    </w:p>
    <w:p w14:paraId="79C765E2" w14:textId="77777777" w:rsidR="00FF57BB" w:rsidRPr="00FF57BB" w:rsidRDefault="00FF57BB" w:rsidP="00FF57BB">
      <w:pPr>
        <w:spacing w:before="164"/>
        <w:ind w:left="3209" w:right="-2248"/>
        <w:rPr>
          <w:rFonts w:ascii="Palatino Linotype" w:hAnsi="Palatino Linotype"/>
          <w:i/>
          <w:sz w:val="22"/>
          <w:szCs w:val="22"/>
        </w:rPr>
      </w:pPr>
      <w:r w:rsidRPr="00FF57BB">
        <w:rPr>
          <w:rFonts w:ascii="Palatino Linotype" w:hAnsi="Palatino Linotype"/>
          <w:i/>
          <w:sz w:val="22"/>
          <w:szCs w:val="22"/>
        </w:rPr>
        <w:t>najniższa zaoferowana cena</w:t>
      </w:r>
    </w:p>
    <w:p w14:paraId="719C9AC4" w14:textId="77777777" w:rsidR="00FF57BB" w:rsidRPr="00FF57BB" w:rsidRDefault="00FF57BB" w:rsidP="00FF57BB">
      <w:pPr>
        <w:tabs>
          <w:tab w:val="left" w:pos="7249"/>
        </w:tabs>
        <w:spacing w:before="162"/>
        <w:ind w:left="898" w:right="-2248"/>
        <w:rPr>
          <w:rFonts w:ascii="Palatino Linotype" w:hAnsi="Palatino Linotype"/>
          <w:sz w:val="22"/>
          <w:szCs w:val="22"/>
        </w:rPr>
      </w:pPr>
      <w:r w:rsidRPr="00FF57BB">
        <w:rPr>
          <w:rFonts w:ascii="Palatino Linotype" w:hAnsi="Palatino Linotype"/>
          <w:i/>
          <w:sz w:val="22"/>
          <w:szCs w:val="22"/>
        </w:rPr>
        <w:t>Ilość punktów</w:t>
      </w:r>
      <w:r w:rsidRPr="00FF57BB">
        <w:rPr>
          <w:rFonts w:ascii="Palatino Linotype" w:hAnsi="Palatino Linotype"/>
          <w:i/>
          <w:spacing w:val="-26"/>
          <w:sz w:val="22"/>
          <w:szCs w:val="22"/>
        </w:rPr>
        <w:t xml:space="preserve"> </w:t>
      </w:r>
      <w:proofErr w:type="gramStart"/>
      <w:r w:rsidRPr="00FF57BB">
        <w:rPr>
          <w:rFonts w:ascii="Palatino Linotype" w:hAnsi="Palatino Linotype"/>
          <w:i/>
          <w:sz w:val="22"/>
          <w:szCs w:val="22"/>
        </w:rPr>
        <w:t>=</w:t>
      </w:r>
      <w:r w:rsidRPr="00FF57BB">
        <w:rPr>
          <w:rFonts w:ascii="Palatino Linotype" w:hAnsi="Palatino Linotype"/>
          <w:i/>
          <w:spacing w:val="-1"/>
          <w:sz w:val="22"/>
          <w:szCs w:val="22"/>
        </w:rPr>
        <w:t xml:space="preserve"> </w:t>
      </w:r>
      <w:r w:rsidRPr="00FF57BB">
        <w:rPr>
          <w:rFonts w:ascii="Palatino Linotype" w:hAnsi="Palatino Linotype"/>
          <w:sz w:val="22"/>
          <w:szCs w:val="22"/>
          <w:u w:val="dotted"/>
        </w:rPr>
        <w:t xml:space="preserve"> </w:t>
      </w:r>
      <w:r w:rsidRPr="00FF57BB">
        <w:rPr>
          <w:rFonts w:ascii="Palatino Linotype" w:hAnsi="Palatino Linotype"/>
          <w:sz w:val="22"/>
          <w:szCs w:val="22"/>
          <w:u w:val="dotted"/>
        </w:rPr>
        <w:tab/>
      </w:r>
      <w:proofErr w:type="gramEnd"/>
      <w:r w:rsidRPr="00FF57BB">
        <w:rPr>
          <w:rFonts w:ascii="Palatino Linotype" w:hAnsi="Palatino Linotype"/>
          <w:sz w:val="22"/>
          <w:szCs w:val="22"/>
          <w:u w:val="dotted"/>
        </w:rPr>
        <w:t xml:space="preserve"> </w:t>
      </w:r>
      <w:r w:rsidRPr="00FF57BB">
        <w:rPr>
          <w:rFonts w:ascii="Palatino Linotype" w:hAnsi="Palatino Linotype"/>
          <w:sz w:val="22"/>
          <w:szCs w:val="22"/>
        </w:rPr>
        <w:t>x 60,00 pkt</w:t>
      </w:r>
    </w:p>
    <w:p w14:paraId="1FEA4139" w14:textId="77777777" w:rsidR="00FF57BB" w:rsidRPr="00FF57BB" w:rsidRDefault="00FF57BB" w:rsidP="00FF57BB">
      <w:pPr>
        <w:spacing w:before="166"/>
        <w:ind w:left="3099" w:right="-2248"/>
        <w:rPr>
          <w:rFonts w:ascii="Palatino Linotype" w:hAnsi="Palatino Linotype"/>
          <w:i/>
          <w:sz w:val="22"/>
          <w:szCs w:val="22"/>
        </w:rPr>
      </w:pPr>
      <w:r w:rsidRPr="00FF57BB">
        <w:rPr>
          <w:rFonts w:ascii="Palatino Linotype" w:hAnsi="Palatino Linotype"/>
          <w:i/>
          <w:sz w:val="22"/>
          <w:szCs w:val="22"/>
        </w:rPr>
        <w:t>cena zaoferowana w badanej ofercie</w:t>
      </w:r>
    </w:p>
    <w:p w14:paraId="78D4F076" w14:textId="77777777" w:rsidR="00FF57BB" w:rsidRPr="00FF57BB" w:rsidRDefault="00FF57BB" w:rsidP="00FF57BB">
      <w:pPr>
        <w:spacing w:before="166"/>
        <w:ind w:left="3099" w:right="-2248"/>
        <w:rPr>
          <w:rFonts w:ascii="Palatino Linotype" w:hAnsi="Palatino Linotype"/>
          <w:i/>
          <w:sz w:val="22"/>
          <w:szCs w:val="22"/>
        </w:rPr>
      </w:pPr>
    </w:p>
    <w:p w14:paraId="1C19C705" w14:textId="77777777" w:rsidR="00FF57BB" w:rsidRPr="00FF57BB" w:rsidRDefault="00FF57BB" w:rsidP="00FF57BB">
      <w:pPr>
        <w:pStyle w:val="Tekstpodstawowy"/>
        <w:spacing w:before="1"/>
        <w:ind w:left="898" w:right="-2248"/>
        <w:rPr>
          <w:rFonts w:ascii="Palatino Linotype" w:hAnsi="Palatino Linotype" w:cs="Calibri"/>
          <w:w w:val="110"/>
          <w:sz w:val="22"/>
          <w:szCs w:val="22"/>
        </w:rPr>
      </w:pPr>
      <w:r w:rsidRPr="00FF57BB">
        <w:rPr>
          <w:rFonts w:ascii="Palatino Linotype" w:hAnsi="Palatino Linotype" w:cs="Calibri"/>
          <w:w w:val="110"/>
          <w:sz w:val="22"/>
          <w:szCs w:val="22"/>
        </w:rPr>
        <w:t>W kryterium cena można uzyskać max. 60,00 pkt.</w:t>
      </w:r>
    </w:p>
    <w:p w14:paraId="23F4D0E0" w14:textId="77777777" w:rsidR="00FF57BB" w:rsidRPr="00FF57BB" w:rsidRDefault="00FF57BB" w:rsidP="00FF57BB">
      <w:pPr>
        <w:pStyle w:val="Tekstpodstawowy"/>
        <w:spacing w:before="1"/>
        <w:ind w:left="898" w:right="-2248"/>
        <w:rPr>
          <w:rFonts w:ascii="Palatino Linotype" w:hAnsi="Palatino Linotype" w:cs="Calibri"/>
          <w:w w:val="110"/>
          <w:sz w:val="22"/>
          <w:szCs w:val="22"/>
        </w:rPr>
      </w:pPr>
    </w:p>
    <w:p w14:paraId="01FDF4D9" w14:textId="77777777" w:rsidR="00FF57BB" w:rsidRPr="00FF57BB" w:rsidRDefault="00FF57BB" w:rsidP="00FF57BB">
      <w:pPr>
        <w:pStyle w:val="Tekstpodstawowy"/>
        <w:spacing w:before="1"/>
        <w:ind w:left="898" w:right="-2248"/>
        <w:rPr>
          <w:rFonts w:ascii="Palatino Linotype" w:hAnsi="Palatino Linotype" w:cs="Calibri"/>
          <w:w w:val="110"/>
          <w:sz w:val="22"/>
          <w:szCs w:val="22"/>
        </w:rPr>
      </w:pPr>
    </w:p>
    <w:p w14:paraId="06A6E9A6" w14:textId="77777777" w:rsidR="00FF57BB" w:rsidRPr="00FF57BB" w:rsidRDefault="00FF57BB" w:rsidP="00C96B9C">
      <w:pPr>
        <w:pStyle w:val="Akapitzlist"/>
        <w:numPr>
          <w:ilvl w:val="0"/>
          <w:numId w:val="3"/>
        </w:numPr>
        <w:tabs>
          <w:tab w:val="left" w:pos="987"/>
        </w:tabs>
        <w:suppressAutoHyphens w:val="0"/>
        <w:autoSpaceDE w:val="0"/>
        <w:autoSpaceDN w:val="0"/>
        <w:spacing w:before="57"/>
        <w:ind w:right="-2248"/>
        <w:contextualSpacing w:val="0"/>
        <w:rPr>
          <w:rFonts w:ascii="Palatino Linotype" w:hAnsi="Palatino Linotype"/>
          <w:sz w:val="22"/>
          <w:szCs w:val="22"/>
        </w:rPr>
      </w:pPr>
      <w:r w:rsidRPr="00FF57BB">
        <w:rPr>
          <w:rFonts w:ascii="Palatino Linotype" w:hAnsi="Palatino Linotype"/>
          <w:w w:val="110"/>
          <w:sz w:val="22"/>
          <w:szCs w:val="22"/>
        </w:rPr>
        <w:t>Kryterium nr 2: Częstotliwość odbioru odpadów – według następujących</w:t>
      </w:r>
      <w:r w:rsidRPr="00FF57BB">
        <w:rPr>
          <w:rFonts w:ascii="Palatino Linotype" w:hAnsi="Palatino Linotype"/>
          <w:spacing w:val="-17"/>
          <w:w w:val="110"/>
          <w:sz w:val="22"/>
          <w:szCs w:val="22"/>
        </w:rPr>
        <w:t xml:space="preserve"> </w:t>
      </w:r>
      <w:r w:rsidRPr="00FF57BB">
        <w:rPr>
          <w:rFonts w:ascii="Palatino Linotype" w:hAnsi="Palatino Linotype"/>
          <w:w w:val="110"/>
          <w:sz w:val="22"/>
          <w:szCs w:val="22"/>
        </w:rPr>
        <w:t>zasad:</w:t>
      </w:r>
    </w:p>
    <w:p w14:paraId="4C5E3D5A" w14:textId="77777777" w:rsidR="00FF57BB" w:rsidRPr="00FF57BB" w:rsidRDefault="00FF57BB" w:rsidP="00FF57BB">
      <w:pPr>
        <w:pStyle w:val="Akapitzlist"/>
        <w:tabs>
          <w:tab w:val="left" w:pos="987"/>
        </w:tabs>
        <w:spacing w:before="57"/>
        <w:ind w:left="986" w:right="-2248"/>
        <w:rPr>
          <w:rFonts w:ascii="Palatino Linotype" w:hAnsi="Palatino Linotype"/>
          <w:w w:val="110"/>
          <w:sz w:val="22"/>
          <w:szCs w:val="22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2014"/>
      </w:tblGrid>
      <w:tr w:rsidR="00FF57BB" w:rsidRPr="00FF57BB" w14:paraId="2E2CB001" w14:textId="77777777" w:rsidTr="00FB4B32">
        <w:tc>
          <w:tcPr>
            <w:tcW w:w="4252" w:type="dxa"/>
            <w:shd w:val="clear" w:color="auto" w:fill="auto"/>
          </w:tcPr>
          <w:p w14:paraId="5664916F" w14:textId="77777777" w:rsidR="00FF57BB" w:rsidRPr="00FF57BB" w:rsidRDefault="00FF57BB" w:rsidP="00FB4B32">
            <w:pPr>
              <w:pStyle w:val="TableParagraph"/>
              <w:spacing w:before="70"/>
              <w:ind w:right="181"/>
              <w:jc w:val="center"/>
              <w:rPr>
                <w:rFonts w:ascii="Palatino Linotype" w:eastAsia="Calibri" w:hAnsi="Palatino Linotype"/>
                <w:kern w:val="2"/>
              </w:rPr>
            </w:pPr>
            <w:r w:rsidRPr="00FF57BB">
              <w:rPr>
                <w:rFonts w:ascii="Palatino Linotype" w:eastAsia="Calibri" w:hAnsi="Palatino Linotype"/>
                <w:w w:val="115"/>
                <w:kern w:val="2"/>
              </w:rPr>
              <w:t>Odbiór odpadów 2 razy w tygodniu</w:t>
            </w:r>
          </w:p>
          <w:p w14:paraId="6B2C2185" w14:textId="77777777" w:rsidR="00FF57BB" w:rsidRPr="00FF57BB" w:rsidRDefault="00FF57BB" w:rsidP="00FB4B32">
            <w:pPr>
              <w:pStyle w:val="Akapitzlist"/>
              <w:tabs>
                <w:tab w:val="left" w:pos="987"/>
              </w:tabs>
              <w:spacing w:before="57"/>
              <w:ind w:left="0" w:right="181"/>
              <w:jc w:val="center"/>
              <w:rPr>
                <w:rFonts w:ascii="Palatino Linotype" w:hAnsi="Palatino Linotype"/>
                <w:kern w:val="2"/>
                <w:sz w:val="22"/>
                <w:szCs w:val="22"/>
              </w:rPr>
            </w:pPr>
            <w:r w:rsidRPr="00FF57BB">
              <w:rPr>
                <w:rFonts w:ascii="Palatino Linotype" w:hAnsi="Palatino Linotype"/>
                <w:w w:val="110"/>
                <w:kern w:val="2"/>
                <w:sz w:val="22"/>
                <w:szCs w:val="22"/>
              </w:rPr>
              <w:t>(wtorki, piątki w godz. 7.00-9.00)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70ECF20" w14:textId="77777777" w:rsidR="00FF57BB" w:rsidRPr="00FF57BB" w:rsidRDefault="00FF57BB" w:rsidP="00FB4B32">
            <w:pPr>
              <w:pStyle w:val="Akapitzlist"/>
              <w:spacing w:before="57"/>
              <w:ind w:left="0" w:right="-108"/>
              <w:jc w:val="center"/>
              <w:rPr>
                <w:rFonts w:ascii="Palatino Linotype" w:hAnsi="Palatino Linotype"/>
                <w:kern w:val="2"/>
                <w:sz w:val="22"/>
                <w:szCs w:val="22"/>
              </w:rPr>
            </w:pPr>
            <w:r w:rsidRPr="00FF57BB">
              <w:rPr>
                <w:rFonts w:ascii="Palatino Linotype" w:hAnsi="Palatino Linotype"/>
                <w:kern w:val="2"/>
                <w:sz w:val="22"/>
                <w:szCs w:val="22"/>
              </w:rPr>
              <w:t>0,00 pkt</w:t>
            </w:r>
          </w:p>
        </w:tc>
      </w:tr>
      <w:tr w:rsidR="00FF57BB" w:rsidRPr="00FF57BB" w14:paraId="4F46406E" w14:textId="77777777" w:rsidTr="00FB4B32">
        <w:tc>
          <w:tcPr>
            <w:tcW w:w="4252" w:type="dxa"/>
            <w:shd w:val="clear" w:color="auto" w:fill="auto"/>
          </w:tcPr>
          <w:p w14:paraId="0368E4BE" w14:textId="77777777" w:rsidR="00FF57BB" w:rsidRPr="00FF57BB" w:rsidRDefault="00FF57BB" w:rsidP="00FB4B32">
            <w:pPr>
              <w:pStyle w:val="TableParagraph"/>
              <w:spacing w:before="77" w:line="280" w:lineRule="auto"/>
              <w:ind w:left="72" w:right="181"/>
              <w:jc w:val="center"/>
              <w:rPr>
                <w:rFonts w:ascii="Palatino Linotype" w:eastAsia="Calibri" w:hAnsi="Palatino Linotype"/>
                <w:w w:val="110"/>
                <w:kern w:val="2"/>
              </w:rPr>
            </w:pPr>
            <w:r w:rsidRPr="00FF57BB">
              <w:rPr>
                <w:rFonts w:ascii="Palatino Linotype" w:eastAsia="Calibri" w:hAnsi="Palatino Linotype"/>
                <w:w w:val="110"/>
                <w:kern w:val="2"/>
              </w:rPr>
              <w:t xml:space="preserve">Odbiór odpadów 3 razy w tygodniu (poniedziałki, środy, piątki </w:t>
            </w:r>
            <w:r w:rsidRPr="00FF57BB">
              <w:rPr>
                <w:rFonts w:ascii="Palatino Linotype" w:eastAsia="Calibri" w:hAnsi="Palatino Linotype"/>
                <w:w w:val="110"/>
                <w:kern w:val="2"/>
              </w:rPr>
              <w:br/>
              <w:t>w godz. 7.00-9.00)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A1C0059" w14:textId="77777777" w:rsidR="00FF57BB" w:rsidRPr="00FF57BB" w:rsidRDefault="00FF57BB" w:rsidP="00FB4B32">
            <w:pPr>
              <w:pStyle w:val="Akapitzlist"/>
              <w:spacing w:before="57"/>
              <w:ind w:left="0" w:right="-108"/>
              <w:jc w:val="center"/>
              <w:rPr>
                <w:rFonts w:ascii="Palatino Linotype" w:hAnsi="Palatino Linotype"/>
                <w:kern w:val="2"/>
                <w:sz w:val="22"/>
                <w:szCs w:val="22"/>
              </w:rPr>
            </w:pPr>
            <w:r w:rsidRPr="00FF57BB">
              <w:rPr>
                <w:rFonts w:ascii="Palatino Linotype" w:hAnsi="Palatino Linotype"/>
                <w:color w:val="00B0F0"/>
                <w:kern w:val="2"/>
                <w:sz w:val="22"/>
                <w:szCs w:val="22"/>
              </w:rPr>
              <w:t>35,00 pkt</w:t>
            </w:r>
          </w:p>
        </w:tc>
      </w:tr>
    </w:tbl>
    <w:p w14:paraId="55229D97" w14:textId="77777777" w:rsidR="00FF57BB" w:rsidRPr="00FF57BB" w:rsidRDefault="00FF57BB" w:rsidP="00FF57BB">
      <w:pPr>
        <w:pStyle w:val="Tekstpodstawowy"/>
        <w:spacing w:before="1"/>
        <w:ind w:left="898" w:right="-2248"/>
        <w:rPr>
          <w:rFonts w:ascii="Palatino Linotype" w:hAnsi="Palatino Linotype" w:cs="Calibri"/>
          <w:sz w:val="22"/>
          <w:szCs w:val="22"/>
        </w:rPr>
      </w:pPr>
    </w:p>
    <w:p w14:paraId="2C049DB2" w14:textId="77777777" w:rsidR="00FF57BB" w:rsidRPr="00FF57BB" w:rsidRDefault="00FF57BB" w:rsidP="00C96B9C">
      <w:pPr>
        <w:pStyle w:val="Akapitzlist"/>
        <w:numPr>
          <w:ilvl w:val="2"/>
          <w:numId w:val="2"/>
        </w:numPr>
        <w:suppressAutoHyphens w:val="0"/>
        <w:autoSpaceDE w:val="0"/>
        <w:autoSpaceDN w:val="0"/>
        <w:spacing w:before="56" w:line="280" w:lineRule="auto"/>
        <w:ind w:left="1276" w:right="65" w:hanging="283"/>
        <w:contextualSpacing w:val="0"/>
        <w:jc w:val="both"/>
        <w:rPr>
          <w:rFonts w:ascii="Palatino Linotype" w:hAnsi="Palatino Linotype"/>
          <w:sz w:val="22"/>
          <w:szCs w:val="22"/>
        </w:rPr>
      </w:pPr>
      <w:r w:rsidRPr="00FF57BB">
        <w:rPr>
          <w:rFonts w:ascii="Palatino Linotype" w:hAnsi="Palatino Linotype"/>
          <w:w w:val="110"/>
          <w:sz w:val="22"/>
          <w:szCs w:val="22"/>
        </w:rPr>
        <w:t>Niniejsze kryterium dotyczy odbioru odpadów z magazynu odpadów medycznych znajdującego się w budynku Szpitala im. Św. Jadwigi Śląskiej w Trzebnicy, ul. Prusicka</w:t>
      </w:r>
      <w:r w:rsidRPr="00FF57BB">
        <w:rPr>
          <w:rFonts w:ascii="Palatino Linotype" w:hAnsi="Palatino Linotype"/>
          <w:spacing w:val="-42"/>
          <w:w w:val="110"/>
          <w:sz w:val="22"/>
          <w:szCs w:val="22"/>
        </w:rPr>
        <w:t xml:space="preserve"> </w:t>
      </w:r>
      <w:r w:rsidRPr="00FF57BB">
        <w:rPr>
          <w:rFonts w:ascii="Palatino Linotype" w:hAnsi="Palatino Linotype"/>
          <w:w w:val="110"/>
          <w:sz w:val="22"/>
          <w:szCs w:val="22"/>
        </w:rPr>
        <w:t>53-55.</w:t>
      </w:r>
    </w:p>
    <w:p w14:paraId="48228876" w14:textId="77777777" w:rsidR="00FF57BB" w:rsidRPr="00FF57BB" w:rsidRDefault="00FF57BB" w:rsidP="00C96B9C">
      <w:pPr>
        <w:pStyle w:val="Akapitzlist"/>
        <w:numPr>
          <w:ilvl w:val="2"/>
          <w:numId w:val="2"/>
        </w:numPr>
        <w:suppressAutoHyphens w:val="0"/>
        <w:autoSpaceDE w:val="0"/>
        <w:autoSpaceDN w:val="0"/>
        <w:spacing w:before="124" w:line="280" w:lineRule="auto"/>
        <w:ind w:left="1276" w:right="65" w:hanging="283"/>
        <w:contextualSpacing w:val="0"/>
        <w:jc w:val="both"/>
        <w:rPr>
          <w:rFonts w:ascii="Palatino Linotype" w:hAnsi="Palatino Linotype"/>
          <w:sz w:val="22"/>
          <w:szCs w:val="22"/>
        </w:rPr>
      </w:pPr>
      <w:r w:rsidRPr="00FF57BB">
        <w:rPr>
          <w:rFonts w:ascii="Palatino Linotype" w:hAnsi="Palatino Linotype"/>
          <w:w w:val="110"/>
          <w:sz w:val="22"/>
          <w:szCs w:val="22"/>
        </w:rPr>
        <w:t xml:space="preserve">Zgodnie z powyższą tabelą oferty z częstotliwością 3 razy w tygodniu otrzymają </w:t>
      </w:r>
      <w:r w:rsidRPr="00FF57BB">
        <w:rPr>
          <w:rFonts w:ascii="Palatino Linotype" w:hAnsi="Palatino Linotype"/>
          <w:color w:val="00B0F0"/>
          <w:w w:val="110"/>
          <w:sz w:val="22"/>
          <w:szCs w:val="22"/>
        </w:rPr>
        <w:t>35,00</w:t>
      </w:r>
      <w:r w:rsidRPr="00FF57BB">
        <w:rPr>
          <w:rFonts w:ascii="Palatino Linotype" w:hAnsi="Palatino Linotype"/>
          <w:w w:val="110"/>
          <w:sz w:val="22"/>
          <w:szCs w:val="22"/>
        </w:rPr>
        <w:t xml:space="preserve"> punktów, pozostałe oferty z częstotliwością 2 razy w tygodniu otrzymają 0,00</w:t>
      </w:r>
      <w:r w:rsidRPr="00FF57BB">
        <w:rPr>
          <w:rFonts w:ascii="Palatino Linotype" w:hAnsi="Palatino Linotype"/>
          <w:spacing w:val="-18"/>
          <w:w w:val="110"/>
          <w:sz w:val="22"/>
          <w:szCs w:val="22"/>
        </w:rPr>
        <w:t xml:space="preserve"> </w:t>
      </w:r>
      <w:r w:rsidRPr="00FF57BB">
        <w:rPr>
          <w:rFonts w:ascii="Palatino Linotype" w:hAnsi="Palatino Linotype"/>
          <w:w w:val="110"/>
          <w:sz w:val="22"/>
          <w:szCs w:val="22"/>
        </w:rPr>
        <w:t>punktów.</w:t>
      </w:r>
    </w:p>
    <w:p w14:paraId="6FD9E5B0" w14:textId="77777777" w:rsidR="00FF57BB" w:rsidRPr="00FF57BB" w:rsidRDefault="00FF57BB" w:rsidP="00C96B9C">
      <w:pPr>
        <w:pStyle w:val="Akapitzlist"/>
        <w:numPr>
          <w:ilvl w:val="2"/>
          <w:numId w:val="2"/>
        </w:numPr>
        <w:suppressAutoHyphens w:val="0"/>
        <w:autoSpaceDE w:val="0"/>
        <w:autoSpaceDN w:val="0"/>
        <w:spacing w:before="122" w:line="280" w:lineRule="auto"/>
        <w:ind w:left="1276" w:right="65" w:hanging="283"/>
        <w:contextualSpacing w:val="0"/>
        <w:jc w:val="both"/>
        <w:rPr>
          <w:rFonts w:ascii="Palatino Linotype" w:hAnsi="Palatino Linotype"/>
          <w:sz w:val="22"/>
          <w:szCs w:val="22"/>
        </w:rPr>
      </w:pPr>
      <w:r w:rsidRPr="00FF57BB">
        <w:rPr>
          <w:rFonts w:ascii="Palatino Linotype" w:hAnsi="Palatino Linotype"/>
          <w:w w:val="110"/>
          <w:sz w:val="22"/>
          <w:szCs w:val="22"/>
        </w:rPr>
        <w:t>W przypadku gdy Wykonawca zaoferuje częstotliwość 1 lub 4 lub 5 lub więcej razy w tygodniu oferta podlegać będzie odrzuceniu na podstawie art. 226 ust. 5) ustawy</w:t>
      </w:r>
      <w:r w:rsidRPr="00FF57BB">
        <w:rPr>
          <w:rFonts w:ascii="Palatino Linotype" w:hAnsi="Palatino Linotype"/>
          <w:spacing w:val="-33"/>
          <w:w w:val="110"/>
          <w:sz w:val="22"/>
          <w:szCs w:val="22"/>
        </w:rPr>
        <w:t xml:space="preserve"> </w:t>
      </w:r>
      <w:r w:rsidRPr="00FF57BB">
        <w:rPr>
          <w:rFonts w:ascii="Palatino Linotype" w:hAnsi="Palatino Linotype"/>
          <w:w w:val="110"/>
          <w:sz w:val="22"/>
          <w:szCs w:val="22"/>
        </w:rPr>
        <w:t>PZP</w:t>
      </w:r>
    </w:p>
    <w:p w14:paraId="154D9471" w14:textId="77777777" w:rsidR="00FF57BB" w:rsidRPr="00FF57BB" w:rsidRDefault="00FF57BB" w:rsidP="00FF57BB">
      <w:pPr>
        <w:pStyle w:val="Tekstpodstawowy"/>
        <w:spacing w:before="122"/>
        <w:ind w:left="1276" w:right="65" w:hanging="283"/>
        <w:jc w:val="both"/>
        <w:rPr>
          <w:rFonts w:ascii="Palatino Linotype" w:eastAsia="Calibri" w:hAnsi="Palatino Linotype"/>
          <w:w w:val="110"/>
          <w:sz w:val="22"/>
          <w:szCs w:val="22"/>
          <w:lang w:eastAsia="en-US"/>
        </w:rPr>
      </w:pPr>
      <w:r w:rsidRPr="00FF57BB">
        <w:rPr>
          <w:rFonts w:ascii="Palatino Linotype" w:eastAsia="Calibri" w:hAnsi="Palatino Linotype"/>
          <w:w w:val="110"/>
          <w:sz w:val="22"/>
          <w:szCs w:val="22"/>
          <w:lang w:eastAsia="en-US"/>
        </w:rPr>
        <w:t xml:space="preserve">W kryterium Częstotliwość odbioru odpadów można uzyskać max. </w:t>
      </w:r>
      <w:r w:rsidRPr="00FF57BB">
        <w:rPr>
          <w:rFonts w:ascii="Palatino Linotype" w:eastAsia="Calibri" w:hAnsi="Palatino Linotype"/>
          <w:color w:val="00B0F0"/>
          <w:w w:val="110"/>
          <w:sz w:val="22"/>
          <w:szCs w:val="22"/>
          <w:lang w:eastAsia="en-US"/>
        </w:rPr>
        <w:t>35,00</w:t>
      </w:r>
      <w:r w:rsidRPr="00FF57BB">
        <w:rPr>
          <w:rFonts w:ascii="Palatino Linotype" w:eastAsia="Calibri" w:hAnsi="Palatino Linotype"/>
          <w:w w:val="110"/>
          <w:sz w:val="22"/>
          <w:szCs w:val="22"/>
          <w:lang w:eastAsia="en-US"/>
        </w:rPr>
        <w:t xml:space="preserve"> pkt.</w:t>
      </w:r>
    </w:p>
    <w:p w14:paraId="5C445E22" w14:textId="77777777" w:rsidR="00FF57BB" w:rsidRPr="00FF57BB" w:rsidRDefault="00FF57BB" w:rsidP="00FF57BB">
      <w:pPr>
        <w:pStyle w:val="Tekstpodstawowy"/>
        <w:spacing w:before="122"/>
        <w:ind w:left="1276" w:right="65" w:hanging="283"/>
        <w:jc w:val="both"/>
        <w:rPr>
          <w:rFonts w:ascii="Palatino Linotype" w:eastAsia="Calibri" w:hAnsi="Palatino Linotype"/>
          <w:w w:val="110"/>
          <w:sz w:val="22"/>
          <w:szCs w:val="22"/>
          <w:lang w:eastAsia="en-US"/>
        </w:rPr>
      </w:pPr>
    </w:p>
    <w:p w14:paraId="45DC2933" w14:textId="77777777" w:rsidR="00FF57BB" w:rsidRPr="00FF57BB" w:rsidRDefault="00FF57BB" w:rsidP="00C96B9C">
      <w:pPr>
        <w:pStyle w:val="Akapitzlist"/>
        <w:numPr>
          <w:ilvl w:val="0"/>
          <w:numId w:val="3"/>
        </w:numPr>
        <w:tabs>
          <w:tab w:val="left" w:pos="987"/>
        </w:tabs>
        <w:suppressAutoHyphens w:val="0"/>
        <w:autoSpaceDE w:val="0"/>
        <w:autoSpaceDN w:val="0"/>
        <w:spacing w:before="57"/>
        <w:ind w:right="-2248"/>
        <w:contextualSpacing w:val="0"/>
        <w:rPr>
          <w:rFonts w:ascii="Palatino Linotype" w:hAnsi="Palatino Linotype"/>
          <w:color w:val="00B0F0"/>
          <w:sz w:val="22"/>
          <w:szCs w:val="22"/>
        </w:rPr>
      </w:pPr>
      <w:bookmarkStart w:id="1" w:name="_Hlk133499427"/>
      <w:r w:rsidRPr="00FF57BB">
        <w:rPr>
          <w:rFonts w:ascii="Palatino Linotype" w:hAnsi="Palatino Linotype"/>
          <w:color w:val="00B0F0"/>
          <w:w w:val="110"/>
          <w:sz w:val="22"/>
          <w:szCs w:val="22"/>
        </w:rPr>
        <w:t>Kryterium nr 3: Odległość do spalarni – według następującego wzoru:</w:t>
      </w:r>
    </w:p>
    <w:p w14:paraId="2A25641E" w14:textId="5B97711E" w:rsidR="00FF57BB" w:rsidRPr="00FF57BB" w:rsidRDefault="00FF57BB" w:rsidP="00FF57BB">
      <w:pPr>
        <w:tabs>
          <w:tab w:val="left" w:pos="7249"/>
        </w:tabs>
        <w:spacing w:before="162"/>
        <w:ind w:left="1346" w:right="-2248"/>
        <w:rPr>
          <w:rFonts w:ascii="Palatino Linotype" w:hAnsi="Palatino Linotype" w:cs="Calibri"/>
          <w:i/>
          <w:color w:val="00B0F0"/>
          <w:sz w:val="22"/>
          <w:szCs w:val="22"/>
        </w:rPr>
      </w:pPr>
      <w:r w:rsidRPr="00FF57BB">
        <w:rPr>
          <w:rFonts w:ascii="Palatino Linotype" w:hAnsi="Palatino Linotype" w:cs="Calibri"/>
          <w:i/>
          <w:color w:val="00B0F0"/>
          <w:sz w:val="22"/>
          <w:szCs w:val="22"/>
          <w:lang w:eastAsia="ar-SA"/>
        </w:rPr>
        <w:t xml:space="preserve">               </w:t>
      </w:r>
      <w:r w:rsidRPr="00FF57BB">
        <w:rPr>
          <w:rFonts w:ascii="Palatino Linotype" w:hAnsi="Palatino Linotype" w:cs="Calibri"/>
          <w:i/>
          <w:color w:val="00B0F0"/>
          <w:sz w:val="22"/>
          <w:szCs w:val="22"/>
        </w:rPr>
        <w:t xml:space="preserve">Najkrótsza odległość wskazana w ofertach </w:t>
      </w:r>
    </w:p>
    <w:p w14:paraId="777E9D86" w14:textId="77777777" w:rsidR="00FF57BB" w:rsidRPr="00FF57BB" w:rsidRDefault="00FF57BB" w:rsidP="00FF57BB">
      <w:pPr>
        <w:tabs>
          <w:tab w:val="left" w:pos="7249"/>
        </w:tabs>
        <w:spacing w:before="162"/>
        <w:ind w:left="1346" w:right="-2248"/>
        <w:rPr>
          <w:rFonts w:ascii="Palatino Linotype" w:hAnsi="Palatino Linotype" w:cs="Calibri"/>
          <w:color w:val="00B0F0"/>
          <w:sz w:val="22"/>
          <w:szCs w:val="22"/>
        </w:rPr>
      </w:pPr>
      <w:r w:rsidRPr="00FF57BB">
        <w:rPr>
          <w:rFonts w:ascii="Palatino Linotype" w:hAnsi="Palatino Linotype" w:cs="Calibri"/>
          <w:i/>
          <w:color w:val="00B0F0"/>
          <w:sz w:val="22"/>
          <w:szCs w:val="22"/>
        </w:rPr>
        <w:t>Ilość punktów</w:t>
      </w:r>
      <w:r w:rsidRPr="00FF57BB">
        <w:rPr>
          <w:rFonts w:ascii="Palatino Linotype" w:hAnsi="Palatino Linotype" w:cs="Calibri"/>
          <w:i/>
          <w:color w:val="00B0F0"/>
          <w:spacing w:val="-26"/>
          <w:sz w:val="22"/>
          <w:szCs w:val="22"/>
        </w:rPr>
        <w:t xml:space="preserve"> </w:t>
      </w:r>
      <w:proofErr w:type="gramStart"/>
      <w:r w:rsidRPr="00FF57BB">
        <w:rPr>
          <w:rFonts w:ascii="Palatino Linotype" w:hAnsi="Palatino Linotype" w:cs="Calibri"/>
          <w:i/>
          <w:color w:val="00B0F0"/>
          <w:sz w:val="22"/>
          <w:szCs w:val="22"/>
        </w:rPr>
        <w:t>=</w:t>
      </w:r>
      <w:r w:rsidRPr="00FF57BB">
        <w:rPr>
          <w:rFonts w:ascii="Palatino Linotype" w:hAnsi="Palatino Linotype" w:cs="Calibri"/>
          <w:i/>
          <w:color w:val="00B0F0"/>
          <w:spacing w:val="-1"/>
          <w:sz w:val="22"/>
          <w:szCs w:val="22"/>
        </w:rPr>
        <w:t xml:space="preserve"> </w:t>
      </w:r>
      <w:r w:rsidRPr="00FF57BB">
        <w:rPr>
          <w:rFonts w:ascii="Palatino Linotype" w:hAnsi="Palatino Linotype" w:cs="Calibri"/>
          <w:color w:val="00B0F0"/>
          <w:sz w:val="22"/>
          <w:szCs w:val="22"/>
          <w:u w:val="dotted"/>
        </w:rPr>
        <w:t xml:space="preserve"> </w:t>
      </w:r>
      <w:r w:rsidRPr="00FF57BB">
        <w:rPr>
          <w:rFonts w:ascii="Palatino Linotype" w:hAnsi="Palatino Linotype" w:cs="Calibri"/>
          <w:color w:val="00B0F0"/>
          <w:sz w:val="22"/>
          <w:szCs w:val="22"/>
          <w:u w:val="dotted"/>
        </w:rPr>
        <w:tab/>
      </w:r>
      <w:proofErr w:type="gramEnd"/>
      <w:r w:rsidRPr="00FF57BB">
        <w:rPr>
          <w:rFonts w:ascii="Palatino Linotype" w:hAnsi="Palatino Linotype" w:cs="Calibri"/>
          <w:color w:val="00B0F0"/>
          <w:sz w:val="22"/>
          <w:szCs w:val="22"/>
          <w:u w:val="dotted"/>
        </w:rPr>
        <w:t xml:space="preserve"> </w:t>
      </w:r>
      <w:r w:rsidRPr="00FF57BB">
        <w:rPr>
          <w:rFonts w:ascii="Palatino Linotype" w:hAnsi="Palatino Linotype" w:cs="Calibri"/>
          <w:color w:val="00B0F0"/>
          <w:sz w:val="22"/>
          <w:szCs w:val="22"/>
        </w:rPr>
        <w:t>x   5,00 pkt</w:t>
      </w:r>
    </w:p>
    <w:p w14:paraId="4F6E1A96" w14:textId="5BDB81AF" w:rsidR="00FF57BB" w:rsidRPr="00FF57BB" w:rsidRDefault="00FF57BB" w:rsidP="00FF57BB">
      <w:pPr>
        <w:spacing w:before="166"/>
        <w:ind w:left="1346" w:right="-2248"/>
        <w:rPr>
          <w:rFonts w:ascii="Palatino Linotype" w:hAnsi="Palatino Linotype" w:cs="Calibri"/>
          <w:i/>
          <w:color w:val="00B0F0"/>
          <w:sz w:val="22"/>
          <w:szCs w:val="22"/>
        </w:rPr>
      </w:pPr>
      <w:r w:rsidRPr="00FF57BB">
        <w:rPr>
          <w:rFonts w:ascii="Palatino Linotype" w:hAnsi="Palatino Linotype" w:cs="Calibri"/>
          <w:i/>
          <w:color w:val="00B0F0"/>
          <w:sz w:val="22"/>
          <w:szCs w:val="22"/>
        </w:rPr>
        <w:t xml:space="preserve">               Odległość wskazana w badanej ofercie</w:t>
      </w:r>
    </w:p>
    <w:p w14:paraId="4DFEBE8A" w14:textId="77777777" w:rsidR="00FF57BB" w:rsidRPr="00FF57BB" w:rsidRDefault="00FF57BB" w:rsidP="00FF57BB">
      <w:pPr>
        <w:tabs>
          <w:tab w:val="left" w:pos="360"/>
        </w:tabs>
        <w:autoSpaceDE w:val="0"/>
        <w:spacing w:before="60" w:after="60"/>
        <w:ind w:left="1134"/>
        <w:jc w:val="both"/>
        <w:rPr>
          <w:rFonts w:ascii="Palatino Linotype" w:hAnsi="Palatino Linotype"/>
          <w:b/>
          <w:bCs/>
          <w:sz w:val="22"/>
          <w:szCs w:val="22"/>
          <w:u w:val="single"/>
          <w:lang w:eastAsia="ar-SA"/>
        </w:rPr>
      </w:pPr>
    </w:p>
    <w:p w14:paraId="40E08A00" w14:textId="77777777" w:rsidR="00FF57BB" w:rsidRPr="00FF57BB" w:rsidRDefault="00FF57BB" w:rsidP="00FF57BB">
      <w:pPr>
        <w:spacing w:line="276" w:lineRule="auto"/>
        <w:ind w:left="1134" w:right="-21"/>
        <w:jc w:val="both"/>
        <w:rPr>
          <w:rFonts w:ascii="Palatino Linotype" w:hAnsi="Palatino Linotype" w:cs="Calibri"/>
          <w:i/>
          <w:iCs/>
          <w:color w:val="00B0F0"/>
          <w:sz w:val="22"/>
          <w:szCs w:val="22"/>
        </w:rPr>
      </w:pPr>
      <w:r w:rsidRPr="00FF57BB">
        <w:rPr>
          <w:rFonts w:ascii="Palatino Linotype" w:hAnsi="Palatino Linotype" w:cs="Calibri"/>
          <w:i/>
          <w:iCs/>
          <w:color w:val="00B0F0"/>
          <w:sz w:val="22"/>
          <w:szCs w:val="22"/>
        </w:rPr>
        <w:t xml:space="preserve">W powyższym kryterium będzie oceniana odległość do spalarni od siedziby Zamawiającego podana w km wyliczona przy użyciu przeglądarki internetowej Google </w:t>
      </w:r>
      <w:proofErr w:type="spellStart"/>
      <w:r w:rsidRPr="00FF57BB">
        <w:rPr>
          <w:rFonts w:ascii="Palatino Linotype" w:hAnsi="Palatino Linotype" w:cs="Calibri"/>
          <w:i/>
          <w:iCs/>
          <w:color w:val="00B0F0"/>
          <w:sz w:val="22"/>
          <w:szCs w:val="22"/>
        </w:rPr>
        <w:t>Maps</w:t>
      </w:r>
      <w:proofErr w:type="spellEnd"/>
      <w:r w:rsidRPr="00FF57BB">
        <w:rPr>
          <w:rFonts w:ascii="Palatino Linotype" w:hAnsi="Palatino Linotype" w:cs="Calibri"/>
          <w:i/>
          <w:iCs/>
          <w:color w:val="00B0F0"/>
          <w:sz w:val="22"/>
          <w:szCs w:val="22"/>
        </w:rPr>
        <w:t xml:space="preserve"> </w:t>
      </w:r>
      <w:hyperlink r:id="rId8" w:history="1">
        <w:r w:rsidRPr="00FF57BB">
          <w:rPr>
            <w:rStyle w:val="Hipercze"/>
            <w:rFonts w:ascii="Palatino Linotype" w:hAnsi="Palatino Linotype" w:cs="Calibri"/>
            <w:i/>
            <w:iCs/>
            <w:color w:val="00B0F0"/>
            <w:sz w:val="22"/>
            <w:szCs w:val="22"/>
          </w:rPr>
          <w:t>https://www.google.com/maps</w:t>
        </w:r>
      </w:hyperlink>
      <w:r w:rsidRPr="00FF57BB">
        <w:rPr>
          <w:rFonts w:ascii="Palatino Linotype" w:hAnsi="Palatino Linotype" w:cs="Calibri"/>
          <w:i/>
          <w:iCs/>
          <w:color w:val="00B0F0"/>
          <w:sz w:val="22"/>
          <w:szCs w:val="22"/>
        </w:rPr>
        <w:t>, wskazana przez Wykonawcę w punkcie 3 formularza ofertowego.</w:t>
      </w:r>
    </w:p>
    <w:p w14:paraId="011B01FD" w14:textId="77777777" w:rsidR="00FF57BB" w:rsidRPr="00FF57BB" w:rsidRDefault="00FF57BB" w:rsidP="00FF57BB">
      <w:pPr>
        <w:spacing w:line="276" w:lineRule="auto"/>
        <w:ind w:left="1134" w:right="-21"/>
        <w:jc w:val="both"/>
        <w:rPr>
          <w:rFonts w:ascii="Palatino Linotype" w:hAnsi="Palatino Linotype" w:cs="Calibri"/>
          <w:i/>
          <w:iCs/>
          <w:color w:val="00B0F0"/>
          <w:sz w:val="22"/>
          <w:szCs w:val="22"/>
        </w:rPr>
      </w:pPr>
    </w:p>
    <w:p w14:paraId="0427EE2D" w14:textId="77777777" w:rsidR="00FF57BB" w:rsidRPr="00FF57BB" w:rsidRDefault="00FF57BB" w:rsidP="00FF57BB">
      <w:pPr>
        <w:spacing w:line="276" w:lineRule="auto"/>
        <w:ind w:left="1134" w:right="-21"/>
        <w:jc w:val="both"/>
        <w:rPr>
          <w:rFonts w:ascii="Palatino Linotype" w:hAnsi="Palatino Linotype" w:cs="Calibri"/>
          <w:i/>
          <w:iCs/>
          <w:color w:val="00B0F0"/>
          <w:sz w:val="22"/>
          <w:szCs w:val="22"/>
        </w:rPr>
      </w:pPr>
      <w:r w:rsidRPr="00FF57BB">
        <w:rPr>
          <w:rFonts w:ascii="Palatino Linotype" w:hAnsi="Palatino Linotype" w:cs="Calibri"/>
          <w:i/>
          <w:iCs/>
          <w:color w:val="00B0F0"/>
          <w:sz w:val="22"/>
          <w:szCs w:val="22"/>
        </w:rPr>
        <w:t xml:space="preserve">W przypadku wskazania więcej niż jednego miejsca unieszkodliwienia Zamawiający przyjmie do wyliczeń odległość do </w:t>
      </w:r>
      <w:proofErr w:type="gramStart"/>
      <w:r w:rsidRPr="00FF57BB">
        <w:rPr>
          <w:rFonts w:ascii="Palatino Linotype" w:hAnsi="Palatino Linotype" w:cs="Calibri"/>
          <w:i/>
          <w:iCs/>
          <w:color w:val="00B0F0"/>
          <w:sz w:val="22"/>
          <w:szCs w:val="22"/>
        </w:rPr>
        <w:t>spalarni,  w</w:t>
      </w:r>
      <w:proofErr w:type="gramEnd"/>
      <w:r w:rsidRPr="00FF57BB">
        <w:rPr>
          <w:rFonts w:ascii="Palatino Linotype" w:hAnsi="Palatino Linotype" w:cs="Calibri"/>
          <w:i/>
          <w:iCs/>
          <w:color w:val="00B0F0"/>
          <w:sz w:val="22"/>
          <w:szCs w:val="22"/>
        </w:rPr>
        <w:t xml:space="preserve"> której będą unieszkodliwiane odpady medyczne zakaźne 180102* i 180103*</w:t>
      </w:r>
    </w:p>
    <w:p w14:paraId="0AE8EEB9" w14:textId="77777777" w:rsidR="00FF57BB" w:rsidRPr="00FF57BB" w:rsidRDefault="00FF57BB" w:rsidP="00FF57BB">
      <w:pPr>
        <w:spacing w:line="276" w:lineRule="auto"/>
        <w:ind w:left="1134" w:right="-21"/>
        <w:jc w:val="both"/>
        <w:rPr>
          <w:rFonts w:ascii="Palatino Linotype" w:hAnsi="Palatino Linotype" w:cs="Calibri"/>
          <w:b/>
          <w:bCs/>
          <w:i/>
          <w:iCs/>
          <w:color w:val="00B0F0"/>
          <w:sz w:val="22"/>
          <w:szCs w:val="22"/>
        </w:rPr>
      </w:pPr>
    </w:p>
    <w:p w14:paraId="251ADAED" w14:textId="77777777" w:rsidR="00FF57BB" w:rsidRPr="00FF57BB" w:rsidRDefault="00FF57BB" w:rsidP="00FF57BB">
      <w:pPr>
        <w:pStyle w:val="Tekstpodstawowy"/>
        <w:spacing w:before="1"/>
        <w:ind w:left="426" w:right="-2248" w:firstLine="708"/>
        <w:rPr>
          <w:rFonts w:ascii="Palatino Linotype" w:hAnsi="Palatino Linotype" w:cs="Calibri"/>
          <w:color w:val="00B0F0"/>
          <w:w w:val="110"/>
          <w:sz w:val="22"/>
          <w:szCs w:val="22"/>
        </w:rPr>
      </w:pPr>
      <w:r w:rsidRPr="00FF57BB">
        <w:rPr>
          <w:rFonts w:ascii="Palatino Linotype" w:hAnsi="Palatino Linotype" w:cs="Calibri"/>
          <w:color w:val="00B0F0"/>
          <w:w w:val="110"/>
          <w:sz w:val="22"/>
          <w:szCs w:val="22"/>
        </w:rPr>
        <w:t>W kryterium cena można uzyskać max. 5,00 pkt.”</w:t>
      </w:r>
    </w:p>
    <w:bookmarkEnd w:id="1"/>
    <w:p w14:paraId="33DC3F26" w14:textId="77777777" w:rsidR="00FF57BB" w:rsidRPr="00FF57BB" w:rsidRDefault="00FF57BB" w:rsidP="00FF57BB">
      <w:pPr>
        <w:pStyle w:val="Tekstpodstawowy"/>
        <w:spacing w:before="1"/>
        <w:ind w:left="426" w:right="-2248" w:firstLine="708"/>
        <w:rPr>
          <w:rFonts w:ascii="Palatino Linotype" w:hAnsi="Palatino Linotype" w:cs="Calibri"/>
          <w:color w:val="00B0F0"/>
          <w:w w:val="110"/>
          <w:sz w:val="22"/>
          <w:szCs w:val="22"/>
        </w:rPr>
      </w:pPr>
    </w:p>
    <w:p w14:paraId="236F70E5" w14:textId="77777777" w:rsidR="00FF57BB" w:rsidRPr="00FF57BB" w:rsidRDefault="00FF57BB" w:rsidP="00FF57BB">
      <w:pPr>
        <w:pStyle w:val="Tekstpodstawowy"/>
        <w:tabs>
          <w:tab w:val="left" w:pos="10915"/>
        </w:tabs>
        <w:spacing w:before="1"/>
        <w:ind w:left="1134" w:right="65"/>
        <w:rPr>
          <w:rFonts w:ascii="Palatino Linotype" w:hAnsi="Palatino Linotype"/>
          <w:w w:val="110"/>
          <w:sz w:val="22"/>
          <w:szCs w:val="22"/>
        </w:rPr>
      </w:pPr>
      <w:r w:rsidRPr="00FF57BB">
        <w:rPr>
          <w:rFonts w:ascii="Palatino Linotype" w:hAnsi="Palatino Linotype"/>
          <w:w w:val="110"/>
          <w:sz w:val="22"/>
          <w:szCs w:val="22"/>
        </w:rPr>
        <w:t>Jednocześnie prosimy o modyfikację tabeli zawartej w punkcie 3 formularza ofertowego w następujący sposób”</w:t>
      </w:r>
    </w:p>
    <w:p w14:paraId="054ABDBD" w14:textId="77777777" w:rsidR="00FF57BB" w:rsidRPr="00FF57BB" w:rsidRDefault="00FF57BB" w:rsidP="00FF57BB">
      <w:pPr>
        <w:pStyle w:val="Tekstpodstawowy"/>
        <w:spacing w:before="1"/>
        <w:ind w:left="426" w:right="-2248" w:firstLine="708"/>
        <w:rPr>
          <w:rFonts w:ascii="Palatino Linotype" w:hAnsi="Palatino Linotype"/>
          <w:w w:val="110"/>
          <w:sz w:val="22"/>
          <w:szCs w:val="22"/>
        </w:rPr>
      </w:pPr>
    </w:p>
    <w:tbl>
      <w:tblPr>
        <w:tblW w:w="8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418"/>
        <w:gridCol w:w="3819"/>
        <w:gridCol w:w="2887"/>
      </w:tblGrid>
      <w:tr w:rsidR="00FF57BB" w:rsidRPr="00FF57BB" w14:paraId="09BA8022" w14:textId="77777777" w:rsidTr="00FB4B32">
        <w:trPr>
          <w:trHeight w:val="1466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DA626" w14:textId="77777777" w:rsidR="00FF57BB" w:rsidRPr="00FF57BB" w:rsidRDefault="00FF57BB" w:rsidP="00FB4B32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bookmarkStart w:id="2" w:name="_Hlk133499770"/>
            <w:r w:rsidRPr="00FF57BB">
              <w:rPr>
                <w:rFonts w:ascii="Palatino Linotype" w:hAnsi="Palatino Linotype"/>
                <w:b/>
                <w:sz w:val="22"/>
                <w:szCs w:val="22"/>
              </w:rPr>
              <w:t>Lp.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BB2E7" w14:textId="77777777" w:rsidR="00FF57BB" w:rsidRPr="00FF57BB" w:rsidRDefault="00FF57BB" w:rsidP="00FB4B32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FF57BB">
              <w:rPr>
                <w:rFonts w:ascii="Palatino Linotype" w:hAnsi="Palatino Linotype"/>
                <w:b/>
                <w:sz w:val="22"/>
                <w:szCs w:val="22"/>
              </w:rPr>
              <w:t>Kod odpadu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B4379" w14:textId="77777777" w:rsidR="00FF57BB" w:rsidRPr="00FF57BB" w:rsidRDefault="00FF57BB" w:rsidP="00FB4B32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FF57BB">
              <w:rPr>
                <w:rFonts w:ascii="Palatino Linotype" w:hAnsi="Palatino Linotype"/>
                <w:b/>
                <w:sz w:val="22"/>
                <w:szCs w:val="22"/>
              </w:rPr>
              <w:t>Miejsce unieszkodliwiania</w:t>
            </w:r>
          </w:p>
          <w:p w14:paraId="15E866F4" w14:textId="77777777" w:rsidR="00FF57BB" w:rsidRPr="00FF57BB" w:rsidRDefault="00FF57BB" w:rsidP="00FB4B32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FF57BB">
              <w:rPr>
                <w:rFonts w:ascii="Palatino Linotype" w:hAnsi="Palatino Linotype"/>
                <w:b/>
                <w:sz w:val="22"/>
                <w:szCs w:val="22"/>
              </w:rPr>
              <w:t>(należy wskazać adres)</w:t>
            </w:r>
          </w:p>
          <w:p w14:paraId="0FC26AFF" w14:textId="77777777" w:rsidR="00FF57BB" w:rsidRPr="00FF57BB" w:rsidRDefault="00FF57BB" w:rsidP="00FB4B32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FF57BB">
              <w:rPr>
                <w:rFonts w:ascii="Palatino Linotype" w:hAnsi="Palatino Linotype"/>
                <w:i/>
                <w:sz w:val="22"/>
                <w:szCs w:val="22"/>
              </w:rPr>
              <w:t>adres zgodny z zezwoleniem, o którym mowa w Rozdz. IX, pkt 2 i Rozdz. X pkt. 3 SWZ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6FA3" w14:textId="77777777" w:rsidR="00FF57BB" w:rsidRPr="00FF57BB" w:rsidRDefault="00FF57BB" w:rsidP="00FB4B32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FF57BB">
              <w:rPr>
                <w:rFonts w:ascii="Palatino Linotype" w:hAnsi="Palatino Linotype"/>
                <w:b/>
                <w:sz w:val="22"/>
                <w:szCs w:val="22"/>
              </w:rPr>
              <w:t xml:space="preserve">Odległość spalarni do siedziby zamawiającego </w:t>
            </w:r>
            <w:r w:rsidRPr="00FF57BB">
              <w:rPr>
                <w:rFonts w:ascii="Palatino Linotype" w:hAnsi="Palatino Linotype"/>
                <w:b/>
                <w:sz w:val="22"/>
                <w:szCs w:val="22"/>
              </w:rPr>
              <w:br/>
              <w:t>w km</w:t>
            </w:r>
          </w:p>
        </w:tc>
      </w:tr>
      <w:tr w:rsidR="00FF57BB" w:rsidRPr="00FF57BB" w14:paraId="518C6E69" w14:textId="77777777" w:rsidTr="00FB4B32">
        <w:trPr>
          <w:trHeight w:val="39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24981" w14:textId="77777777" w:rsidR="00FF57BB" w:rsidRPr="00FF57BB" w:rsidRDefault="00FF57BB" w:rsidP="00FB4B32">
            <w:pPr>
              <w:rPr>
                <w:rFonts w:ascii="Palatino Linotype" w:hAnsi="Palatino Linotype"/>
                <w:sz w:val="22"/>
                <w:szCs w:val="22"/>
              </w:rPr>
            </w:pPr>
            <w:r w:rsidRPr="00FF57BB">
              <w:rPr>
                <w:rFonts w:ascii="Palatino Linotype" w:hAnsi="Palatino Linotype"/>
                <w:sz w:val="22"/>
                <w:szCs w:val="22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AB9B2" w14:textId="77777777" w:rsidR="00FF57BB" w:rsidRPr="00FF57BB" w:rsidRDefault="00FF57BB" w:rsidP="00FB4B32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FF57BB">
              <w:rPr>
                <w:rFonts w:ascii="Palatino Linotype" w:hAnsi="Palatino Linotype"/>
                <w:sz w:val="22"/>
                <w:szCs w:val="22"/>
              </w:rPr>
              <w:t>18 01 02*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C7B7" w14:textId="77777777" w:rsidR="00FF57BB" w:rsidRPr="00FF57BB" w:rsidRDefault="00FF57BB" w:rsidP="00FB4B32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A074" w14:textId="77777777" w:rsidR="00FF57BB" w:rsidRPr="00FF57BB" w:rsidRDefault="00FF57BB" w:rsidP="00FB4B32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F57BB" w:rsidRPr="00FF57BB" w14:paraId="41BD7B1A" w14:textId="77777777" w:rsidTr="00FB4B32">
        <w:trPr>
          <w:trHeight w:val="39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49E0B" w14:textId="77777777" w:rsidR="00FF57BB" w:rsidRPr="00FF57BB" w:rsidRDefault="00FF57BB" w:rsidP="00FB4B32">
            <w:pPr>
              <w:rPr>
                <w:rFonts w:ascii="Palatino Linotype" w:hAnsi="Palatino Linotype"/>
                <w:sz w:val="22"/>
                <w:szCs w:val="22"/>
              </w:rPr>
            </w:pPr>
            <w:r w:rsidRPr="00FF57BB">
              <w:rPr>
                <w:rFonts w:ascii="Palatino Linotype" w:hAnsi="Palatino Linotype"/>
                <w:sz w:val="22"/>
                <w:szCs w:val="22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FD50C" w14:textId="77777777" w:rsidR="00FF57BB" w:rsidRPr="00FF57BB" w:rsidRDefault="00FF57BB" w:rsidP="00FB4B32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FF57BB">
              <w:rPr>
                <w:rFonts w:ascii="Palatino Linotype" w:hAnsi="Palatino Linotype"/>
                <w:sz w:val="22"/>
                <w:szCs w:val="22"/>
              </w:rPr>
              <w:t>18 01 03*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3162" w14:textId="77777777" w:rsidR="00FF57BB" w:rsidRPr="00FF57BB" w:rsidRDefault="00FF57BB" w:rsidP="00FB4B32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588B" w14:textId="77777777" w:rsidR="00FF57BB" w:rsidRPr="00FF57BB" w:rsidRDefault="00FF57BB" w:rsidP="00FB4B32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F57BB" w:rsidRPr="00FF57BB" w14:paraId="360D4DC2" w14:textId="77777777" w:rsidTr="00FB4B32">
        <w:trPr>
          <w:trHeight w:val="39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86D8A" w14:textId="77777777" w:rsidR="00FF57BB" w:rsidRPr="00FF57BB" w:rsidRDefault="00FF57BB" w:rsidP="00FB4B32">
            <w:pPr>
              <w:rPr>
                <w:rFonts w:ascii="Palatino Linotype" w:hAnsi="Palatino Linotype"/>
                <w:sz w:val="22"/>
                <w:szCs w:val="22"/>
              </w:rPr>
            </w:pPr>
            <w:r w:rsidRPr="00FF57BB">
              <w:rPr>
                <w:rFonts w:ascii="Palatino Linotype" w:hAnsi="Palatino Linotype"/>
                <w:sz w:val="22"/>
                <w:szCs w:val="22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EF97C" w14:textId="77777777" w:rsidR="00FF57BB" w:rsidRPr="00FF57BB" w:rsidRDefault="00FF57BB" w:rsidP="00FB4B32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FF57BB">
              <w:rPr>
                <w:rFonts w:ascii="Palatino Linotype" w:hAnsi="Palatino Linotype"/>
                <w:sz w:val="22"/>
                <w:szCs w:val="22"/>
              </w:rPr>
              <w:t>18 01 06*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E648" w14:textId="77777777" w:rsidR="00FF57BB" w:rsidRPr="00FF57BB" w:rsidRDefault="00FF57BB" w:rsidP="00FB4B32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4900" w14:textId="77777777" w:rsidR="00FF57BB" w:rsidRPr="00FF57BB" w:rsidRDefault="00FF57BB" w:rsidP="00FB4B32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F57BB" w:rsidRPr="00FF57BB" w14:paraId="4B710F61" w14:textId="77777777" w:rsidTr="00FB4B32">
        <w:trPr>
          <w:trHeight w:val="39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CD44" w14:textId="77777777" w:rsidR="00FF57BB" w:rsidRPr="00FF57BB" w:rsidRDefault="00FF57BB" w:rsidP="00FB4B32">
            <w:pPr>
              <w:rPr>
                <w:rFonts w:ascii="Palatino Linotype" w:hAnsi="Palatino Linotype"/>
                <w:sz w:val="22"/>
                <w:szCs w:val="22"/>
              </w:rPr>
            </w:pPr>
            <w:r w:rsidRPr="00FF57BB">
              <w:rPr>
                <w:rFonts w:ascii="Palatino Linotype" w:hAnsi="Palatino Linotype"/>
                <w:sz w:val="22"/>
                <w:szCs w:val="22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B6F9C" w14:textId="77777777" w:rsidR="00FF57BB" w:rsidRPr="00FF57BB" w:rsidRDefault="00FF57BB" w:rsidP="00FB4B32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FF57BB">
              <w:rPr>
                <w:rFonts w:ascii="Palatino Linotype" w:hAnsi="Palatino Linotype"/>
                <w:sz w:val="22"/>
                <w:szCs w:val="22"/>
              </w:rPr>
              <w:t>15 01 10*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9F92" w14:textId="77777777" w:rsidR="00FF57BB" w:rsidRPr="00FF57BB" w:rsidRDefault="00FF57BB" w:rsidP="00FB4B32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6D19" w14:textId="77777777" w:rsidR="00FF57BB" w:rsidRPr="00FF57BB" w:rsidRDefault="00FF57BB" w:rsidP="00FB4B32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F57BB" w:rsidRPr="00FF57BB" w14:paraId="5012009F" w14:textId="77777777" w:rsidTr="00FB4B32">
        <w:trPr>
          <w:trHeight w:val="39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7D806" w14:textId="77777777" w:rsidR="00FF57BB" w:rsidRPr="00FF57BB" w:rsidRDefault="00FF57BB" w:rsidP="00FB4B32">
            <w:pPr>
              <w:rPr>
                <w:rFonts w:ascii="Palatino Linotype" w:hAnsi="Palatino Linotype"/>
                <w:sz w:val="22"/>
                <w:szCs w:val="22"/>
              </w:rPr>
            </w:pPr>
            <w:r w:rsidRPr="00FF57BB">
              <w:rPr>
                <w:rFonts w:ascii="Palatino Linotype" w:hAnsi="Palatino Linotype"/>
                <w:sz w:val="22"/>
                <w:szCs w:val="22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74B93" w14:textId="77777777" w:rsidR="00FF57BB" w:rsidRPr="00FF57BB" w:rsidRDefault="00FF57BB" w:rsidP="00FB4B32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FF57BB">
              <w:rPr>
                <w:rFonts w:ascii="Palatino Linotype" w:hAnsi="Palatino Linotype"/>
                <w:sz w:val="22"/>
                <w:szCs w:val="22"/>
              </w:rPr>
              <w:t>18 01 09*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27BD" w14:textId="77777777" w:rsidR="00FF57BB" w:rsidRPr="00FF57BB" w:rsidRDefault="00FF57BB" w:rsidP="00FB4B32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2F44" w14:textId="77777777" w:rsidR="00FF57BB" w:rsidRPr="00FF57BB" w:rsidRDefault="00FF57BB" w:rsidP="00FB4B32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bookmarkEnd w:id="2"/>
    </w:tbl>
    <w:p w14:paraId="5DAEA116" w14:textId="77777777" w:rsidR="00FF57BB" w:rsidRPr="00FF57BB" w:rsidRDefault="00FF57BB" w:rsidP="00FF57BB">
      <w:pPr>
        <w:pStyle w:val="Tekstpodstawowy"/>
        <w:spacing w:before="1"/>
        <w:ind w:left="426" w:right="-2248" w:firstLine="708"/>
        <w:rPr>
          <w:rFonts w:ascii="Palatino Linotype" w:hAnsi="Palatino Linotype"/>
          <w:w w:val="110"/>
          <w:sz w:val="22"/>
          <w:szCs w:val="22"/>
        </w:rPr>
      </w:pPr>
    </w:p>
    <w:p w14:paraId="0F66B438" w14:textId="77777777" w:rsidR="00FF57BB" w:rsidRPr="00FF57BB" w:rsidRDefault="00FF57BB" w:rsidP="00FF57BB">
      <w:pPr>
        <w:pStyle w:val="Akapitzlist"/>
        <w:tabs>
          <w:tab w:val="left" w:pos="987"/>
        </w:tabs>
        <w:autoSpaceDE w:val="0"/>
        <w:autoSpaceDN w:val="0"/>
        <w:spacing w:before="57"/>
        <w:ind w:left="1346" w:right="-2248"/>
        <w:contextualSpacing w:val="0"/>
        <w:rPr>
          <w:rFonts w:ascii="Palatino Linotype" w:hAnsi="Palatino Linotype" w:cs="Calibri"/>
          <w:color w:val="00B0F0"/>
          <w:sz w:val="22"/>
          <w:szCs w:val="22"/>
        </w:rPr>
      </w:pPr>
    </w:p>
    <w:p w14:paraId="721C790B" w14:textId="77777777" w:rsidR="00FF57BB" w:rsidRPr="00806E94" w:rsidRDefault="00FF57BB" w:rsidP="00806E94">
      <w:pPr>
        <w:spacing w:line="276" w:lineRule="auto"/>
        <w:ind w:left="567"/>
        <w:jc w:val="both"/>
        <w:rPr>
          <w:rFonts w:ascii="Palatino Linotype" w:hAnsi="Palatino Linotype"/>
          <w:sz w:val="21"/>
          <w:szCs w:val="21"/>
        </w:rPr>
      </w:pPr>
      <w:r w:rsidRPr="00806E94">
        <w:rPr>
          <w:rFonts w:ascii="Palatino Linotype" w:hAnsi="Palatino Linotype"/>
          <w:sz w:val="21"/>
          <w:szCs w:val="21"/>
        </w:rPr>
        <w:t xml:space="preserve">Zastosowanie kryterium </w:t>
      </w:r>
      <w:r w:rsidRPr="00806E94">
        <w:rPr>
          <w:rFonts w:ascii="Palatino Linotype" w:hAnsi="Palatino Linotype"/>
          <w:b/>
          <w:bCs/>
          <w:sz w:val="21"/>
          <w:szCs w:val="21"/>
        </w:rPr>
        <w:t>„odległość do spalarni”</w:t>
      </w:r>
      <w:r w:rsidRPr="00806E94">
        <w:rPr>
          <w:rFonts w:ascii="Palatino Linotype" w:hAnsi="Palatino Linotype"/>
          <w:sz w:val="21"/>
          <w:szCs w:val="21"/>
        </w:rPr>
        <w:t xml:space="preserve"> miało miejsce w postępowaniu ogłoszonym przez </w:t>
      </w:r>
      <w:proofErr w:type="spellStart"/>
      <w:r w:rsidRPr="00806E94">
        <w:rPr>
          <w:rFonts w:ascii="Palatino Linotype" w:hAnsi="Palatino Linotype"/>
          <w:sz w:val="21"/>
          <w:szCs w:val="21"/>
        </w:rPr>
        <w:t>Stobrawskie</w:t>
      </w:r>
      <w:proofErr w:type="spellEnd"/>
      <w:r w:rsidRPr="00806E94">
        <w:rPr>
          <w:rFonts w:ascii="Palatino Linotype" w:hAnsi="Palatino Linotype"/>
          <w:sz w:val="21"/>
          <w:szCs w:val="21"/>
        </w:rPr>
        <w:t xml:space="preserve"> Centrum Medyczne w Kup, położone w województwie opolskim, które stanęło przed problemem pogodzenia ustawy o odpadach z ustawą Prawo zamówień publicznych.</w:t>
      </w:r>
    </w:p>
    <w:p w14:paraId="495C9DBF" w14:textId="77777777" w:rsidR="00FF57BB" w:rsidRPr="00806E94" w:rsidRDefault="00FF57BB" w:rsidP="00806E94">
      <w:pPr>
        <w:spacing w:line="276" w:lineRule="auto"/>
        <w:ind w:left="567" w:right="-21"/>
        <w:jc w:val="both"/>
        <w:rPr>
          <w:rFonts w:ascii="Palatino Linotype" w:hAnsi="Palatino Linotype"/>
          <w:sz w:val="21"/>
          <w:szCs w:val="21"/>
        </w:rPr>
      </w:pPr>
    </w:p>
    <w:p w14:paraId="3D88FF12" w14:textId="3370B4D7" w:rsidR="00FF57BB" w:rsidRPr="00FF57BB" w:rsidRDefault="00FF57BB" w:rsidP="00806E94">
      <w:pPr>
        <w:spacing w:line="276" w:lineRule="auto"/>
        <w:ind w:left="567"/>
        <w:jc w:val="both"/>
        <w:rPr>
          <w:rFonts w:ascii="Palatino Linotype" w:hAnsi="Palatino Linotype"/>
          <w:b/>
          <w:bCs/>
          <w:sz w:val="22"/>
          <w:szCs w:val="22"/>
          <w:u w:val="single"/>
        </w:rPr>
      </w:pPr>
      <w:proofErr w:type="gramStart"/>
      <w:r w:rsidRPr="00806E94">
        <w:rPr>
          <w:rFonts w:ascii="Palatino Linotype" w:hAnsi="Palatino Linotype"/>
          <w:sz w:val="21"/>
          <w:szCs w:val="21"/>
        </w:rPr>
        <w:t>Ostatecznie  w</w:t>
      </w:r>
      <w:proofErr w:type="gramEnd"/>
      <w:r w:rsidRPr="00806E94">
        <w:rPr>
          <w:rFonts w:ascii="Palatino Linotype" w:hAnsi="Palatino Linotype"/>
          <w:sz w:val="21"/>
          <w:szCs w:val="21"/>
        </w:rPr>
        <w:t xml:space="preserve"> postępowaniu w sprawie KIO 3534/21, w wyroku z dnia 22 grudnia 2022 r. Izba odniosła się do zaistniałego problemu. KIO wskazała, że skoro Zamawiający uwzględnił w ramach kryteriów oceny ofert odległość od spalarni to </w:t>
      </w:r>
      <w:r w:rsidRPr="00806E94">
        <w:rPr>
          <w:rFonts w:ascii="Palatino Linotype" w:hAnsi="Palatino Linotype"/>
          <w:b/>
          <w:bCs/>
          <w:sz w:val="21"/>
          <w:szCs w:val="21"/>
          <w:u w:val="single"/>
        </w:rPr>
        <w:t>„</w:t>
      </w:r>
      <w:r w:rsidRPr="00806E94">
        <w:rPr>
          <w:rFonts w:ascii="Palatino Linotype" w:hAnsi="Palatino Linotype"/>
          <w:b/>
          <w:bCs/>
          <w:i/>
          <w:iCs/>
          <w:sz w:val="21"/>
          <w:szCs w:val="21"/>
          <w:u w:val="single"/>
        </w:rPr>
        <w:t xml:space="preserve">należy stwierdzić, że warunki tego zamówienia, które ma być udzielone w trybie podstawowym, czyli de facto w wyniku przeprowadzenia przetargu nieograniczonego, nie tylko dopuszczają, ale wręcz zakładają, że wykonawcy będą konkurować nie tylko ceną, ale i odległością spalarni, w której oferują unieszkodliwianie odpadów medycznych od głównego miejsca ich wytwarzania przez Zamawiającego. (…) Nawet przy skrajnie formalistycznej interpretacji zasady bliskości w odniesieniu do zakaźnych odpadów medycznych, prezentowanej przez Odwołującego, art. 20 ust. 6 ustawy o odpadach nie </w:t>
      </w:r>
      <w:r w:rsidRPr="00FF57BB"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  <w:t>powoduje, że warunki tego przetargu ustalone przez Zamawiającego nie są wiążące zarówno dla niego jako organizatora, jak i dla wykonawców, którzy złożyli oferty, w tym dla Odwołującego.”</w:t>
      </w:r>
    </w:p>
    <w:p w14:paraId="4BAE2C62" w14:textId="77777777" w:rsidR="00FF57BB" w:rsidRPr="00FF57BB" w:rsidRDefault="00FF57BB" w:rsidP="00FF57BB">
      <w:pPr>
        <w:spacing w:line="276" w:lineRule="auto"/>
        <w:ind w:left="1134" w:right="-21"/>
        <w:jc w:val="both"/>
        <w:rPr>
          <w:rFonts w:ascii="Palatino Linotype" w:hAnsi="Palatino Linotype"/>
          <w:sz w:val="22"/>
          <w:szCs w:val="22"/>
        </w:rPr>
      </w:pPr>
    </w:p>
    <w:p w14:paraId="73E97E8B" w14:textId="77777777" w:rsidR="00FF57BB" w:rsidRPr="00FF57BB" w:rsidRDefault="00FF57BB" w:rsidP="00FF57BB">
      <w:pPr>
        <w:ind w:left="1134"/>
        <w:jc w:val="both"/>
        <w:rPr>
          <w:rFonts w:ascii="Palatino Linotype" w:hAnsi="Palatino Linotype"/>
          <w:sz w:val="22"/>
          <w:szCs w:val="22"/>
        </w:rPr>
      </w:pPr>
      <w:r w:rsidRPr="00FF57BB">
        <w:rPr>
          <w:rFonts w:ascii="Palatino Linotype" w:hAnsi="Palatino Linotype"/>
          <w:sz w:val="22"/>
          <w:szCs w:val="22"/>
        </w:rPr>
        <w:lastRenderedPageBreak/>
        <w:t xml:space="preserve">Podobne stanowisko przyjęła KIO w wyroku z dnia 10.06.2022 r. (sygn. KIO 1318/22) </w:t>
      </w:r>
      <w:r w:rsidRPr="00FF57BB">
        <w:rPr>
          <w:rFonts w:ascii="Palatino Linotype" w:hAnsi="Palatino Linotype"/>
          <w:sz w:val="22"/>
          <w:szCs w:val="22"/>
        </w:rPr>
        <w:br/>
        <w:t xml:space="preserve">w postępowaniu ogłoszonym przez Samodzielny Publiczny Zakład Opieki Zdrowotnej MSWiA </w:t>
      </w:r>
      <w:r w:rsidRPr="00FF57BB">
        <w:rPr>
          <w:rFonts w:ascii="Palatino Linotype" w:hAnsi="Palatino Linotype"/>
          <w:sz w:val="22"/>
          <w:szCs w:val="22"/>
        </w:rPr>
        <w:br/>
        <w:t xml:space="preserve">w Opolu, ul. Krakowska 44, 45-075 Opole oraz w wyroku z dnia 23 czerwca 2022 roku (sygn. KIO 1533/22) </w:t>
      </w:r>
      <w:r w:rsidRPr="00FF57BB">
        <w:rPr>
          <w:rFonts w:ascii="Palatino Linotype" w:hAnsi="Palatino Linotype"/>
          <w:sz w:val="22"/>
          <w:szCs w:val="22"/>
        </w:rPr>
        <w:br/>
        <w:t xml:space="preserve">w postępowaniu ogłoszonym przez Szpital Powiatowy im. Prałata J. </w:t>
      </w:r>
      <w:proofErr w:type="spellStart"/>
      <w:r w:rsidRPr="00FF57BB">
        <w:rPr>
          <w:rFonts w:ascii="Palatino Linotype" w:hAnsi="Palatino Linotype"/>
          <w:sz w:val="22"/>
          <w:szCs w:val="22"/>
        </w:rPr>
        <w:t>Glowatzkiego</w:t>
      </w:r>
      <w:proofErr w:type="spellEnd"/>
      <w:r w:rsidRPr="00FF57BB">
        <w:rPr>
          <w:rFonts w:ascii="Palatino Linotype" w:hAnsi="Palatino Linotype"/>
          <w:sz w:val="22"/>
          <w:szCs w:val="22"/>
        </w:rPr>
        <w:t xml:space="preserve"> w Strzelcach Opolskich, ul. Opolska 36A, 47-100 Strzelce Opolskie</w:t>
      </w:r>
    </w:p>
    <w:p w14:paraId="5FA89D9E" w14:textId="77777777" w:rsidR="00FF57BB" w:rsidRPr="00FF57BB" w:rsidRDefault="00FF57BB" w:rsidP="00FF57BB">
      <w:pPr>
        <w:ind w:left="1134"/>
        <w:jc w:val="both"/>
        <w:rPr>
          <w:rFonts w:ascii="Palatino Linotype" w:hAnsi="Palatino Linotype"/>
          <w:sz w:val="22"/>
          <w:szCs w:val="22"/>
        </w:rPr>
      </w:pPr>
    </w:p>
    <w:p w14:paraId="62B3B1CE" w14:textId="47251751" w:rsidR="00FF57BB" w:rsidRPr="00FF57BB" w:rsidRDefault="00FF57BB" w:rsidP="00FF57BB">
      <w:pPr>
        <w:ind w:left="1134"/>
        <w:jc w:val="both"/>
        <w:rPr>
          <w:rFonts w:ascii="Palatino Linotype" w:hAnsi="Palatino Linotype"/>
          <w:sz w:val="22"/>
          <w:szCs w:val="22"/>
        </w:rPr>
      </w:pPr>
      <w:r w:rsidRPr="00FF57BB">
        <w:rPr>
          <w:rFonts w:ascii="Palatino Linotype" w:hAnsi="Palatino Linotype"/>
          <w:sz w:val="22"/>
          <w:szCs w:val="22"/>
        </w:rPr>
        <w:t>Jak wynika z powyższego zastosowanie kryterium „Odległość od spalarni” jest jak najbardziej</w:t>
      </w:r>
      <w:r w:rsidR="00155ED9">
        <w:rPr>
          <w:rFonts w:ascii="Palatino Linotype" w:hAnsi="Palatino Linotype"/>
          <w:sz w:val="22"/>
          <w:szCs w:val="22"/>
        </w:rPr>
        <w:t xml:space="preserve"> </w:t>
      </w:r>
      <w:r w:rsidRPr="00FF57BB">
        <w:rPr>
          <w:rFonts w:ascii="Palatino Linotype" w:hAnsi="Palatino Linotype"/>
          <w:sz w:val="22"/>
          <w:szCs w:val="22"/>
        </w:rPr>
        <w:t>zasadne i pozwala w sposób rzetelny, bez ograniczania konkurencji, wyłonić i ocenić wykonawcę.</w:t>
      </w:r>
    </w:p>
    <w:p w14:paraId="22B90BE5" w14:textId="77777777" w:rsidR="00FF57BB" w:rsidRPr="00FF57BB" w:rsidRDefault="00FF57BB" w:rsidP="00FF57BB">
      <w:pPr>
        <w:ind w:left="1134"/>
        <w:jc w:val="both"/>
        <w:rPr>
          <w:rFonts w:ascii="Palatino Linotype" w:hAnsi="Palatino Linotype"/>
          <w:sz w:val="22"/>
          <w:szCs w:val="22"/>
        </w:rPr>
      </w:pPr>
    </w:p>
    <w:p w14:paraId="300A24C9" w14:textId="77777777" w:rsidR="00FF57BB" w:rsidRPr="00FF57BB" w:rsidRDefault="00FF57BB" w:rsidP="00FF57BB">
      <w:pPr>
        <w:tabs>
          <w:tab w:val="left" w:pos="567"/>
          <w:tab w:val="left" w:pos="1560"/>
        </w:tabs>
        <w:spacing w:line="276" w:lineRule="auto"/>
        <w:ind w:left="1134"/>
        <w:jc w:val="both"/>
        <w:rPr>
          <w:rFonts w:ascii="Palatino Linotype" w:hAnsi="Palatino Linotype"/>
          <w:b/>
          <w:bCs/>
          <w:iCs/>
          <w:sz w:val="22"/>
          <w:szCs w:val="22"/>
        </w:rPr>
      </w:pPr>
      <w:r w:rsidRPr="00FF57BB">
        <w:rPr>
          <w:rFonts w:ascii="Palatino Linotype" w:hAnsi="Palatino Linotype"/>
          <w:sz w:val="22"/>
          <w:szCs w:val="22"/>
        </w:rPr>
        <w:t xml:space="preserve">W związku z tym wnosimy o zastosowanie kryteriów oceny ofert jak </w:t>
      </w:r>
      <w:proofErr w:type="gramStart"/>
      <w:r w:rsidRPr="00FF57BB">
        <w:rPr>
          <w:rFonts w:ascii="Palatino Linotype" w:hAnsi="Palatino Linotype"/>
          <w:sz w:val="22"/>
          <w:szCs w:val="22"/>
        </w:rPr>
        <w:t>powyżej .</w:t>
      </w:r>
      <w:proofErr w:type="gramEnd"/>
    </w:p>
    <w:p w14:paraId="38A2E258" w14:textId="77777777" w:rsidR="00A64689" w:rsidRDefault="00A64689" w:rsidP="00A64689">
      <w:pPr>
        <w:jc w:val="both"/>
        <w:rPr>
          <w:b/>
          <w:bCs/>
        </w:rPr>
      </w:pPr>
    </w:p>
    <w:p w14:paraId="7D0B09AC" w14:textId="32210AAA" w:rsidR="00A64689" w:rsidRPr="00D01970" w:rsidRDefault="00155ED9" w:rsidP="00A64689">
      <w:pPr>
        <w:jc w:val="both"/>
        <w:rPr>
          <w:rFonts w:ascii="Palatino Linotype" w:hAnsi="Palatino Linotype"/>
          <w:b/>
          <w:bCs/>
          <w:sz w:val="22"/>
          <w:szCs w:val="22"/>
        </w:rPr>
      </w:pPr>
      <w:r w:rsidRPr="00D01970">
        <w:rPr>
          <w:rFonts w:ascii="Palatino Linotype" w:hAnsi="Palatino Linotype"/>
          <w:b/>
          <w:bCs/>
          <w:sz w:val="22"/>
          <w:szCs w:val="22"/>
        </w:rPr>
        <w:t>Odpowiedź: Zamawiający modyfikuje treść SWZ w ten sposób, że</w:t>
      </w:r>
      <w:r w:rsidR="00A64689" w:rsidRPr="00D01970">
        <w:rPr>
          <w:rFonts w:ascii="Palatino Linotype" w:hAnsi="Palatino Linotype"/>
          <w:b/>
          <w:bCs/>
          <w:sz w:val="22"/>
          <w:szCs w:val="22"/>
        </w:rPr>
        <w:t>:</w:t>
      </w:r>
    </w:p>
    <w:p w14:paraId="4C2009C1" w14:textId="5012BE4C" w:rsidR="00155ED9" w:rsidRPr="00D01970" w:rsidRDefault="00155ED9" w:rsidP="00C96B9C">
      <w:pPr>
        <w:pStyle w:val="Akapitzlist"/>
        <w:numPr>
          <w:ilvl w:val="0"/>
          <w:numId w:val="7"/>
        </w:numPr>
        <w:ind w:left="284"/>
        <w:jc w:val="both"/>
        <w:rPr>
          <w:rFonts w:ascii="Palatino Linotype" w:hAnsi="Palatino Linotype"/>
          <w:b/>
          <w:bCs/>
          <w:sz w:val="22"/>
          <w:szCs w:val="22"/>
        </w:rPr>
      </w:pPr>
      <w:bookmarkStart w:id="3" w:name="_Hlk133499665"/>
      <w:r w:rsidRPr="00D01970">
        <w:rPr>
          <w:rFonts w:ascii="Palatino Linotype" w:hAnsi="Palatino Linotype"/>
          <w:b/>
          <w:bCs/>
          <w:sz w:val="22"/>
          <w:szCs w:val="22"/>
          <w:u w:val="single"/>
        </w:rPr>
        <w:t>Rozdz. XX otrzymuje następujące brzmienie</w:t>
      </w:r>
      <w:r w:rsidRPr="00D01970">
        <w:rPr>
          <w:rFonts w:ascii="Palatino Linotype" w:hAnsi="Palatino Linotype"/>
          <w:b/>
          <w:bCs/>
          <w:sz w:val="22"/>
          <w:szCs w:val="22"/>
        </w:rPr>
        <w:t xml:space="preserve">: </w:t>
      </w:r>
    </w:p>
    <w:bookmarkEnd w:id="3"/>
    <w:p w14:paraId="39CBF9B8" w14:textId="04230676" w:rsidR="00FF57BB" w:rsidRPr="00155ED9" w:rsidRDefault="00FF57BB" w:rsidP="00FF57BB">
      <w:pPr>
        <w:tabs>
          <w:tab w:val="left" w:pos="567"/>
        </w:tabs>
        <w:suppressAutoHyphens w:val="0"/>
        <w:autoSpaceDE w:val="0"/>
        <w:autoSpaceDN w:val="0"/>
        <w:spacing w:before="57"/>
        <w:ind w:right="-2248"/>
      </w:pPr>
    </w:p>
    <w:p w14:paraId="68BF1707" w14:textId="094ADD8C" w:rsidR="00155ED9" w:rsidRPr="00914C5C" w:rsidRDefault="00155ED9" w:rsidP="00155ED9">
      <w:pPr>
        <w:widowControl/>
        <w:shd w:val="clear" w:color="auto" w:fill="D9D9D9"/>
        <w:tabs>
          <w:tab w:val="left" w:pos="567"/>
        </w:tabs>
        <w:suppressAutoHyphens w:val="0"/>
        <w:spacing w:after="120"/>
        <w:jc w:val="both"/>
        <w:rPr>
          <w:rFonts w:ascii="Palatino Linotype" w:hAnsi="Palatino Linotype" w:cs="Arial"/>
          <w:b/>
          <w:bCs/>
          <w:sz w:val="22"/>
          <w:szCs w:val="22"/>
        </w:rPr>
      </w:pPr>
      <w:r>
        <w:rPr>
          <w:rFonts w:ascii="Palatino Linotype" w:hAnsi="Palatino Linotype" w:cs="Arial"/>
          <w:b/>
          <w:bCs/>
          <w:sz w:val="22"/>
          <w:szCs w:val="22"/>
        </w:rPr>
        <w:t xml:space="preserve">„XX. </w:t>
      </w:r>
      <w:r w:rsidRPr="00914C5C">
        <w:rPr>
          <w:rFonts w:ascii="Palatino Linotype" w:hAnsi="Palatino Linotype" w:cs="Arial"/>
          <w:b/>
          <w:bCs/>
          <w:sz w:val="22"/>
          <w:szCs w:val="22"/>
        </w:rPr>
        <w:t>Opis kryteriów oceny ofert wraz z podaniem wag tych kryteriów i sposobu oceny ofert.</w:t>
      </w:r>
    </w:p>
    <w:p w14:paraId="05E34761" w14:textId="77777777" w:rsidR="00155ED9" w:rsidRPr="00914C5C" w:rsidRDefault="00155ED9" w:rsidP="00C96B9C">
      <w:pPr>
        <w:widowControl/>
        <w:numPr>
          <w:ilvl w:val="0"/>
          <w:numId w:val="4"/>
        </w:numPr>
        <w:tabs>
          <w:tab w:val="left" w:pos="440"/>
        </w:tabs>
        <w:suppressAutoHyphens w:val="0"/>
        <w:spacing w:after="120"/>
        <w:ind w:left="426" w:right="100" w:hanging="360"/>
        <w:jc w:val="both"/>
        <w:rPr>
          <w:rFonts w:ascii="Palatino Linotype" w:eastAsia="Palatino Linotype" w:hAnsi="Palatino Linotype"/>
          <w:sz w:val="22"/>
          <w:szCs w:val="22"/>
        </w:rPr>
      </w:pPr>
      <w:r w:rsidRPr="00914C5C">
        <w:rPr>
          <w:rFonts w:ascii="Palatino Linotype" w:eastAsia="Palatino Linotype" w:hAnsi="Palatino Linotype"/>
          <w:sz w:val="22"/>
          <w:szCs w:val="22"/>
        </w:rPr>
        <w:t>Opis kryteriów, którymi Zamawiający będzie się kierował przy ocenie oferty w celu wyboru oferty najkorzystniejszej:</w:t>
      </w:r>
    </w:p>
    <w:p w14:paraId="7B3613ED" w14:textId="77777777" w:rsidR="00155ED9" w:rsidRPr="00914C5C" w:rsidRDefault="00155ED9" w:rsidP="00155ED9">
      <w:pPr>
        <w:spacing w:after="120"/>
        <w:ind w:left="440"/>
        <w:rPr>
          <w:rFonts w:ascii="Palatino Linotype" w:eastAsia="Palatino Linotype" w:hAnsi="Palatino Linotype"/>
          <w:b/>
          <w:sz w:val="22"/>
          <w:szCs w:val="22"/>
        </w:rPr>
      </w:pPr>
      <w:r w:rsidRPr="00914C5C">
        <w:rPr>
          <w:rFonts w:ascii="Palatino Linotype" w:eastAsia="Palatino Linotype" w:hAnsi="Palatino Linotype"/>
          <w:b/>
          <w:sz w:val="22"/>
          <w:szCs w:val="22"/>
        </w:rPr>
        <w:t>Kryterium nr 1: Cena - 60%</w:t>
      </w:r>
    </w:p>
    <w:p w14:paraId="64A75412" w14:textId="427E1952" w:rsidR="00155ED9" w:rsidRDefault="00155ED9" w:rsidP="00155ED9">
      <w:pPr>
        <w:spacing w:after="120"/>
        <w:ind w:left="440"/>
        <w:rPr>
          <w:rFonts w:ascii="Palatino Linotype" w:eastAsia="Palatino Linotype" w:hAnsi="Palatino Linotype"/>
          <w:b/>
          <w:sz w:val="22"/>
          <w:szCs w:val="22"/>
        </w:rPr>
      </w:pPr>
      <w:r w:rsidRPr="00914C5C">
        <w:rPr>
          <w:rFonts w:ascii="Palatino Linotype" w:eastAsia="Palatino Linotype" w:hAnsi="Palatino Linotype"/>
          <w:b/>
          <w:sz w:val="22"/>
          <w:szCs w:val="22"/>
        </w:rPr>
        <w:t xml:space="preserve">Kryterium nr 2: Częstotliwość odbioru odpadów - </w:t>
      </w:r>
      <w:r>
        <w:rPr>
          <w:rFonts w:ascii="Palatino Linotype" w:eastAsia="Palatino Linotype" w:hAnsi="Palatino Linotype"/>
          <w:b/>
          <w:sz w:val="22"/>
          <w:szCs w:val="22"/>
        </w:rPr>
        <w:t>35</w:t>
      </w:r>
      <w:r w:rsidRPr="00914C5C">
        <w:rPr>
          <w:rFonts w:ascii="Palatino Linotype" w:eastAsia="Palatino Linotype" w:hAnsi="Palatino Linotype"/>
          <w:b/>
          <w:sz w:val="22"/>
          <w:szCs w:val="22"/>
        </w:rPr>
        <w:t>%</w:t>
      </w:r>
    </w:p>
    <w:p w14:paraId="2DEFA19F" w14:textId="43EF062C" w:rsidR="00155ED9" w:rsidRPr="00FF57BB" w:rsidRDefault="00155ED9" w:rsidP="00155ED9">
      <w:pPr>
        <w:spacing w:line="276" w:lineRule="auto"/>
        <w:ind w:right="-21"/>
        <w:jc w:val="both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    </w:t>
      </w:r>
      <w:r w:rsidRPr="00FF57BB">
        <w:rPr>
          <w:rFonts w:ascii="Palatino Linotype" w:hAnsi="Palatino Linotype"/>
          <w:b/>
          <w:bCs/>
          <w:sz w:val="22"/>
          <w:szCs w:val="22"/>
        </w:rPr>
        <w:t xml:space="preserve">Kryterium nr 3: </w:t>
      </w:r>
      <w:r w:rsidR="00F4372F" w:rsidRPr="00F4372F">
        <w:rPr>
          <w:rFonts w:ascii="Palatino Linotype" w:hAnsi="Palatino Linotype"/>
          <w:b/>
          <w:bCs/>
          <w:sz w:val="22"/>
          <w:szCs w:val="22"/>
        </w:rPr>
        <w:t>Odległość do miejsca unieszkodliwiania odpadów</w:t>
      </w:r>
      <w:r w:rsidRPr="00FF57BB">
        <w:rPr>
          <w:rFonts w:ascii="Palatino Linotype" w:hAnsi="Palatino Linotype"/>
          <w:b/>
          <w:bCs/>
          <w:sz w:val="22"/>
          <w:szCs w:val="22"/>
        </w:rPr>
        <w:t xml:space="preserve"> – 5%.</w:t>
      </w:r>
    </w:p>
    <w:p w14:paraId="025122D1" w14:textId="77777777" w:rsidR="00155ED9" w:rsidRDefault="00155ED9" w:rsidP="00C96B9C">
      <w:pPr>
        <w:widowControl/>
        <w:numPr>
          <w:ilvl w:val="0"/>
          <w:numId w:val="4"/>
        </w:numPr>
        <w:tabs>
          <w:tab w:val="left" w:pos="440"/>
        </w:tabs>
        <w:suppressAutoHyphens w:val="0"/>
        <w:spacing w:after="120"/>
        <w:ind w:left="440" w:hanging="356"/>
        <w:rPr>
          <w:rFonts w:ascii="Palatino Linotype" w:eastAsia="Palatino Linotype" w:hAnsi="Palatino Linotype"/>
          <w:sz w:val="22"/>
          <w:szCs w:val="22"/>
        </w:rPr>
      </w:pPr>
      <w:r w:rsidRPr="00914C5C">
        <w:rPr>
          <w:rFonts w:ascii="Palatino Linotype" w:eastAsia="Palatino Linotype" w:hAnsi="Palatino Linotype"/>
          <w:sz w:val="22"/>
          <w:szCs w:val="22"/>
        </w:rPr>
        <w:t>Ocenie będą podlegać wyłącznie oferty niepodlegające odrzuceniu.</w:t>
      </w:r>
    </w:p>
    <w:p w14:paraId="7DB14B18" w14:textId="77777777" w:rsidR="00155ED9" w:rsidRDefault="00155ED9" w:rsidP="00C96B9C">
      <w:pPr>
        <w:widowControl/>
        <w:numPr>
          <w:ilvl w:val="0"/>
          <w:numId w:val="4"/>
        </w:numPr>
        <w:tabs>
          <w:tab w:val="left" w:pos="440"/>
        </w:tabs>
        <w:suppressAutoHyphens w:val="0"/>
        <w:spacing w:after="120"/>
        <w:ind w:left="440" w:hanging="356"/>
        <w:rPr>
          <w:rFonts w:ascii="Palatino Linotype" w:eastAsia="Palatino Linotype" w:hAnsi="Palatino Linotype"/>
          <w:sz w:val="22"/>
          <w:szCs w:val="22"/>
        </w:rPr>
      </w:pPr>
      <w:r w:rsidRPr="00B84490">
        <w:rPr>
          <w:rFonts w:ascii="Palatino Linotype" w:eastAsia="Palatino Linotype" w:hAnsi="Palatino Linotype"/>
          <w:sz w:val="22"/>
          <w:szCs w:val="22"/>
        </w:rPr>
        <w:t>Zasady oceny kryteriów – opis sposobu obliczania/ustalania punktacji</w:t>
      </w:r>
      <w:r>
        <w:rPr>
          <w:rFonts w:ascii="Palatino Linotype" w:eastAsia="Palatino Linotype" w:hAnsi="Palatino Linotype"/>
          <w:sz w:val="22"/>
          <w:szCs w:val="22"/>
        </w:rPr>
        <w:t>:</w:t>
      </w:r>
    </w:p>
    <w:p w14:paraId="159AC724" w14:textId="77777777" w:rsidR="00155ED9" w:rsidRPr="00B84490" w:rsidRDefault="00155ED9" w:rsidP="00155ED9">
      <w:pPr>
        <w:tabs>
          <w:tab w:val="left" w:pos="440"/>
        </w:tabs>
        <w:spacing w:after="120"/>
        <w:ind w:left="440"/>
        <w:rPr>
          <w:rFonts w:ascii="Palatino Linotype" w:eastAsia="Palatino Linotype" w:hAnsi="Palatino Linotype"/>
          <w:sz w:val="22"/>
          <w:szCs w:val="22"/>
        </w:rPr>
      </w:pPr>
    </w:p>
    <w:p w14:paraId="6DD67E60" w14:textId="77777777" w:rsidR="00155ED9" w:rsidRPr="00914C5C" w:rsidRDefault="00155ED9" w:rsidP="00C96B9C">
      <w:pPr>
        <w:widowControl/>
        <w:numPr>
          <w:ilvl w:val="1"/>
          <w:numId w:val="4"/>
        </w:numPr>
        <w:tabs>
          <w:tab w:val="left" w:pos="567"/>
        </w:tabs>
        <w:suppressAutoHyphens w:val="0"/>
        <w:spacing w:after="120"/>
        <w:ind w:left="709" w:hanging="360"/>
        <w:rPr>
          <w:rFonts w:ascii="Palatino Linotype" w:eastAsia="Palatino Linotype" w:hAnsi="Palatino Linotype"/>
          <w:sz w:val="22"/>
          <w:szCs w:val="22"/>
        </w:rPr>
      </w:pPr>
      <w:r w:rsidRPr="00914C5C">
        <w:rPr>
          <w:rFonts w:ascii="Palatino Linotype" w:eastAsia="Palatino Linotype" w:hAnsi="Palatino Linotype"/>
          <w:sz w:val="22"/>
          <w:szCs w:val="22"/>
          <w:u w:val="single"/>
        </w:rPr>
        <w:t>Kryterium nr 1</w:t>
      </w:r>
      <w:r w:rsidRPr="00914C5C">
        <w:rPr>
          <w:rFonts w:ascii="Palatino Linotype" w:eastAsia="Palatino Linotype" w:hAnsi="Palatino Linotype"/>
          <w:sz w:val="22"/>
          <w:szCs w:val="22"/>
        </w:rPr>
        <w:t xml:space="preserve">: </w:t>
      </w:r>
      <w:r w:rsidRPr="00914C5C">
        <w:rPr>
          <w:rFonts w:ascii="Palatino Linotype" w:eastAsia="Palatino Linotype" w:hAnsi="Palatino Linotype"/>
          <w:b/>
          <w:sz w:val="22"/>
          <w:szCs w:val="22"/>
        </w:rPr>
        <w:t xml:space="preserve">Cena </w:t>
      </w:r>
      <w:r w:rsidRPr="00914C5C">
        <w:rPr>
          <w:rFonts w:ascii="Palatino Linotype" w:eastAsia="Palatino Linotype" w:hAnsi="Palatino Linotype"/>
          <w:sz w:val="22"/>
          <w:szCs w:val="22"/>
        </w:rPr>
        <w:t>– według następującego wzoru:</w:t>
      </w:r>
    </w:p>
    <w:p w14:paraId="58BB21F5" w14:textId="77777777" w:rsidR="00155ED9" w:rsidRPr="00914C5C" w:rsidRDefault="00155ED9" w:rsidP="00155ED9">
      <w:pPr>
        <w:spacing w:after="120"/>
        <w:ind w:right="760"/>
        <w:jc w:val="center"/>
        <w:rPr>
          <w:rFonts w:ascii="Palatino Linotype" w:eastAsia="Palatino Linotype" w:hAnsi="Palatino Linotype"/>
          <w:i/>
          <w:sz w:val="22"/>
          <w:szCs w:val="22"/>
        </w:rPr>
      </w:pPr>
      <w:r w:rsidRPr="00914C5C">
        <w:rPr>
          <w:rFonts w:ascii="Palatino Linotype" w:eastAsia="Palatino Linotype" w:hAnsi="Palatino Linotype"/>
          <w:i/>
          <w:sz w:val="22"/>
          <w:szCs w:val="22"/>
        </w:rPr>
        <w:t>najniższa zaoferowana cena</w:t>
      </w:r>
    </w:p>
    <w:p w14:paraId="1E12A23A" w14:textId="77777777" w:rsidR="00155ED9" w:rsidRPr="00914C5C" w:rsidRDefault="00155ED9" w:rsidP="00155ED9">
      <w:pPr>
        <w:tabs>
          <w:tab w:val="left" w:pos="7120"/>
        </w:tabs>
        <w:spacing w:after="120"/>
        <w:ind w:left="620"/>
        <w:rPr>
          <w:rFonts w:ascii="Palatino Linotype" w:eastAsia="Palatino Linotype" w:hAnsi="Palatino Linotype"/>
          <w:i/>
          <w:sz w:val="22"/>
          <w:szCs w:val="22"/>
        </w:rPr>
      </w:pPr>
      <w:r w:rsidRPr="00914C5C">
        <w:rPr>
          <w:rFonts w:ascii="Palatino Linotype" w:eastAsia="Palatino Linotype" w:hAnsi="Palatino Linotype"/>
          <w:i/>
          <w:sz w:val="22"/>
          <w:szCs w:val="22"/>
        </w:rPr>
        <w:t>Ilość punktów = ------------------------------------------------------------------</w:t>
      </w:r>
      <w:r w:rsidRPr="00914C5C">
        <w:rPr>
          <w:rFonts w:ascii="Palatino Linotype" w:hAnsi="Palatino Linotype"/>
          <w:sz w:val="22"/>
          <w:szCs w:val="22"/>
        </w:rPr>
        <w:tab/>
      </w:r>
      <w:r w:rsidRPr="00914C5C">
        <w:rPr>
          <w:rFonts w:ascii="Palatino Linotype" w:eastAsia="Palatino Linotype" w:hAnsi="Palatino Linotype"/>
          <w:i/>
          <w:sz w:val="22"/>
          <w:szCs w:val="22"/>
        </w:rPr>
        <w:t>x 60,00 pkt.</w:t>
      </w:r>
    </w:p>
    <w:p w14:paraId="4BE645F7" w14:textId="77777777" w:rsidR="00155ED9" w:rsidRPr="00914C5C" w:rsidRDefault="00155ED9" w:rsidP="00155ED9">
      <w:pPr>
        <w:spacing w:after="120"/>
        <w:ind w:left="2820"/>
        <w:rPr>
          <w:rFonts w:ascii="Palatino Linotype" w:eastAsia="Palatino Linotype" w:hAnsi="Palatino Linotype"/>
          <w:i/>
          <w:sz w:val="22"/>
          <w:szCs w:val="22"/>
        </w:rPr>
      </w:pPr>
      <w:r w:rsidRPr="00914C5C">
        <w:rPr>
          <w:rFonts w:ascii="Palatino Linotype" w:eastAsia="Palatino Linotype" w:hAnsi="Palatino Linotype"/>
          <w:i/>
          <w:sz w:val="22"/>
          <w:szCs w:val="22"/>
        </w:rPr>
        <w:t>cena zaoferowana w badanej ofercie</w:t>
      </w:r>
    </w:p>
    <w:p w14:paraId="5C16E5BA" w14:textId="77777777" w:rsidR="00155ED9" w:rsidRPr="00914C5C" w:rsidRDefault="00155ED9" w:rsidP="00155ED9">
      <w:pPr>
        <w:spacing w:after="120"/>
        <w:rPr>
          <w:rFonts w:ascii="Palatino Linotype" w:hAnsi="Palatino Linotype"/>
          <w:sz w:val="22"/>
          <w:szCs w:val="22"/>
        </w:rPr>
      </w:pPr>
      <w:bookmarkStart w:id="4" w:name="page12"/>
      <w:bookmarkEnd w:id="4"/>
    </w:p>
    <w:p w14:paraId="7577F7F8" w14:textId="77777777" w:rsidR="00155ED9" w:rsidRPr="00914C5C" w:rsidRDefault="00155ED9" w:rsidP="00155ED9">
      <w:pPr>
        <w:spacing w:after="120"/>
        <w:ind w:left="620"/>
        <w:rPr>
          <w:rFonts w:ascii="Palatino Linotype" w:eastAsia="Palatino Linotype" w:hAnsi="Palatino Linotype"/>
          <w:sz w:val="22"/>
          <w:szCs w:val="22"/>
        </w:rPr>
      </w:pPr>
      <w:bookmarkStart w:id="5" w:name="_Hlk68870787"/>
      <w:r w:rsidRPr="00914C5C">
        <w:rPr>
          <w:rFonts w:ascii="Palatino Linotype" w:eastAsia="Palatino Linotype" w:hAnsi="Palatino Linotype"/>
          <w:sz w:val="22"/>
          <w:szCs w:val="22"/>
        </w:rPr>
        <w:t>W kryterium cena można uzyskać max. 60,00 pkt.</w:t>
      </w:r>
    </w:p>
    <w:bookmarkEnd w:id="5"/>
    <w:p w14:paraId="1670D869" w14:textId="77777777" w:rsidR="00155ED9" w:rsidRPr="00914C5C" w:rsidRDefault="00155ED9" w:rsidP="00155ED9">
      <w:pPr>
        <w:spacing w:after="120"/>
        <w:rPr>
          <w:rFonts w:ascii="Palatino Linotype" w:hAnsi="Palatino Linotype"/>
          <w:sz w:val="22"/>
          <w:szCs w:val="22"/>
        </w:rPr>
      </w:pPr>
    </w:p>
    <w:p w14:paraId="022AFC9B" w14:textId="77777777" w:rsidR="00155ED9" w:rsidRPr="00914C5C" w:rsidRDefault="00155ED9" w:rsidP="00C96B9C">
      <w:pPr>
        <w:widowControl/>
        <w:numPr>
          <w:ilvl w:val="0"/>
          <w:numId w:val="5"/>
        </w:numPr>
        <w:tabs>
          <w:tab w:val="left" w:pos="640"/>
        </w:tabs>
        <w:suppressAutoHyphens w:val="0"/>
        <w:spacing w:after="120"/>
        <w:ind w:left="851" w:hanging="360"/>
        <w:rPr>
          <w:rFonts w:ascii="Palatino Linotype" w:eastAsia="Palatino Linotype" w:hAnsi="Palatino Linotype"/>
          <w:sz w:val="22"/>
          <w:szCs w:val="22"/>
        </w:rPr>
      </w:pPr>
      <w:r w:rsidRPr="00914C5C">
        <w:rPr>
          <w:rFonts w:ascii="Palatino Linotype" w:eastAsia="Palatino Linotype" w:hAnsi="Palatino Linotype"/>
          <w:sz w:val="22"/>
          <w:szCs w:val="22"/>
        </w:rPr>
        <w:t xml:space="preserve">Kryterium nr 2: </w:t>
      </w:r>
      <w:bookmarkStart w:id="6" w:name="_Hlk68870800"/>
      <w:r w:rsidRPr="00914C5C">
        <w:rPr>
          <w:rFonts w:ascii="Palatino Linotype" w:eastAsia="Palatino Linotype" w:hAnsi="Palatino Linotype"/>
          <w:sz w:val="22"/>
          <w:szCs w:val="22"/>
        </w:rPr>
        <w:t xml:space="preserve">Częstotliwość odbioru odpadów </w:t>
      </w:r>
      <w:bookmarkEnd w:id="6"/>
      <w:r w:rsidRPr="00914C5C">
        <w:rPr>
          <w:rFonts w:ascii="Palatino Linotype" w:eastAsia="Palatino Linotype" w:hAnsi="Palatino Linotype"/>
          <w:sz w:val="22"/>
          <w:szCs w:val="22"/>
        </w:rPr>
        <w:t>– według następujących zasad:</w:t>
      </w:r>
    </w:p>
    <w:p w14:paraId="5F48C19F" w14:textId="77777777" w:rsidR="00155ED9" w:rsidRPr="00914C5C" w:rsidRDefault="00155ED9" w:rsidP="00155ED9">
      <w:pPr>
        <w:spacing w:after="120"/>
        <w:rPr>
          <w:rFonts w:ascii="Palatino Linotype" w:hAnsi="Palatino Linotype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6"/>
        <w:gridCol w:w="2526"/>
      </w:tblGrid>
      <w:tr w:rsidR="00155ED9" w:rsidRPr="00914C5C" w14:paraId="174A6820" w14:textId="77777777" w:rsidTr="00FB4B32">
        <w:trPr>
          <w:trHeight w:val="800"/>
          <w:jc w:val="center"/>
        </w:trPr>
        <w:tc>
          <w:tcPr>
            <w:tcW w:w="4136" w:type="dxa"/>
            <w:shd w:val="clear" w:color="auto" w:fill="auto"/>
            <w:vAlign w:val="center"/>
          </w:tcPr>
          <w:p w14:paraId="3E299D1A" w14:textId="77777777" w:rsidR="00155ED9" w:rsidRPr="00914C5C" w:rsidRDefault="00155ED9" w:rsidP="00FB4B32">
            <w:pPr>
              <w:spacing w:after="120"/>
              <w:ind w:left="432" w:hanging="284"/>
              <w:rPr>
                <w:rFonts w:ascii="Palatino Linotype" w:eastAsia="Palatino Linotype" w:hAnsi="Palatino Linotype"/>
                <w:sz w:val="22"/>
                <w:szCs w:val="22"/>
              </w:rPr>
            </w:pPr>
            <w:r w:rsidRPr="00914C5C">
              <w:rPr>
                <w:rFonts w:ascii="Palatino Linotype" w:eastAsia="Palatino Linotype" w:hAnsi="Palatino Linotype"/>
                <w:sz w:val="22"/>
                <w:szCs w:val="22"/>
              </w:rPr>
              <w:t>Odbiór odpadów 2 razy w tygodniu (wtorki, piątki w godz. 7.00-9.00)</w:t>
            </w:r>
          </w:p>
        </w:tc>
        <w:tc>
          <w:tcPr>
            <w:tcW w:w="2526" w:type="dxa"/>
            <w:shd w:val="clear" w:color="auto" w:fill="auto"/>
            <w:vAlign w:val="center"/>
          </w:tcPr>
          <w:p w14:paraId="5D7CC97B" w14:textId="77777777" w:rsidR="00155ED9" w:rsidRPr="00914C5C" w:rsidRDefault="00155ED9" w:rsidP="00FB4B32">
            <w:pPr>
              <w:tabs>
                <w:tab w:val="left" w:pos="5740"/>
              </w:tabs>
              <w:spacing w:after="120"/>
              <w:ind w:left="918"/>
              <w:rPr>
                <w:rFonts w:ascii="Palatino Linotype" w:eastAsia="Palatino Linotype" w:hAnsi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/>
                <w:sz w:val="22"/>
                <w:szCs w:val="22"/>
              </w:rPr>
              <w:t>0</w:t>
            </w:r>
            <w:r w:rsidRPr="00914C5C">
              <w:rPr>
                <w:rFonts w:ascii="Palatino Linotype" w:eastAsia="Palatino Linotype" w:hAnsi="Palatino Linotype"/>
                <w:sz w:val="22"/>
                <w:szCs w:val="22"/>
              </w:rPr>
              <w:t>,00 pkt</w:t>
            </w:r>
          </w:p>
        </w:tc>
      </w:tr>
      <w:tr w:rsidR="00155ED9" w:rsidRPr="00914C5C" w14:paraId="3DF92B17" w14:textId="77777777" w:rsidTr="00FB4B32">
        <w:trPr>
          <w:trHeight w:val="989"/>
          <w:jc w:val="center"/>
        </w:trPr>
        <w:tc>
          <w:tcPr>
            <w:tcW w:w="4136" w:type="dxa"/>
            <w:shd w:val="clear" w:color="auto" w:fill="auto"/>
            <w:vAlign w:val="center"/>
          </w:tcPr>
          <w:p w14:paraId="1C895171" w14:textId="77777777" w:rsidR="00155ED9" w:rsidRPr="00914C5C" w:rsidRDefault="00155ED9" w:rsidP="00FB4B32">
            <w:pPr>
              <w:tabs>
                <w:tab w:val="left" w:pos="148"/>
              </w:tabs>
              <w:ind w:left="562" w:hanging="556"/>
              <w:jc w:val="center"/>
              <w:rPr>
                <w:rFonts w:ascii="Palatino Linotype" w:eastAsia="Palatino Linotype" w:hAnsi="Palatino Linotype"/>
                <w:sz w:val="22"/>
                <w:szCs w:val="22"/>
              </w:rPr>
            </w:pPr>
            <w:r w:rsidRPr="00914C5C">
              <w:rPr>
                <w:rFonts w:ascii="Palatino Linotype" w:eastAsia="Palatino Linotype" w:hAnsi="Palatino Linotype"/>
                <w:sz w:val="22"/>
                <w:szCs w:val="22"/>
              </w:rPr>
              <w:t xml:space="preserve">Odbiór odpadów 3 razy w tygodniu (poniedziałki, środy, piątki </w:t>
            </w:r>
          </w:p>
          <w:p w14:paraId="5B063045" w14:textId="77777777" w:rsidR="00155ED9" w:rsidRPr="00914C5C" w:rsidRDefault="00155ED9" w:rsidP="00FB4B32">
            <w:pPr>
              <w:tabs>
                <w:tab w:val="left" w:pos="148"/>
              </w:tabs>
              <w:ind w:left="562" w:hanging="556"/>
              <w:jc w:val="center"/>
              <w:rPr>
                <w:rFonts w:ascii="Palatino Linotype" w:eastAsia="Palatino Linotype" w:hAnsi="Palatino Linotype"/>
                <w:sz w:val="22"/>
                <w:szCs w:val="22"/>
              </w:rPr>
            </w:pPr>
            <w:r w:rsidRPr="00914C5C">
              <w:rPr>
                <w:rFonts w:ascii="Palatino Linotype" w:eastAsia="Palatino Linotype" w:hAnsi="Palatino Linotype"/>
                <w:sz w:val="22"/>
                <w:szCs w:val="22"/>
              </w:rPr>
              <w:t>w godz. 7.00-9.00)</w:t>
            </w:r>
          </w:p>
        </w:tc>
        <w:tc>
          <w:tcPr>
            <w:tcW w:w="2526" w:type="dxa"/>
            <w:shd w:val="clear" w:color="auto" w:fill="auto"/>
            <w:vAlign w:val="center"/>
          </w:tcPr>
          <w:p w14:paraId="1776A734" w14:textId="7A7FEE3C" w:rsidR="00155ED9" w:rsidRPr="00914C5C" w:rsidRDefault="00A64689" w:rsidP="00FB4B32">
            <w:pPr>
              <w:tabs>
                <w:tab w:val="left" w:pos="5740"/>
              </w:tabs>
              <w:spacing w:after="120"/>
              <w:ind w:left="888" w:hanging="46"/>
              <w:rPr>
                <w:rFonts w:ascii="Palatino Linotype" w:eastAsia="Palatino Linotype" w:hAnsi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/>
                <w:sz w:val="22"/>
                <w:szCs w:val="22"/>
              </w:rPr>
              <w:t>35</w:t>
            </w:r>
            <w:r w:rsidR="00155ED9" w:rsidRPr="00914C5C">
              <w:rPr>
                <w:rFonts w:ascii="Palatino Linotype" w:eastAsia="Palatino Linotype" w:hAnsi="Palatino Linotype"/>
                <w:sz w:val="22"/>
                <w:szCs w:val="22"/>
              </w:rPr>
              <w:t>,00 pkt</w:t>
            </w:r>
          </w:p>
        </w:tc>
      </w:tr>
    </w:tbl>
    <w:p w14:paraId="1AF6E9D9" w14:textId="77777777" w:rsidR="00155ED9" w:rsidRDefault="00155ED9" w:rsidP="00155ED9">
      <w:pPr>
        <w:spacing w:after="120"/>
        <w:rPr>
          <w:rFonts w:ascii="Palatino Linotype" w:eastAsia="Palatino Linotype" w:hAnsi="Palatino Linotype"/>
          <w:sz w:val="22"/>
          <w:szCs w:val="22"/>
        </w:rPr>
      </w:pPr>
    </w:p>
    <w:p w14:paraId="0D75F12B" w14:textId="77777777" w:rsidR="00155ED9" w:rsidRPr="00914C5C" w:rsidRDefault="00155ED9" w:rsidP="00155ED9">
      <w:pPr>
        <w:spacing w:after="120"/>
        <w:rPr>
          <w:rFonts w:ascii="Palatino Linotype" w:eastAsia="Palatino Linotype" w:hAnsi="Palatino Linotype"/>
          <w:sz w:val="22"/>
          <w:szCs w:val="22"/>
        </w:rPr>
      </w:pPr>
    </w:p>
    <w:p w14:paraId="00B1AF1B" w14:textId="77777777" w:rsidR="00155ED9" w:rsidRPr="000678E2" w:rsidRDefault="00155ED9" w:rsidP="00C96B9C">
      <w:pPr>
        <w:widowControl/>
        <w:numPr>
          <w:ilvl w:val="1"/>
          <w:numId w:val="6"/>
        </w:numPr>
        <w:tabs>
          <w:tab w:val="left" w:pos="780"/>
        </w:tabs>
        <w:suppressAutoHyphens w:val="0"/>
        <w:spacing w:after="120"/>
        <w:ind w:left="1440" w:right="400" w:hanging="360"/>
        <w:jc w:val="both"/>
        <w:rPr>
          <w:rFonts w:ascii="Palatino Linotype" w:eastAsia="Palatino Linotype" w:hAnsi="Palatino Linotype"/>
          <w:sz w:val="22"/>
          <w:szCs w:val="22"/>
        </w:rPr>
      </w:pPr>
      <w:r w:rsidRPr="000678E2">
        <w:rPr>
          <w:rFonts w:ascii="Palatino Linotype" w:eastAsia="Palatino Linotype" w:hAnsi="Palatino Linotype"/>
          <w:sz w:val="22"/>
          <w:szCs w:val="22"/>
        </w:rPr>
        <w:lastRenderedPageBreak/>
        <w:t>Niniejsze kryterium dotyczy odbioru odpadów z magazynu odpadów medycznych znajdującego się w budynku Szpitala im. Św. Jadwigi Śląskiej w Trzebnicy, ul. Prusicka 53-55</w:t>
      </w:r>
      <w:r>
        <w:rPr>
          <w:rFonts w:ascii="Palatino Linotype" w:eastAsia="Palatino Linotype" w:hAnsi="Palatino Linotype"/>
          <w:sz w:val="22"/>
          <w:szCs w:val="22"/>
        </w:rPr>
        <w:t>.</w:t>
      </w:r>
    </w:p>
    <w:p w14:paraId="3B973FED" w14:textId="270613A9" w:rsidR="00155ED9" w:rsidRPr="00914C5C" w:rsidRDefault="00155ED9" w:rsidP="00C96B9C">
      <w:pPr>
        <w:widowControl/>
        <w:numPr>
          <w:ilvl w:val="1"/>
          <w:numId w:val="6"/>
        </w:numPr>
        <w:tabs>
          <w:tab w:val="left" w:pos="780"/>
        </w:tabs>
        <w:suppressAutoHyphens w:val="0"/>
        <w:spacing w:after="120"/>
        <w:ind w:left="1440" w:right="400" w:hanging="360"/>
        <w:jc w:val="both"/>
        <w:rPr>
          <w:rFonts w:ascii="Palatino Linotype" w:eastAsia="Palatino Linotype" w:hAnsi="Palatino Linotype"/>
          <w:sz w:val="22"/>
          <w:szCs w:val="22"/>
        </w:rPr>
      </w:pPr>
      <w:r w:rsidRPr="00914C5C">
        <w:rPr>
          <w:rFonts w:ascii="Palatino Linotype" w:eastAsia="Palatino Linotype" w:hAnsi="Palatino Linotype"/>
          <w:sz w:val="22"/>
          <w:szCs w:val="22"/>
        </w:rPr>
        <w:t xml:space="preserve">Zgodnie z powyższą tabelą oferty z częstotliwością 3 razy w tygodniu otrzymają </w:t>
      </w:r>
      <w:r w:rsidR="00A64689">
        <w:rPr>
          <w:rFonts w:ascii="Palatino Linotype" w:eastAsia="Palatino Linotype" w:hAnsi="Palatino Linotype"/>
          <w:sz w:val="22"/>
          <w:szCs w:val="22"/>
        </w:rPr>
        <w:t>35</w:t>
      </w:r>
      <w:r w:rsidRPr="00914C5C">
        <w:rPr>
          <w:rFonts w:ascii="Palatino Linotype" w:eastAsia="Palatino Linotype" w:hAnsi="Palatino Linotype"/>
          <w:sz w:val="22"/>
          <w:szCs w:val="22"/>
        </w:rPr>
        <w:t>,00 punktów, pozostałe oferty z częstotliwością 2 razy w tygodniu otrzymają 0,00 punkt</w:t>
      </w:r>
      <w:r>
        <w:rPr>
          <w:rFonts w:ascii="Palatino Linotype" w:eastAsia="Palatino Linotype" w:hAnsi="Palatino Linotype"/>
          <w:sz w:val="22"/>
          <w:szCs w:val="22"/>
        </w:rPr>
        <w:t>ów</w:t>
      </w:r>
      <w:r w:rsidRPr="00914C5C">
        <w:rPr>
          <w:rFonts w:ascii="Palatino Linotype" w:eastAsia="Palatino Linotype" w:hAnsi="Palatino Linotype"/>
          <w:sz w:val="22"/>
          <w:szCs w:val="22"/>
        </w:rPr>
        <w:t>.</w:t>
      </w:r>
    </w:p>
    <w:p w14:paraId="347C4BE1" w14:textId="77777777" w:rsidR="00155ED9" w:rsidRPr="00914C5C" w:rsidRDefault="00155ED9" w:rsidP="00C96B9C">
      <w:pPr>
        <w:widowControl/>
        <w:numPr>
          <w:ilvl w:val="1"/>
          <w:numId w:val="6"/>
        </w:numPr>
        <w:tabs>
          <w:tab w:val="left" w:pos="780"/>
        </w:tabs>
        <w:suppressAutoHyphens w:val="0"/>
        <w:spacing w:after="120"/>
        <w:ind w:left="1440" w:right="440" w:hanging="360"/>
        <w:jc w:val="both"/>
        <w:rPr>
          <w:rFonts w:ascii="Palatino Linotype" w:eastAsia="Palatino Linotype" w:hAnsi="Palatino Linotype"/>
          <w:sz w:val="22"/>
          <w:szCs w:val="22"/>
        </w:rPr>
      </w:pPr>
      <w:r w:rsidRPr="00914C5C">
        <w:rPr>
          <w:rFonts w:ascii="Palatino Linotype" w:eastAsia="Palatino Linotype" w:hAnsi="Palatino Linotype"/>
          <w:sz w:val="22"/>
          <w:szCs w:val="22"/>
        </w:rPr>
        <w:t xml:space="preserve">W przypadku gdy Wykonawca zaoferuje częstotliwość 1 lub 4 lub 5 lub więcej razy w tygodniu oferta podlegać będzie odrzuceniu na podstawie </w:t>
      </w:r>
      <w:r w:rsidRPr="00E17B3C">
        <w:rPr>
          <w:rFonts w:ascii="Palatino Linotype" w:eastAsia="Palatino Linotype" w:hAnsi="Palatino Linotype"/>
          <w:color w:val="000000"/>
          <w:sz w:val="22"/>
          <w:szCs w:val="22"/>
        </w:rPr>
        <w:t>art. 226 ust. 5)</w:t>
      </w:r>
      <w:r w:rsidRPr="00914C5C">
        <w:rPr>
          <w:rFonts w:ascii="Palatino Linotype" w:eastAsia="Palatino Linotype" w:hAnsi="Palatino Linotype"/>
          <w:sz w:val="22"/>
          <w:szCs w:val="22"/>
        </w:rPr>
        <w:t xml:space="preserve"> ustawy PZP</w:t>
      </w:r>
    </w:p>
    <w:p w14:paraId="1F77C172" w14:textId="2F2D0938" w:rsidR="00155ED9" w:rsidRDefault="00155ED9" w:rsidP="00155ED9">
      <w:pPr>
        <w:tabs>
          <w:tab w:val="left" w:pos="360"/>
        </w:tabs>
        <w:spacing w:after="120"/>
        <w:ind w:left="709"/>
        <w:rPr>
          <w:rFonts w:ascii="Palatino Linotype" w:eastAsia="Palatino Linotype" w:hAnsi="Palatino Linotype"/>
          <w:sz w:val="22"/>
          <w:szCs w:val="22"/>
        </w:rPr>
      </w:pPr>
      <w:r>
        <w:rPr>
          <w:rFonts w:ascii="Palatino Linotype" w:eastAsia="Palatino Linotype" w:hAnsi="Palatino Linotype"/>
          <w:sz w:val="22"/>
          <w:szCs w:val="22"/>
        </w:rPr>
        <w:t xml:space="preserve">       </w:t>
      </w:r>
      <w:r w:rsidRPr="00B84490">
        <w:rPr>
          <w:rFonts w:ascii="Palatino Linotype" w:eastAsia="Palatino Linotype" w:hAnsi="Palatino Linotype"/>
          <w:sz w:val="22"/>
          <w:szCs w:val="22"/>
        </w:rPr>
        <w:t xml:space="preserve">W kryterium </w:t>
      </w:r>
      <w:r w:rsidRPr="00914C5C">
        <w:rPr>
          <w:rFonts w:ascii="Palatino Linotype" w:eastAsia="Palatino Linotype" w:hAnsi="Palatino Linotype"/>
          <w:sz w:val="22"/>
          <w:szCs w:val="22"/>
        </w:rPr>
        <w:t>Częstotliwość odbioru odpadów</w:t>
      </w:r>
      <w:r w:rsidRPr="00B84490">
        <w:rPr>
          <w:rFonts w:ascii="Palatino Linotype" w:eastAsia="Palatino Linotype" w:hAnsi="Palatino Linotype"/>
          <w:sz w:val="22"/>
          <w:szCs w:val="22"/>
        </w:rPr>
        <w:t xml:space="preserve"> można uzyskać max. </w:t>
      </w:r>
      <w:r w:rsidR="00A64689">
        <w:rPr>
          <w:rFonts w:ascii="Palatino Linotype" w:eastAsia="Palatino Linotype" w:hAnsi="Palatino Linotype"/>
          <w:sz w:val="22"/>
          <w:szCs w:val="22"/>
        </w:rPr>
        <w:t>35</w:t>
      </w:r>
      <w:r w:rsidRPr="00B84490">
        <w:rPr>
          <w:rFonts w:ascii="Palatino Linotype" w:eastAsia="Palatino Linotype" w:hAnsi="Palatino Linotype"/>
          <w:sz w:val="22"/>
          <w:szCs w:val="22"/>
        </w:rPr>
        <w:t>,00 pkt.</w:t>
      </w:r>
    </w:p>
    <w:p w14:paraId="4152F0F6" w14:textId="77777777" w:rsidR="00A64689" w:rsidRDefault="00A64689" w:rsidP="00155ED9">
      <w:pPr>
        <w:tabs>
          <w:tab w:val="left" w:pos="360"/>
        </w:tabs>
        <w:spacing w:after="120"/>
        <w:ind w:left="709"/>
        <w:rPr>
          <w:rFonts w:ascii="Palatino Linotype" w:eastAsia="Palatino Linotype" w:hAnsi="Palatino Linotype"/>
          <w:sz w:val="22"/>
          <w:szCs w:val="22"/>
        </w:rPr>
      </w:pPr>
    </w:p>
    <w:p w14:paraId="4206A75D" w14:textId="63265583" w:rsidR="00A64689" w:rsidRPr="00A64689" w:rsidRDefault="00A64689" w:rsidP="00806E94">
      <w:pPr>
        <w:pStyle w:val="Akapitzlist"/>
        <w:numPr>
          <w:ilvl w:val="0"/>
          <w:numId w:val="5"/>
        </w:numPr>
        <w:tabs>
          <w:tab w:val="left" w:pos="987"/>
        </w:tabs>
        <w:suppressAutoHyphens w:val="0"/>
        <w:autoSpaceDE w:val="0"/>
        <w:autoSpaceDN w:val="0"/>
        <w:spacing w:before="57"/>
        <w:ind w:left="1134" w:hanging="425"/>
        <w:rPr>
          <w:rFonts w:ascii="Palatino Linotype" w:hAnsi="Palatino Linotype"/>
          <w:sz w:val="22"/>
          <w:szCs w:val="22"/>
        </w:rPr>
      </w:pPr>
      <w:r w:rsidRPr="00A64689">
        <w:rPr>
          <w:rFonts w:ascii="Palatino Linotype" w:hAnsi="Palatino Linotype"/>
          <w:w w:val="110"/>
          <w:sz w:val="22"/>
          <w:szCs w:val="22"/>
        </w:rPr>
        <w:t xml:space="preserve">Kryterium nr 3: Odległość do </w:t>
      </w:r>
      <w:r w:rsidR="00806E94" w:rsidRPr="00806E94">
        <w:rPr>
          <w:rFonts w:ascii="Palatino Linotype" w:hAnsi="Palatino Linotype"/>
          <w:w w:val="110"/>
          <w:sz w:val="22"/>
          <w:szCs w:val="22"/>
        </w:rPr>
        <w:t>miejsca unieszkodliwiania odpadów</w:t>
      </w:r>
      <w:r w:rsidR="00810640">
        <w:rPr>
          <w:rFonts w:ascii="Palatino Linotype" w:hAnsi="Palatino Linotype"/>
          <w:w w:val="110"/>
          <w:sz w:val="22"/>
          <w:szCs w:val="22"/>
        </w:rPr>
        <w:t xml:space="preserve"> </w:t>
      </w:r>
      <w:r w:rsidRPr="00A64689">
        <w:rPr>
          <w:rFonts w:ascii="Palatino Linotype" w:hAnsi="Palatino Linotype"/>
          <w:w w:val="110"/>
          <w:sz w:val="22"/>
          <w:szCs w:val="22"/>
        </w:rPr>
        <w:t>– według następującego wzoru:</w:t>
      </w:r>
    </w:p>
    <w:p w14:paraId="144F6F4F" w14:textId="77777777" w:rsidR="00A64689" w:rsidRPr="00A64689" w:rsidRDefault="00A64689" w:rsidP="00A64689">
      <w:pPr>
        <w:tabs>
          <w:tab w:val="left" w:pos="7249"/>
        </w:tabs>
        <w:spacing w:before="162"/>
        <w:ind w:left="1346" w:right="-2248"/>
        <w:rPr>
          <w:rFonts w:ascii="Palatino Linotype" w:hAnsi="Palatino Linotype" w:cs="Calibri"/>
          <w:i/>
          <w:sz w:val="22"/>
          <w:szCs w:val="22"/>
        </w:rPr>
      </w:pPr>
      <w:r w:rsidRPr="00A64689">
        <w:rPr>
          <w:rFonts w:ascii="Palatino Linotype" w:hAnsi="Palatino Linotype" w:cs="Calibri"/>
          <w:i/>
          <w:sz w:val="22"/>
          <w:szCs w:val="22"/>
          <w:lang w:eastAsia="ar-SA"/>
        </w:rPr>
        <w:t xml:space="preserve">               </w:t>
      </w:r>
      <w:r w:rsidRPr="00A64689">
        <w:rPr>
          <w:rFonts w:ascii="Palatino Linotype" w:hAnsi="Palatino Linotype" w:cs="Calibri"/>
          <w:i/>
          <w:sz w:val="22"/>
          <w:szCs w:val="22"/>
        </w:rPr>
        <w:t xml:space="preserve">Najkrótsza odległość wskazana w ofertach </w:t>
      </w:r>
    </w:p>
    <w:p w14:paraId="466DD8FB" w14:textId="77777777" w:rsidR="00A64689" w:rsidRPr="00A64689" w:rsidRDefault="00A64689" w:rsidP="00A64689">
      <w:pPr>
        <w:tabs>
          <w:tab w:val="left" w:pos="7249"/>
        </w:tabs>
        <w:spacing w:before="162"/>
        <w:ind w:left="1346" w:right="-2248"/>
        <w:rPr>
          <w:rFonts w:ascii="Palatino Linotype" w:hAnsi="Palatino Linotype" w:cs="Calibri"/>
          <w:sz w:val="22"/>
          <w:szCs w:val="22"/>
        </w:rPr>
      </w:pPr>
      <w:r w:rsidRPr="00A64689">
        <w:rPr>
          <w:rFonts w:ascii="Palatino Linotype" w:hAnsi="Palatino Linotype" w:cs="Calibri"/>
          <w:i/>
          <w:sz w:val="22"/>
          <w:szCs w:val="22"/>
        </w:rPr>
        <w:t>Ilość punktów</w:t>
      </w:r>
      <w:r w:rsidRPr="00A64689">
        <w:rPr>
          <w:rFonts w:ascii="Palatino Linotype" w:hAnsi="Palatino Linotype" w:cs="Calibri"/>
          <w:i/>
          <w:spacing w:val="-26"/>
          <w:sz w:val="22"/>
          <w:szCs w:val="22"/>
        </w:rPr>
        <w:t xml:space="preserve"> </w:t>
      </w:r>
      <w:proofErr w:type="gramStart"/>
      <w:r w:rsidRPr="00A64689">
        <w:rPr>
          <w:rFonts w:ascii="Palatino Linotype" w:hAnsi="Palatino Linotype" w:cs="Calibri"/>
          <w:i/>
          <w:sz w:val="22"/>
          <w:szCs w:val="22"/>
        </w:rPr>
        <w:t>=</w:t>
      </w:r>
      <w:r w:rsidRPr="00A64689">
        <w:rPr>
          <w:rFonts w:ascii="Palatino Linotype" w:hAnsi="Palatino Linotype" w:cs="Calibri"/>
          <w:i/>
          <w:spacing w:val="-1"/>
          <w:sz w:val="22"/>
          <w:szCs w:val="22"/>
        </w:rPr>
        <w:t xml:space="preserve"> </w:t>
      </w:r>
      <w:r w:rsidRPr="00A64689">
        <w:rPr>
          <w:rFonts w:ascii="Palatino Linotype" w:hAnsi="Palatino Linotype" w:cs="Calibri"/>
          <w:sz w:val="22"/>
          <w:szCs w:val="22"/>
          <w:u w:val="dotted"/>
        </w:rPr>
        <w:t xml:space="preserve"> </w:t>
      </w:r>
      <w:r w:rsidRPr="00A64689">
        <w:rPr>
          <w:rFonts w:ascii="Palatino Linotype" w:hAnsi="Palatino Linotype" w:cs="Calibri"/>
          <w:sz w:val="22"/>
          <w:szCs w:val="22"/>
          <w:u w:val="dotted"/>
        </w:rPr>
        <w:tab/>
      </w:r>
      <w:proofErr w:type="gramEnd"/>
      <w:r w:rsidRPr="00A64689">
        <w:rPr>
          <w:rFonts w:ascii="Palatino Linotype" w:hAnsi="Palatino Linotype" w:cs="Calibri"/>
          <w:sz w:val="22"/>
          <w:szCs w:val="22"/>
          <w:u w:val="dotted"/>
        </w:rPr>
        <w:t xml:space="preserve"> </w:t>
      </w:r>
      <w:r w:rsidRPr="00A64689">
        <w:rPr>
          <w:rFonts w:ascii="Palatino Linotype" w:hAnsi="Palatino Linotype" w:cs="Calibri"/>
          <w:sz w:val="22"/>
          <w:szCs w:val="22"/>
        </w:rPr>
        <w:t>x   5,00 pkt</w:t>
      </w:r>
    </w:p>
    <w:p w14:paraId="7F29E042" w14:textId="77777777" w:rsidR="00A64689" w:rsidRPr="00A64689" w:rsidRDefault="00A64689" w:rsidP="00A64689">
      <w:pPr>
        <w:spacing w:before="166"/>
        <w:ind w:left="1346" w:right="-2248"/>
        <w:rPr>
          <w:rFonts w:ascii="Palatino Linotype" w:hAnsi="Palatino Linotype" w:cs="Calibri"/>
          <w:i/>
          <w:sz w:val="22"/>
          <w:szCs w:val="22"/>
        </w:rPr>
      </w:pPr>
      <w:r w:rsidRPr="00A64689">
        <w:rPr>
          <w:rFonts w:ascii="Palatino Linotype" w:hAnsi="Palatino Linotype" w:cs="Calibri"/>
          <w:i/>
          <w:sz w:val="22"/>
          <w:szCs w:val="22"/>
        </w:rPr>
        <w:t xml:space="preserve">               Odległość wskazana w badanej ofercie</w:t>
      </w:r>
    </w:p>
    <w:p w14:paraId="048D4455" w14:textId="77777777" w:rsidR="00A64689" w:rsidRPr="00A64689" w:rsidRDefault="00A64689" w:rsidP="00A64689">
      <w:pPr>
        <w:tabs>
          <w:tab w:val="left" w:pos="360"/>
        </w:tabs>
        <w:autoSpaceDE w:val="0"/>
        <w:spacing w:before="60" w:after="60"/>
        <w:ind w:left="1134"/>
        <w:jc w:val="both"/>
        <w:rPr>
          <w:rFonts w:ascii="Palatino Linotype" w:hAnsi="Palatino Linotype"/>
          <w:b/>
          <w:bCs/>
          <w:sz w:val="22"/>
          <w:szCs w:val="22"/>
          <w:u w:val="single"/>
          <w:lang w:eastAsia="ar-SA"/>
        </w:rPr>
      </w:pPr>
    </w:p>
    <w:p w14:paraId="3A832A33" w14:textId="50AB7EBF" w:rsidR="00A64689" w:rsidRPr="00D01970" w:rsidRDefault="00A64689" w:rsidP="00A64689">
      <w:pPr>
        <w:spacing w:line="276" w:lineRule="auto"/>
        <w:ind w:left="1134" w:right="-21"/>
        <w:jc w:val="both"/>
        <w:rPr>
          <w:rFonts w:ascii="Palatino Linotype" w:hAnsi="Palatino Linotype" w:cs="Calibri"/>
          <w:sz w:val="22"/>
          <w:szCs w:val="22"/>
        </w:rPr>
      </w:pPr>
      <w:r w:rsidRPr="00D01970">
        <w:rPr>
          <w:rFonts w:ascii="Palatino Linotype" w:hAnsi="Palatino Linotype" w:cs="Calibri"/>
          <w:sz w:val="22"/>
          <w:szCs w:val="22"/>
        </w:rPr>
        <w:t xml:space="preserve">W powyższym kryterium będzie oceniana odległość </w:t>
      </w:r>
      <w:bookmarkStart w:id="7" w:name="_Hlk133501120"/>
      <w:r w:rsidRPr="00D01970">
        <w:rPr>
          <w:rFonts w:ascii="Palatino Linotype" w:hAnsi="Palatino Linotype" w:cs="Calibri"/>
          <w:sz w:val="22"/>
          <w:szCs w:val="22"/>
        </w:rPr>
        <w:t xml:space="preserve">od </w:t>
      </w:r>
      <w:r w:rsidR="00F77E8B">
        <w:rPr>
          <w:rFonts w:ascii="Palatino Linotype" w:hAnsi="Palatino Linotype" w:cs="Calibri"/>
          <w:sz w:val="22"/>
          <w:szCs w:val="22"/>
        </w:rPr>
        <w:t>Szpitala im. św. Ja</w:t>
      </w:r>
      <w:r w:rsidR="00892FF8">
        <w:rPr>
          <w:rFonts w:ascii="Palatino Linotype" w:hAnsi="Palatino Linotype" w:cs="Calibri"/>
          <w:sz w:val="22"/>
          <w:szCs w:val="22"/>
        </w:rPr>
        <w:t>dwigi Śląskiej w Trzebnicy, ul. Prusicka 53-55, 55-100 Trzebnica</w:t>
      </w:r>
      <w:bookmarkStart w:id="8" w:name="_Hlk133501071"/>
      <w:r w:rsidRPr="00D01970">
        <w:rPr>
          <w:rFonts w:ascii="Palatino Linotype" w:hAnsi="Palatino Linotype" w:cs="Calibri"/>
          <w:sz w:val="22"/>
          <w:szCs w:val="22"/>
        </w:rPr>
        <w:t xml:space="preserve"> </w:t>
      </w:r>
      <w:bookmarkStart w:id="9" w:name="_Hlk133501435"/>
      <w:r w:rsidR="00892FF8">
        <w:rPr>
          <w:rFonts w:ascii="Palatino Linotype" w:hAnsi="Palatino Linotype" w:cs="Calibri"/>
          <w:sz w:val="22"/>
          <w:szCs w:val="22"/>
        </w:rPr>
        <w:t xml:space="preserve">do miejsca unieszkodliwiania odpadów </w:t>
      </w:r>
      <w:bookmarkEnd w:id="8"/>
      <w:bookmarkEnd w:id="7"/>
      <w:bookmarkEnd w:id="9"/>
      <w:r w:rsidRPr="00D01970">
        <w:rPr>
          <w:rFonts w:ascii="Palatino Linotype" w:hAnsi="Palatino Linotype" w:cs="Calibri"/>
          <w:sz w:val="22"/>
          <w:szCs w:val="22"/>
        </w:rPr>
        <w:t xml:space="preserve">podana w km wyliczona przy użyciu przeglądarki internetowej Google </w:t>
      </w:r>
      <w:proofErr w:type="spellStart"/>
      <w:r w:rsidRPr="00D01970">
        <w:rPr>
          <w:rFonts w:ascii="Palatino Linotype" w:hAnsi="Palatino Linotype" w:cs="Calibri"/>
          <w:sz w:val="22"/>
          <w:szCs w:val="22"/>
        </w:rPr>
        <w:t>Maps</w:t>
      </w:r>
      <w:proofErr w:type="spellEnd"/>
      <w:r w:rsidRPr="00D01970">
        <w:rPr>
          <w:rFonts w:ascii="Palatino Linotype" w:hAnsi="Palatino Linotype" w:cs="Calibri"/>
          <w:sz w:val="22"/>
          <w:szCs w:val="22"/>
        </w:rPr>
        <w:t xml:space="preserve"> </w:t>
      </w:r>
      <w:hyperlink r:id="rId9" w:history="1">
        <w:r w:rsidRPr="00D01970">
          <w:rPr>
            <w:rStyle w:val="Hipercze"/>
            <w:rFonts w:ascii="Palatino Linotype" w:hAnsi="Palatino Linotype" w:cs="Calibri"/>
            <w:color w:val="auto"/>
            <w:sz w:val="22"/>
            <w:szCs w:val="22"/>
          </w:rPr>
          <w:t>https://www.google.com/maps</w:t>
        </w:r>
      </w:hyperlink>
      <w:r w:rsidRPr="00D01970">
        <w:rPr>
          <w:rFonts w:ascii="Palatino Linotype" w:hAnsi="Palatino Linotype" w:cs="Calibri"/>
          <w:sz w:val="22"/>
          <w:szCs w:val="22"/>
        </w:rPr>
        <w:t xml:space="preserve">, wskazana przez Wykonawcę w punkcie 3 </w:t>
      </w:r>
      <w:r w:rsidR="00892FF8">
        <w:rPr>
          <w:rFonts w:ascii="Palatino Linotype" w:hAnsi="Palatino Linotype" w:cs="Calibri"/>
          <w:sz w:val="22"/>
          <w:szCs w:val="22"/>
        </w:rPr>
        <w:t>F</w:t>
      </w:r>
      <w:r w:rsidRPr="00D01970">
        <w:rPr>
          <w:rFonts w:ascii="Palatino Linotype" w:hAnsi="Palatino Linotype" w:cs="Calibri"/>
          <w:sz w:val="22"/>
          <w:szCs w:val="22"/>
        </w:rPr>
        <w:t>ormularza ofertowego</w:t>
      </w:r>
      <w:r w:rsidR="00892FF8">
        <w:rPr>
          <w:rFonts w:ascii="Palatino Linotype" w:hAnsi="Palatino Linotype" w:cs="Calibri"/>
          <w:sz w:val="22"/>
          <w:szCs w:val="22"/>
        </w:rPr>
        <w:t xml:space="preserve"> (Załącznik nr 1 do SWZ)</w:t>
      </w:r>
      <w:r w:rsidRPr="00D01970">
        <w:rPr>
          <w:rFonts w:ascii="Palatino Linotype" w:hAnsi="Palatino Linotype" w:cs="Calibri"/>
          <w:sz w:val="22"/>
          <w:szCs w:val="22"/>
        </w:rPr>
        <w:t>.</w:t>
      </w:r>
    </w:p>
    <w:p w14:paraId="54F6BEA4" w14:textId="77777777" w:rsidR="00A64689" w:rsidRPr="00D01970" w:rsidRDefault="00A64689" w:rsidP="00A64689">
      <w:pPr>
        <w:spacing w:line="276" w:lineRule="auto"/>
        <w:ind w:left="1134" w:right="-21"/>
        <w:jc w:val="both"/>
        <w:rPr>
          <w:rFonts w:ascii="Palatino Linotype" w:hAnsi="Palatino Linotype" w:cs="Calibri"/>
          <w:sz w:val="22"/>
          <w:szCs w:val="22"/>
        </w:rPr>
      </w:pPr>
    </w:p>
    <w:p w14:paraId="18FC8ACC" w14:textId="06836171" w:rsidR="00A64689" w:rsidRPr="00D01970" w:rsidRDefault="00A64689" w:rsidP="00A64689">
      <w:pPr>
        <w:spacing w:line="276" w:lineRule="auto"/>
        <w:ind w:left="1134" w:right="-21"/>
        <w:jc w:val="both"/>
        <w:rPr>
          <w:rFonts w:ascii="Palatino Linotype" w:hAnsi="Palatino Linotype" w:cs="Calibri"/>
          <w:sz w:val="22"/>
          <w:szCs w:val="22"/>
        </w:rPr>
      </w:pPr>
      <w:r w:rsidRPr="00D01970">
        <w:rPr>
          <w:rFonts w:ascii="Palatino Linotype" w:hAnsi="Palatino Linotype" w:cs="Calibri"/>
          <w:sz w:val="22"/>
          <w:szCs w:val="22"/>
        </w:rPr>
        <w:t xml:space="preserve">W przypadku wskazania więcej niż jednego miejsca unieszkodliwienia </w:t>
      </w:r>
      <w:r w:rsidR="00806E94">
        <w:rPr>
          <w:rFonts w:ascii="Palatino Linotype" w:hAnsi="Palatino Linotype" w:cs="Calibri"/>
          <w:sz w:val="22"/>
          <w:szCs w:val="22"/>
        </w:rPr>
        <w:t xml:space="preserve">odpadów </w:t>
      </w:r>
      <w:r w:rsidRPr="00D01970">
        <w:rPr>
          <w:rFonts w:ascii="Palatino Linotype" w:hAnsi="Palatino Linotype" w:cs="Calibri"/>
          <w:sz w:val="22"/>
          <w:szCs w:val="22"/>
        </w:rPr>
        <w:t xml:space="preserve">Zamawiający przyjmie do wyliczeń odległość </w:t>
      </w:r>
      <w:r w:rsidR="00892FF8" w:rsidRPr="00892FF8">
        <w:rPr>
          <w:rFonts w:ascii="Palatino Linotype" w:hAnsi="Palatino Linotype" w:cs="Calibri"/>
          <w:sz w:val="22"/>
          <w:szCs w:val="22"/>
        </w:rPr>
        <w:t xml:space="preserve">od Szpitala im. św. Jadwigi Śląskiej </w:t>
      </w:r>
      <w:r w:rsidR="00810640">
        <w:rPr>
          <w:rFonts w:ascii="Palatino Linotype" w:hAnsi="Palatino Linotype" w:cs="Calibri"/>
          <w:sz w:val="22"/>
          <w:szCs w:val="22"/>
        </w:rPr>
        <w:t xml:space="preserve">                   </w:t>
      </w:r>
      <w:r w:rsidR="00892FF8" w:rsidRPr="00892FF8">
        <w:rPr>
          <w:rFonts w:ascii="Palatino Linotype" w:hAnsi="Palatino Linotype" w:cs="Calibri"/>
          <w:sz w:val="22"/>
          <w:szCs w:val="22"/>
        </w:rPr>
        <w:t>w Trzebnicy,</w:t>
      </w:r>
      <w:r w:rsidR="00806E94">
        <w:rPr>
          <w:rFonts w:ascii="Palatino Linotype" w:hAnsi="Palatino Linotype" w:cs="Calibri"/>
          <w:sz w:val="22"/>
          <w:szCs w:val="22"/>
        </w:rPr>
        <w:t xml:space="preserve"> </w:t>
      </w:r>
      <w:r w:rsidR="00892FF8" w:rsidRPr="00892FF8">
        <w:rPr>
          <w:rFonts w:ascii="Palatino Linotype" w:hAnsi="Palatino Linotype" w:cs="Calibri"/>
          <w:sz w:val="22"/>
          <w:szCs w:val="22"/>
        </w:rPr>
        <w:t xml:space="preserve">ul. Prusicka 53-55, 55-100 Trzebnica do miejsca unieszkodliwiania odpadów </w:t>
      </w:r>
      <w:r w:rsidR="00892FF8">
        <w:rPr>
          <w:rFonts w:ascii="Palatino Linotype" w:hAnsi="Palatino Linotype" w:cs="Calibri"/>
          <w:sz w:val="22"/>
          <w:szCs w:val="22"/>
        </w:rPr>
        <w:t xml:space="preserve">o kodzie: </w:t>
      </w:r>
      <w:r w:rsidRPr="00D01970">
        <w:rPr>
          <w:rFonts w:ascii="Palatino Linotype" w:hAnsi="Palatino Linotype" w:cs="Calibri"/>
          <w:sz w:val="22"/>
          <w:szCs w:val="22"/>
        </w:rPr>
        <w:t>18</w:t>
      </w:r>
      <w:r w:rsidR="00892FF8">
        <w:rPr>
          <w:rFonts w:ascii="Palatino Linotype" w:hAnsi="Palatino Linotype" w:cs="Calibri"/>
          <w:sz w:val="22"/>
          <w:szCs w:val="22"/>
        </w:rPr>
        <w:t xml:space="preserve"> </w:t>
      </w:r>
      <w:r w:rsidRPr="00D01970">
        <w:rPr>
          <w:rFonts w:ascii="Palatino Linotype" w:hAnsi="Palatino Linotype" w:cs="Calibri"/>
          <w:sz w:val="22"/>
          <w:szCs w:val="22"/>
        </w:rPr>
        <w:t>01</w:t>
      </w:r>
      <w:r w:rsidR="00892FF8">
        <w:rPr>
          <w:rFonts w:ascii="Palatino Linotype" w:hAnsi="Palatino Linotype" w:cs="Calibri"/>
          <w:sz w:val="22"/>
          <w:szCs w:val="22"/>
        </w:rPr>
        <w:t xml:space="preserve"> </w:t>
      </w:r>
      <w:r w:rsidRPr="00D01970">
        <w:rPr>
          <w:rFonts w:ascii="Palatino Linotype" w:hAnsi="Palatino Linotype" w:cs="Calibri"/>
          <w:sz w:val="22"/>
          <w:szCs w:val="22"/>
        </w:rPr>
        <w:t>03*</w:t>
      </w:r>
    </w:p>
    <w:p w14:paraId="2B657932" w14:textId="77777777" w:rsidR="00A64689" w:rsidRPr="00A64689" w:rsidRDefault="00A64689" w:rsidP="00A64689">
      <w:pPr>
        <w:spacing w:line="276" w:lineRule="auto"/>
        <w:ind w:left="1134" w:right="-21"/>
        <w:jc w:val="both"/>
        <w:rPr>
          <w:rFonts w:ascii="Palatino Linotype" w:hAnsi="Palatino Linotype" w:cs="Calibri"/>
          <w:b/>
          <w:bCs/>
          <w:i/>
          <w:iCs/>
          <w:sz w:val="22"/>
          <w:szCs w:val="22"/>
        </w:rPr>
      </w:pPr>
    </w:p>
    <w:p w14:paraId="6EE738C5" w14:textId="12BF60A4" w:rsidR="00A64689" w:rsidRDefault="00A64689" w:rsidP="00810640">
      <w:pPr>
        <w:pStyle w:val="Tekstpodstawowy"/>
        <w:spacing w:after="0" w:line="240" w:lineRule="auto"/>
        <w:ind w:left="1134"/>
        <w:rPr>
          <w:rFonts w:ascii="Palatino Linotype" w:hAnsi="Palatino Linotype" w:cs="Calibri"/>
          <w:w w:val="110"/>
          <w:sz w:val="22"/>
          <w:szCs w:val="22"/>
        </w:rPr>
      </w:pPr>
      <w:r w:rsidRPr="00A64689">
        <w:rPr>
          <w:rFonts w:ascii="Palatino Linotype" w:hAnsi="Palatino Linotype" w:cs="Calibri"/>
          <w:w w:val="110"/>
          <w:sz w:val="22"/>
          <w:szCs w:val="22"/>
        </w:rPr>
        <w:t xml:space="preserve">W kryterium </w:t>
      </w:r>
      <w:r>
        <w:rPr>
          <w:rFonts w:ascii="Palatino Linotype" w:hAnsi="Palatino Linotype" w:cs="Calibri"/>
          <w:w w:val="110"/>
          <w:sz w:val="22"/>
          <w:szCs w:val="22"/>
        </w:rPr>
        <w:t xml:space="preserve">Odległość </w:t>
      </w:r>
      <w:r w:rsidR="00806E94" w:rsidRPr="00806E94">
        <w:rPr>
          <w:rFonts w:ascii="Palatino Linotype" w:hAnsi="Palatino Linotype" w:cs="Calibri"/>
          <w:w w:val="110"/>
          <w:sz w:val="22"/>
          <w:szCs w:val="22"/>
        </w:rPr>
        <w:t>do miejsca unieszkodliwiania odpadów</w:t>
      </w:r>
      <w:r w:rsidR="00806E94">
        <w:rPr>
          <w:rFonts w:ascii="Palatino Linotype" w:hAnsi="Palatino Linotype" w:cs="Calibri"/>
          <w:w w:val="110"/>
          <w:sz w:val="22"/>
          <w:szCs w:val="22"/>
        </w:rPr>
        <w:t xml:space="preserve"> </w:t>
      </w:r>
      <w:r w:rsidRPr="00A64689">
        <w:rPr>
          <w:rFonts w:ascii="Palatino Linotype" w:hAnsi="Palatino Linotype" w:cs="Calibri"/>
          <w:w w:val="110"/>
          <w:sz w:val="22"/>
          <w:szCs w:val="22"/>
        </w:rPr>
        <w:t>można uzyskać max. 5,00 pkt.</w:t>
      </w:r>
    </w:p>
    <w:p w14:paraId="26418991" w14:textId="77777777" w:rsidR="00806E94" w:rsidRPr="00A64689" w:rsidRDefault="00806E94" w:rsidP="00806E94">
      <w:pPr>
        <w:pStyle w:val="Tekstpodstawowy"/>
        <w:spacing w:after="0" w:line="240" w:lineRule="auto"/>
        <w:ind w:left="425" w:firstLine="709"/>
        <w:rPr>
          <w:rFonts w:ascii="Palatino Linotype" w:hAnsi="Palatino Linotype" w:cs="Calibri"/>
          <w:w w:val="110"/>
          <w:sz w:val="22"/>
          <w:szCs w:val="22"/>
        </w:rPr>
      </w:pPr>
    </w:p>
    <w:p w14:paraId="5044E990" w14:textId="2A4A2F9D" w:rsidR="00155ED9" w:rsidRDefault="00155ED9" w:rsidP="00C96B9C">
      <w:pPr>
        <w:widowControl/>
        <w:numPr>
          <w:ilvl w:val="0"/>
          <w:numId w:val="4"/>
        </w:numPr>
        <w:tabs>
          <w:tab w:val="left" w:pos="360"/>
        </w:tabs>
        <w:suppressAutoHyphens w:val="0"/>
        <w:spacing w:after="120"/>
        <w:ind w:left="426" w:hanging="360"/>
        <w:rPr>
          <w:rFonts w:ascii="Palatino Linotype" w:eastAsia="Palatino Linotype" w:hAnsi="Palatino Linotype"/>
          <w:sz w:val="22"/>
          <w:szCs w:val="22"/>
        </w:rPr>
      </w:pPr>
      <w:r w:rsidRPr="00914C5C">
        <w:rPr>
          <w:rFonts w:ascii="Palatino Linotype" w:eastAsia="Palatino Linotype" w:hAnsi="Palatino Linotype"/>
          <w:sz w:val="22"/>
          <w:szCs w:val="22"/>
        </w:rPr>
        <w:t>Przyjmuje się, że 1% = 1 pkt.</w:t>
      </w:r>
    </w:p>
    <w:p w14:paraId="7EC10729" w14:textId="77777777" w:rsidR="00155ED9" w:rsidRDefault="00155ED9" w:rsidP="00C96B9C">
      <w:pPr>
        <w:widowControl/>
        <w:numPr>
          <w:ilvl w:val="0"/>
          <w:numId w:val="4"/>
        </w:numPr>
        <w:tabs>
          <w:tab w:val="left" w:pos="360"/>
        </w:tabs>
        <w:suppressAutoHyphens w:val="0"/>
        <w:spacing w:after="120"/>
        <w:ind w:left="426" w:hanging="360"/>
        <w:jc w:val="both"/>
        <w:rPr>
          <w:rFonts w:ascii="Palatino Linotype" w:eastAsia="Palatino Linotype" w:hAnsi="Palatino Linotype"/>
          <w:sz w:val="22"/>
          <w:szCs w:val="22"/>
        </w:rPr>
      </w:pPr>
      <w:r w:rsidRPr="00E17B3C">
        <w:rPr>
          <w:rFonts w:ascii="Palatino Linotype" w:eastAsia="Palatino Linotype" w:hAnsi="Palatino Linotype"/>
          <w:sz w:val="22"/>
          <w:szCs w:val="22"/>
        </w:rPr>
        <w:t>Punktacja przyznawana ofertom w poszczególnych kryteriach oceny ofert będzie liczona z dokładnością do dwóch miejsc po przecinku, zgodnie z zasadami arytmetyki.</w:t>
      </w:r>
    </w:p>
    <w:p w14:paraId="4E3CA588" w14:textId="7A4678BD" w:rsidR="00155ED9" w:rsidRDefault="00155ED9" w:rsidP="00C96B9C">
      <w:pPr>
        <w:widowControl/>
        <w:numPr>
          <w:ilvl w:val="0"/>
          <w:numId w:val="4"/>
        </w:numPr>
        <w:tabs>
          <w:tab w:val="left" w:pos="360"/>
        </w:tabs>
        <w:suppressAutoHyphens w:val="0"/>
        <w:spacing w:after="120"/>
        <w:ind w:left="426" w:hanging="360"/>
        <w:jc w:val="both"/>
        <w:rPr>
          <w:rFonts w:ascii="Palatino Linotype" w:eastAsia="Palatino Linotype" w:hAnsi="Palatino Linotype"/>
          <w:sz w:val="22"/>
          <w:szCs w:val="22"/>
        </w:rPr>
      </w:pPr>
      <w:r w:rsidRPr="00E17B3C">
        <w:rPr>
          <w:rFonts w:ascii="Palatino Linotype" w:eastAsia="Palatino Linotype" w:hAnsi="Palatino Linotype"/>
          <w:sz w:val="22"/>
          <w:szCs w:val="22"/>
        </w:rPr>
        <w:t>W toku badania i oceny ofert Zamawiający może żądać od Wykonawcy wyjaśnień dotyczących treści złożonej oferty, w tym zaoferowanej ceny.</w:t>
      </w:r>
      <w:r w:rsidR="00A64689">
        <w:rPr>
          <w:rFonts w:ascii="Palatino Linotype" w:eastAsia="Palatino Linotype" w:hAnsi="Palatino Linotype"/>
          <w:sz w:val="22"/>
          <w:szCs w:val="22"/>
        </w:rPr>
        <w:t>”</w:t>
      </w:r>
    </w:p>
    <w:p w14:paraId="51757C50" w14:textId="77777777" w:rsidR="00155ED9" w:rsidRDefault="00155ED9" w:rsidP="00FF57BB">
      <w:pPr>
        <w:tabs>
          <w:tab w:val="left" w:pos="567"/>
        </w:tabs>
        <w:suppressAutoHyphens w:val="0"/>
        <w:autoSpaceDE w:val="0"/>
        <w:autoSpaceDN w:val="0"/>
        <w:spacing w:before="57"/>
        <w:ind w:right="-2248"/>
      </w:pPr>
    </w:p>
    <w:p w14:paraId="63271984" w14:textId="77340E72" w:rsidR="00A64689" w:rsidRDefault="00A64689" w:rsidP="00C96B9C">
      <w:pPr>
        <w:pStyle w:val="Akapitzlist"/>
        <w:numPr>
          <w:ilvl w:val="0"/>
          <w:numId w:val="7"/>
        </w:numPr>
        <w:ind w:left="284"/>
        <w:jc w:val="both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  <w:u w:val="single"/>
        </w:rPr>
        <w:t>Pkt. 3 w Formularzu ofertowym stanowiącym załącznik nr 1 do SWZ</w:t>
      </w:r>
      <w:r w:rsidRPr="00A64689">
        <w:rPr>
          <w:rFonts w:ascii="Palatino Linotype" w:hAnsi="Palatino Linotype"/>
          <w:b/>
          <w:bCs/>
          <w:sz w:val="22"/>
          <w:szCs w:val="22"/>
          <w:u w:val="single"/>
        </w:rPr>
        <w:t xml:space="preserve"> otrzymuje następujące brzmienie</w:t>
      </w:r>
      <w:r w:rsidRPr="00A64689">
        <w:rPr>
          <w:rFonts w:ascii="Palatino Linotype" w:hAnsi="Palatino Linotype"/>
          <w:b/>
          <w:bCs/>
          <w:sz w:val="22"/>
          <w:szCs w:val="22"/>
        </w:rPr>
        <w:t xml:space="preserve">: </w:t>
      </w:r>
    </w:p>
    <w:p w14:paraId="63B8A5E7" w14:textId="77777777" w:rsidR="00A64689" w:rsidRDefault="00A64689" w:rsidP="00A64689">
      <w:pPr>
        <w:pStyle w:val="Akapitzlist"/>
        <w:ind w:left="284"/>
        <w:jc w:val="both"/>
        <w:rPr>
          <w:rFonts w:ascii="Palatino Linotype" w:hAnsi="Palatino Linotype"/>
          <w:b/>
          <w:bCs/>
          <w:sz w:val="22"/>
          <w:szCs w:val="22"/>
        </w:rPr>
      </w:pPr>
    </w:p>
    <w:p w14:paraId="0E6F227D" w14:textId="77777777" w:rsidR="00806E94" w:rsidRDefault="00806E94" w:rsidP="00A64689">
      <w:pPr>
        <w:pStyle w:val="Akapitzlist"/>
        <w:ind w:left="284"/>
        <w:jc w:val="both"/>
        <w:rPr>
          <w:rFonts w:ascii="Palatino Linotype" w:hAnsi="Palatino Linotype"/>
          <w:b/>
          <w:bCs/>
          <w:sz w:val="22"/>
          <w:szCs w:val="22"/>
        </w:rPr>
      </w:pPr>
    </w:p>
    <w:p w14:paraId="295CA74E" w14:textId="77777777" w:rsidR="00665B41" w:rsidRDefault="00665B41" w:rsidP="00A64689">
      <w:pPr>
        <w:pStyle w:val="Akapitzlist"/>
        <w:ind w:left="284"/>
        <w:jc w:val="both"/>
        <w:rPr>
          <w:rFonts w:ascii="Palatino Linotype" w:hAnsi="Palatino Linotype"/>
          <w:b/>
          <w:bCs/>
          <w:sz w:val="22"/>
          <w:szCs w:val="22"/>
        </w:rPr>
      </w:pPr>
    </w:p>
    <w:p w14:paraId="0D22C376" w14:textId="77777777" w:rsidR="00665B41" w:rsidRDefault="00665B41" w:rsidP="00A64689">
      <w:pPr>
        <w:pStyle w:val="Akapitzlist"/>
        <w:ind w:left="284"/>
        <w:jc w:val="both"/>
        <w:rPr>
          <w:rFonts w:ascii="Palatino Linotype" w:hAnsi="Palatino Linotype"/>
          <w:b/>
          <w:bCs/>
          <w:sz w:val="22"/>
          <w:szCs w:val="22"/>
        </w:rPr>
      </w:pPr>
    </w:p>
    <w:p w14:paraId="5E8BC6AC" w14:textId="77777777" w:rsidR="00806E94" w:rsidRDefault="00806E94" w:rsidP="00A64689">
      <w:pPr>
        <w:pStyle w:val="Akapitzlist"/>
        <w:ind w:left="284"/>
        <w:jc w:val="both"/>
        <w:rPr>
          <w:rFonts w:ascii="Palatino Linotype" w:hAnsi="Palatino Linotype"/>
          <w:b/>
          <w:bCs/>
          <w:sz w:val="22"/>
          <w:szCs w:val="22"/>
        </w:rPr>
      </w:pPr>
    </w:p>
    <w:p w14:paraId="49BFAE5D" w14:textId="1A5081BE" w:rsidR="00A64689" w:rsidRPr="00B069D4" w:rsidRDefault="00A64689" w:rsidP="00A64689">
      <w:pPr>
        <w:tabs>
          <w:tab w:val="left" w:pos="-29536"/>
          <w:tab w:val="left" w:pos="-24468"/>
          <w:tab w:val="left" w:pos="-9811"/>
        </w:tabs>
        <w:spacing w:line="360" w:lineRule="auto"/>
        <w:jc w:val="both"/>
        <w:textAlignment w:val="baseline"/>
        <w:rPr>
          <w:rFonts w:ascii="Palatino Linotype" w:eastAsia="Lucida Sans Unicode" w:hAnsi="Palatino Linotype"/>
          <w:color w:val="000000"/>
          <w:sz w:val="21"/>
          <w:szCs w:val="21"/>
          <w:lang w:eastAsia="en-US" w:bidi="en-US"/>
        </w:rPr>
      </w:pPr>
      <w:r w:rsidRPr="00A64689">
        <w:rPr>
          <w:rFonts w:ascii="Palatino Linotype" w:eastAsia="Lucida Sans Unicode" w:hAnsi="Palatino Linotype"/>
          <w:b/>
          <w:bCs/>
          <w:color w:val="000000"/>
          <w:sz w:val="21"/>
          <w:szCs w:val="21"/>
          <w:lang w:eastAsia="en-US" w:bidi="en-US"/>
        </w:rPr>
        <w:lastRenderedPageBreak/>
        <w:t>3.</w:t>
      </w:r>
      <w:r>
        <w:rPr>
          <w:rFonts w:ascii="Palatino Linotype" w:eastAsia="Lucida Sans Unicode" w:hAnsi="Palatino Linotype"/>
          <w:color w:val="000000"/>
          <w:sz w:val="21"/>
          <w:szCs w:val="21"/>
          <w:lang w:eastAsia="en-US" w:bidi="en-US"/>
        </w:rPr>
        <w:t xml:space="preserve"> </w:t>
      </w:r>
      <w:r w:rsidRPr="00B069D4">
        <w:rPr>
          <w:rFonts w:ascii="Palatino Linotype" w:eastAsia="Lucida Sans Unicode" w:hAnsi="Palatino Linotype"/>
          <w:color w:val="000000"/>
          <w:sz w:val="21"/>
          <w:szCs w:val="21"/>
          <w:lang w:eastAsia="en-US" w:bidi="en-US"/>
        </w:rPr>
        <w:t>Miejsce unieszkodliwiania odpadów:</w:t>
      </w:r>
    </w:p>
    <w:tbl>
      <w:tblPr>
        <w:tblW w:w="8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418"/>
        <w:gridCol w:w="3819"/>
        <w:gridCol w:w="2887"/>
      </w:tblGrid>
      <w:tr w:rsidR="00A64689" w:rsidRPr="00FF57BB" w14:paraId="68266A3B" w14:textId="77777777" w:rsidTr="00FB4B32">
        <w:trPr>
          <w:trHeight w:val="1466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833CC" w14:textId="77777777" w:rsidR="00A64689" w:rsidRPr="00FF57BB" w:rsidRDefault="00A64689" w:rsidP="00FB4B32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FF57BB">
              <w:rPr>
                <w:rFonts w:ascii="Palatino Linotype" w:hAnsi="Palatino Linotype"/>
                <w:b/>
                <w:sz w:val="22"/>
                <w:szCs w:val="22"/>
              </w:rPr>
              <w:t>Lp.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81244" w14:textId="77777777" w:rsidR="00A64689" w:rsidRPr="00FF57BB" w:rsidRDefault="00A64689" w:rsidP="00FB4B32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FF57BB">
              <w:rPr>
                <w:rFonts w:ascii="Palatino Linotype" w:hAnsi="Palatino Linotype"/>
                <w:b/>
                <w:sz w:val="22"/>
                <w:szCs w:val="22"/>
              </w:rPr>
              <w:t>Kod odpadu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1AFF7" w14:textId="77777777" w:rsidR="00A64689" w:rsidRPr="00FF57BB" w:rsidRDefault="00A64689" w:rsidP="00FB4B32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FF57BB">
              <w:rPr>
                <w:rFonts w:ascii="Palatino Linotype" w:hAnsi="Palatino Linotype"/>
                <w:b/>
                <w:sz w:val="22"/>
                <w:szCs w:val="22"/>
              </w:rPr>
              <w:t>Miejsce unieszkodliwiania</w:t>
            </w:r>
          </w:p>
          <w:p w14:paraId="1DF87AD6" w14:textId="77777777" w:rsidR="00A64689" w:rsidRPr="00FF57BB" w:rsidRDefault="00A64689" w:rsidP="00FB4B32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FF57BB">
              <w:rPr>
                <w:rFonts w:ascii="Palatino Linotype" w:hAnsi="Palatino Linotype"/>
                <w:b/>
                <w:sz w:val="22"/>
                <w:szCs w:val="22"/>
              </w:rPr>
              <w:t>(należy wskazać adres)</w:t>
            </w:r>
          </w:p>
          <w:p w14:paraId="608D30FE" w14:textId="77777777" w:rsidR="00A64689" w:rsidRPr="00FF57BB" w:rsidRDefault="00A64689" w:rsidP="00FB4B32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FF57BB">
              <w:rPr>
                <w:rFonts w:ascii="Palatino Linotype" w:hAnsi="Palatino Linotype"/>
                <w:i/>
                <w:sz w:val="22"/>
                <w:szCs w:val="22"/>
              </w:rPr>
              <w:t>adres zgodny z zezwoleniem, o którym mowa w Rozdz. IX, pkt 2 i Rozdz. X pkt. 3 SWZ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412D" w14:textId="6577F2B4" w:rsidR="00810640" w:rsidRDefault="00810640" w:rsidP="00810640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O</w:t>
            </w:r>
            <w:r w:rsidRPr="00103932">
              <w:rPr>
                <w:rFonts w:ascii="Palatino Linotype" w:hAnsi="Palatino Linotype"/>
                <w:b/>
                <w:sz w:val="22"/>
                <w:szCs w:val="22"/>
              </w:rPr>
              <w:t xml:space="preserve">dległość </w:t>
            </w:r>
            <w:r w:rsidRPr="00810640">
              <w:rPr>
                <w:rFonts w:ascii="Palatino Linotype" w:hAnsi="Palatino Linotype"/>
                <w:b/>
                <w:color w:val="FF0000"/>
                <w:sz w:val="22"/>
                <w:szCs w:val="22"/>
              </w:rPr>
              <w:t xml:space="preserve">w km </w:t>
            </w:r>
            <w:r w:rsidRPr="00103932">
              <w:rPr>
                <w:rFonts w:ascii="Palatino Linotype" w:hAnsi="Palatino Linotype"/>
                <w:b/>
                <w:sz w:val="22"/>
                <w:szCs w:val="22"/>
              </w:rPr>
              <w:t xml:space="preserve">od Szpitala im. św. Jadwigi Śląskiej w </w:t>
            </w:r>
            <w:proofErr w:type="gramStart"/>
            <w:r w:rsidRPr="00103932">
              <w:rPr>
                <w:rFonts w:ascii="Palatino Linotype" w:hAnsi="Palatino Linotype"/>
                <w:b/>
                <w:sz w:val="22"/>
                <w:szCs w:val="22"/>
              </w:rPr>
              <w:t xml:space="preserve">Trzebnicy,   </w:t>
            </w:r>
            <w:proofErr w:type="gramEnd"/>
            <w:r w:rsidRPr="00103932">
              <w:rPr>
                <w:rFonts w:ascii="Palatino Linotype" w:hAnsi="Palatino Linotype"/>
                <w:b/>
                <w:sz w:val="22"/>
                <w:szCs w:val="22"/>
              </w:rPr>
              <w:t xml:space="preserve">             ul. Prusicka 53-55, 55-100 Trzebnica do miejsca unieszkodliwiania odpadów </w:t>
            </w:r>
          </w:p>
          <w:p w14:paraId="239D6488" w14:textId="1BCA47B2" w:rsidR="00A64689" w:rsidRPr="00FF57BB" w:rsidRDefault="00810640" w:rsidP="00810640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(KRYTERIUM NR 3)</w:t>
            </w:r>
          </w:p>
        </w:tc>
      </w:tr>
      <w:tr w:rsidR="00A64689" w:rsidRPr="00FF57BB" w14:paraId="40BDBA8C" w14:textId="77777777" w:rsidTr="00806E94">
        <w:trPr>
          <w:trHeight w:val="39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63573" w14:textId="77777777" w:rsidR="00A64689" w:rsidRPr="00FF57BB" w:rsidRDefault="00A64689" w:rsidP="00FB4B32">
            <w:pPr>
              <w:rPr>
                <w:rFonts w:ascii="Palatino Linotype" w:hAnsi="Palatino Linotype"/>
                <w:sz w:val="22"/>
                <w:szCs w:val="22"/>
              </w:rPr>
            </w:pPr>
            <w:r w:rsidRPr="00FF57BB">
              <w:rPr>
                <w:rFonts w:ascii="Palatino Linotype" w:hAnsi="Palatino Linotype"/>
                <w:sz w:val="22"/>
                <w:szCs w:val="22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D3259" w14:textId="77777777" w:rsidR="00A64689" w:rsidRPr="00FF57BB" w:rsidRDefault="00A64689" w:rsidP="00FB4B32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FF57BB">
              <w:rPr>
                <w:rFonts w:ascii="Palatino Linotype" w:hAnsi="Palatino Linotype"/>
                <w:sz w:val="22"/>
                <w:szCs w:val="22"/>
              </w:rPr>
              <w:t>18 01 02*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7BAA" w14:textId="77777777" w:rsidR="00A64689" w:rsidRPr="00FF57BB" w:rsidRDefault="00A64689" w:rsidP="00FB4B32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201D9" w14:textId="77777777" w:rsidR="00A64689" w:rsidRPr="00FF57BB" w:rsidRDefault="00A64689" w:rsidP="00FB4B32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A64689" w:rsidRPr="00FF57BB" w14:paraId="1FBF17A5" w14:textId="77777777" w:rsidTr="00806E94">
        <w:trPr>
          <w:trHeight w:val="39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A6919" w14:textId="77777777" w:rsidR="00A64689" w:rsidRPr="00FF57BB" w:rsidRDefault="00A64689" w:rsidP="00FB4B32">
            <w:pPr>
              <w:rPr>
                <w:rFonts w:ascii="Palatino Linotype" w:hAnsi="Palatino Linotype"/>
                <w:sz w:val="22"/>
                <w:szCs w:val="22"/>
              </w:rPr>
            </w:pPr>
            <w:r w:rsidRPr="00FF57BB">
              <w:rPr>
                <w:rFonts w:ascii="Palatino Linotype" w:hAnsi="Palatino Linotype"/>
                <w:sz w:val="22"/>
                <w:szCs w:val="22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EAE90" w14:textId="77777777" w:rsidR="00A64689" w:rsidRPr="00FF57BB" w:rsidRDefault="00A64689" w:rsidP="00FB4B32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FF57BB">
              <w:rPr>
                <w:rFonts w:ascii="Palatino Linotype" w:hAnsi="Palatino Linotype"/>
                <w:sz w:val="22"/>
                <w:szCs w:val="22"/>
              </w:rPr>
              <w:t>18 01 03*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92EB" w14:textId="77777777" w:rsidR="00A64689" w:rsidRPr="00FF57BB" w:rsidRDefault="00A64689" w:rsidP="00FB4B32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01B95" w14:textId="77777777" w:rsidR="00A64689" w:rsidRPr="00FF57BB" w:rsidRDefault="00A64689" w:rsidP="00FB4B32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A64689" w:rsidRPr="00FF57BB" w14:paraId="1B708D7B" w14:textId="77777777" w:rsidTr="00FB4B32">
        <w:trPr>
          <w:trHeight w:val="39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D9BB" w14:textId="77777777" w:rsidR="00A64689" w:rsidRPr="00FF57BB" w:rsidRDefault="00A64689" w:rsidP="00FB4B32">
            <w:pPr>
              <w:rPr>
                <w:rFonts w:ascii="Palatino Linotype" w:hAnsi="Palatino Linotype"/>
                <w:sz w:val="22"/>
                <w:szCs w:val="22"/>
              </w:rPr>
            </w:pPr>
            <w:r w:rsidRPr="00FF57BB">
              <w:rPr>
                <w:rFonts w:ascii="Palatino Linotype" w:hAnsi="Palatino Linotype"/>
                <w:sz w:val="22"/>
                <w:szCs w:val="22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F84AB" w14:textId="77777777" w:rsidR="00A64689" w:rsidRPr="00FF57BB" w:rsidRDefault="00A64689" w:rsidP="00FB4B32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FF57BB">
              <w:rPr>
                <w:rFonts w:ascii="Palatino Linotype" w:hAnsi="Palatino Linotype"/>
                <w:sz w:val="22"/>
                <w:szCs w:val="22"/>
              </w:rPr>
              <w:t>18 01 06*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74A1" w14:textId="77777777" w:rsidR="00A64689" w:rsidRPr="00FF57BB" w:rsidRDefault="00A64689" w:rsidP="00FB4B32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2807" w14:textId="77777777" w:rsidR="00A64689" w:rsidRPr="00FF57BB" w:rsidRDefault="00A64689" w:rsidP="00FB4B32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A64689" w:rsidRPr="00FF57BB" w14:paraId="29292297" w14:textId="77777777" w:rsidTr="00FB4B32">
        <w:trPr>
          <w:trHeight w:val="39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061C1" w14:textId="77777777" w:rsidR="00A64689" w:rsidRPr="00FF57BB" w:rsidRDefault="00A64689" w:rsidP="00FB4B32">
            <w:pPr>
              <w:rPr>
                <w:rFonts w:ascii="Palatino Linotype" w:hAnsi="Palatino Linotype"/>
                <w:sz w:val="22"/>
                <w:szCs w:val="22"/>
              </w:rPr>
            </w:pPr>
            <w:r w:rsidRPr="00FF57BB">
              <w:rPr>
                <w:rFonts w:ascii="Palatino Linotype" w:hAnsi="Palatino Linotype"/>
                <w:sz w:val="22"/>
                <w:szCs w:val="22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2FA2F" w14:textId="77777777" w:rsidR="00A64689" w:rsidRPr="00FF57BB" w:rsidRDefault="00A64689" w:rsidP="00FB4B32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FF57BB">
              <w:rPr>
                <w:rFonts w:ascii="Palatino Linotype" w:hAnsi="Palatino Linotype"/>
                <w:sz w:val="22"/>
                <w:szCs w:val="22"/>
              </w:rPr>
              <w:t>15 01 10*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CB71" w14:textId="77777777" w:rsidR="00A64689" w:rsidRPr="00FF57BB" w:rsidRDefault="00A64689" w:rsidP="00FB4B32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9D52" w14:textId="77777777" w:rsidR="00A64689" w:rsidRPr="00FF57BB" w:rsidRDefault="00A64689" w:rsidP="00FB4B32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A64689" w:rsidRPr="00FF57BB" w14:paraId="06277C99" w14:textId="77777777" w:rsidTr="00FB4B32">
        <w:trPr>
          <w:trHeight w:val="39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0BF7E" w14:textId="77777777" w:rsidR="00A64689" w:rsidRPr="00FF57BB" w:rsidRDefault="00A64689" w:rsidP="00FB4B32">
            <w:pPr>
              <w:rPr>
                <w:rFonts w:ascii="Palatino Linotype" w:hAnsi="Palatino Linotype"/>
                <w:sz w:val="22"/>
                <w:szCs w:val="22"/>
              </w:rPr>
            </w:pPr>
            <w:r w:rsidRPr="00FF57BB">
              <w:rPr>
                <w:rFonts w:ascii="Palatino Linotype" w:hAnsi="Palatino Linotype"/>
                <w:sz w:val="22"/>
                <w:szCs w:val="22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F06EF" w14:textId="77777777" w:rsidR="00A64689" w:rsidRPr="00FF57BB" w:rsidRDefault="00A64689" w:rsidP="00FB4B32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FF57BB">
              <w:rPr>
                <w:rFonts w:ascii="Palatino Linotype" w:hAnsi="Palatino Linotype"/>
                <w:sz w:val="22"/>
                <w:szCs w:val="22"/>
              </w:rPr>
              <w:t>18 01 09*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E792" w14:textId="77777777" w:rsidR="00A64689" w:rsidRPr="00FF57BB" w:rsidRDefault="00A64689" w:rsidP="00FB4B32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C9B1" w14:textId="77777777" w:rsidR="00A64689" w:rsidRPr="00FF57BB" w:rsidRDefault="00A64689" w:rsidP="00FB4B32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5802F241" w14:textId="77777777" w:rsidR="00155ED9" w:rsidRDefault="00155ED9" w:rsidP="00FF57BB">
      <w:pPr>
        <w:tabs>
          <w:tab w:val="left" w:pos="567"/>
        </w:tabs>
        <w:suppressAutoHyphens w:val="0"/>
        <w:autoSpaceDE w:val="0"/>
        <w:autoSpaceDN w:val="0"/>
        <w:spacing w:before="57"/>
        <w:ind w:right="-2248"/>
      </w:pPr>
    </w:p>
    <w:p w14:paraId="4BA42621" w14:textId="400BD4A7" w:rsidR="00155ED9" w:rsidRDefault="00A64689" w:rsidP="00806E94">
      <w:pPr>
        <w:tabs>
          <w:tab w:val="left" w:pos="567"/>
        </w:tabs>
        <w:suppressAutoHyphens w:val="0"/>
        <w:autoSpaceDE w:val="0"/>
        <w:autoSpaceDN w:val="0"/>
        <w:spacing w:before="57"/>
        <w:ind w:right="283"/>
        <w:jc w:val="both"/>
      </w:pPr>
      <w:r w:rsidRPr="00C96B9C">
        <w:rPr>
          <w:highlight w:val="green"/>
        </w:rPr>
        <w:t>Zamawiający załącza do niniejszego pisma zmodyfikowany Formularz ofertowy (Załącznik nr 1 do SWZ).</w:t>
      </w:r>
    </w:p>
    <w:p w14:paraId="265B9D71" w14:textId="77777777" w:rsidR="00F06365" w:rsidRDefault="00F06365" w:rsidP="00F06365">
      <w:pPr>
        <w:pStyle w:val="Stopka"/>
        <w:tabs>
          <w:tab w:val="left" w:pos="567"/>
        </w:tabs>
        <w:spacing w:after="200" w:line="276" w:lineRule="auto"/>
        <w:jc w:val="both"/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/>
          <w:i/>
          <w:sz w:val="22"/>
          <w:szCs w:val="22"/>
        </w:rPr>
        <w:t>----------------------------------------------------------------------------------------------------------------------------</w:t>
      </w:r>
    </w:p>
    <w:p w14:paraId="23B3CDB2" w14:textId="47C8D084" w:rsidR="00F06365" w:rsidRPr="00806E94" w:rsidRDefault="00F06365" w:rsidP="00F06365">
      <w:pPr>
        <w:tabs>
          <w:tab w:val="left" w:pos="2268"/>
        </w:tabs>
        <w:jc w:val="both"/>
        <w:rPr>
          <w:rFonts w:ascii="Palatino Linotype" w:hAnsi="Palatino Linotype"/>
          <w:b/>
          <w:bCs/>
          <w:color w:val="17365D" w:themeColor="text2" w:themeShade="BF"/>
          <w:sz w:val="22"/>
          <w:szCs w:val="22"/>
        </w:rPr>
      </w:pPr>
      <w:r w:rsidRPr="00806E94">
        <w:rPr>
          <w:rFonts w:ascii="Palatino Linotype" w:hAnsi="Palatino Linotype"/>
          <w:b/>
          <w:bCs/>
          <w:color w:val="17365D" w:themeColor="text2" w:themeShade="BF"/>
          <w:sz w:val="22"/>
          <w:szCs w:val="22"/>
        </w:rPr>
        <w:t xml:space="preserve">Jednocześnie Zamawiający </w:t>
      </w:r>
      <w:r w:rsidRPr="00806E94">
        <w:rPr>
          <w:rFonts w:ascii="Palatino Linotype" w:hAnsi="Palatino Linotype"/>
          <w:b/>
          <w:bCs/>
          <w:color w:val="17365D" w:themeColor="text2" w:themeShade="BF"/>
          <w:sz w:val="22"/>
          <w:szCs w:val="22"/>
          <w:u w:val="single"/>
        </w:rPr>
        <w:t xml:space="preserve">przedłuża termin składania ofert do dnia </w:t>
      </w:r>
      <w:r w:rsidR="00806E94" w:rsidRPr="00806E94">
        <w:rPr>
          <w:rFonts w:ascii="Palatino Linotype" w:hAnsi="Palatino Linotype"/>
          <w:b/>
          <w:bCs/>
          <w:color w:val="17365D" w:themeColor="text2" w:themeShade="BF"/>
          <w:sz w:val="22"/>
          <w:szCs w:val="22"/>
          <w:u w:val="single"/>
        </w:rPr>
        <w:t>09.05</w:t>
      </w:r>
      <w:r w:rsidRPr="00806E94">
        <w:rPr>
          <w:rFonts w:ascii="Palatino Linotype" w:hAnsi="Palatino Linotype"/>
          <w:b/>
          <w:bCs/>
          <w:color w:val="17365D" w:themeColor="text2" w:themeShade="BF"/>
          <w:sz w:val="22"/>
          <w:szCs w:val="22"/>
          <w:u w:val="single"/>
        </w:rPr>
        <w:t>.2023 r. do godz. 10:00</w:t>
      </w:r>
      <w:r w:rsidRPr="00806E94">
        <w:rPr>
          <w:rFonts w:ascii="Palatino Linotype" w:hAnsi="Palatino Linotype" w:cs="Arial"/>
          <w:b/>
          <w:bCs/>
          <w:color w:val="17365D" w:themeColor="text2" w:themeShade="BF"/>
          <w:sz w:val="22"/>
          <w:szCs w:val="22"/>
        </w:rPr>
        <w:t>, w związku z czym zmianie ulegają następujące zapisy SWZ:</w:t>
      </w:r>
    </w:p>
    <w:p w14:paraId="43E6F0BE" w14:textId="77777777" w:rsidR="00F06365" w:rsidRDefault="00F06365" w:rsidP="00F06365">
      <w:pPr>
        <w:spacing w:line="276" w:lineRule="auto"/>
        <w:jc w:val="both"/>
        <w:rPr>
          <w:rFonts w:ascii="Palatino Linotype" w:hAnsi="Palatino Linotype" w:cs="Arial"/>
          <w:b/>
          <w:bCs/>
          <w:sz w:val="22"/>
          <w:szCs w:val="22"/>
        </w:rPr>
      </w:pPr>
    </w:p>
    <w:p w14:paraId="0DAE8304" w14:textId="77777777" w:rsidR="00F06365" w:rsidRPr="003029BA" w:rsidRDefault="00F06365" w:rsidP="00F06365">
      <w:pPr>
        <w:spacing w:line="276" w:lineRule="auto"/>
        <w:jc w:val="both"/>
        <w:rPr>
          <w:rFonts w:ascii="Palatino Linotype" w:hAnsi="Palatino Linotype" w:cs="Arial"/>
          <w:b/>
          <w:bCs/>
          <w:sz w:val="22"/>
          <w:szCs w:val="22"/>
        </w:rPr>
      </w:pPr>
      <w:r w:rsidRPr="003029BA">
        <w:rPr>
          <w:rFonts w:ascii="Palatino Linotype" w:hAnsi="Palatino Linotype" w:cs="Arial"/>
          <w:b/>
          <w:bCs/>
          <w:sz w:val="22"/>
          <w:szCs w:val="22"/>
        </w:rPr>
        <w:t>Rozdział:</w:t>
      </w:r>
    </w:p>
    <w:p w14:paraId="7AE4E9B2" w14:textId="77777777" w:rsidR="00F06365" w:rsidRPr="00DA0B55" w:rsidRDefault="00F06365" w:rsidP="00F06365">
      <w:pPr>
        <w:shd w:val="clear" w:color="auto" w:fill="BFBFBF" w:themeFill="background1" w:themeFillShade="BF"/>
        <w:spacing w:line="276" w:lineRule="auto"/>
        <w:jc w:val="both"/>
        <w:rPr>
          <w:rFonts w:ascii="Palatino Linotype" w:hAnsi="Palatino Linotype" w:cs="Arial"/>
          <w:sz w:val="22"/>
          <w:szCs w:val="22"/>
        </w:rPr>
      </w:pPr>
      <w:r w:rsidRPr="00DA0B55">
        <w:rPr>
          <w:rFonts w:ascii="Palatino Linotype" w:hAnsi="Palatino Linotype" w:cs="Arial"/>
          <w:b/>
          <w:bCs/>
          <w:sz w:val="22"/>
          <w:szCs w:val="22"/>
          <w:shd w:val="clear" w:color="auto" w:fill="BFBFBF" w:themeFill="background1" w:themeFillShade="BF"/>
        </w:rPr>
        <w:t>XV.</w:t>
      </w:r>
      <w:r w:rsidRPr="00DA0B55">
        <w:rPr>
          <w:rFonts w:ascii="Palatino Linotype" w:hAnsi="Palatino Linotype" w:cs="Arial"/>
          <w:b/>
          <w:bCs/>
          <w:sz w:val="22"/>
          <w:szCs w:val="22"/>
          <w:shd w:val="clear" w:color="auto" w:fill="BFBFBF" w:themeFill="background1" w:themeFillShade="BF"/>
        </w:rPr>
        <w:tab/>
        <w:t>Termin związania ofertą.</w:t>
      </w:r>
      <w:r w:rsidRPr="00DA0B55">
        <w:rPr>
          <w:rFonts w:ascii="Palatino Linotype" w:hAnsi="Palatino Linotype" w:cs="Arial"/>
          <w:b/>
          <w:bCs/>
          <w:sz w:val="22"/>
          <w:szCs w:val="22"/>
        </w:rPr>
        <w:t>, pkt. 1</w:t>
      </w:r>
      <w:r w:rsidRPr="00DA0B55">
        <w:rPr>
          <w:rFonts w:ascii="Palatino Linotype" w:hAnsi="Palatino Linotype" w:cs="Arial"/>
          <w:sz w:val="22"/>
          <w:szCs w:val="22"/>
        </w:rPr>
        <w:t xml:space="preserve"> </w:t>
      </w:r>
      <w:bookmarkStart w:id="10" w:name="_Hlk71109294"/>
      <w:r w:rsidRPr="00DA0B55">
        <w:rPr>
          <w:rFonts w:ascii="Palatino Linotype" w:hAnsi="Palatino Linotype" w:cs="Arial"/>
          <w:sz w:val="22"/>
          <w:szCs w:val="22"/>
        </w:rPr>
        <w:t>otrzymuje następujące brzmienie:</w:t>
      </w:r>
    </w:p>
    <w:bookmarkEnd w:id="10"/>
    <w:p w14:paraId="3AE6492D" w14:textId="2A1ED312" w:rsidR="00F06365" w:rsidRPr="00DA0B55" w:rsidRDefault="00F06365" w:rsidP="00F06365">
      <w:pPr>
        <w:spacing w:line="276" w:lineRule="auto"/>
        <w:jc w:val="both"/>
        <w:rPr>
          <w:rFonts w:ascii="Palatino Linotype" w:hAnsi="Palatino Linotype" w:cs="Arial"/>
          <w:sz w:val="22"/>
          <w:szCs w:val="22"/>
        </w:rPr>
      </w:pPr>
      <w:r w:rsidRPr="00DA0B55">
        <w:rPr>
          <w:rFonts w:ascii="Palatino Linotype" w:hAnsi="Palatino Linotype" w:cs="Arial"/>
          <w:sz w:val="22"/>
          <w:szCs w:val="22"/>
        </w:rPr>
        <w:t xml:space="preserve">„Wykonawca będzie związany ofertą przez okres </w:t>
      </w:r>
      <w:r w:rsidRPr="00FE6B9A">
        <w:rPr>
          <w:rFonts w:ascii="Palatino Linotype" w:hAnsi="Palatino Linotype" w:cs="Arial"/>
          <w:b/>
          <w:bCs/>
          <w:sz w:val="22"/>
          <w:szCs w:val="22"/>
        </w:rPr>
        <w:t>30 dni</w:t>
      </w:r>
      <w:r w:rsidRPr="00DA0B55">
        <w:rPr>
          <w:rFonts w:ascii="Palatino Linotype" w:hAnsi="Palatino Linotype" w:cs="Arial"/>
          <w:sz w:val="22"/>
          <w:szCs w:val="22"/>
        </w:rPr>
        <w:t xml:space="preserve">, tj. do dnia </w:t>
      </w:r>
      <w:r>
        <w:rPr>
          <w:rFonts w:ascii="Palatino Linotype" w:hAnsi="Palatino Linotype" w:cs="Arial"/>
          <w:b/>
          <w:bCs/>
          <w:sz w:val="22"/>
          <w:szCs w:val="22"/>
        </w:rPr>
        <w:t>0</w:t>
      </w:r>
      <w:r w:rsidR="00A64689">
        <w:rPr>
          <w:rFonts w:ascii="Palatino Linotype" w:hAnsi="Palatino Linotype" w:cs="Arial"/>
          <w:b/>
          <w:bCs/>
          <w:sz w:val="22"/>
          <w:szCs w:val="22"/>
        </w:rPr>
        <w:t>7</w:t>
      </w:r>
      <w:r>
        <w:rPr>
          <w:rFonts w:ascii="Palatino Linotype" w:hAnsi="Palatino Linotype" w:cs="Arial"/>
          <w:b/>
          <w:bCs/>
          <w:sz w:val="22"/>
          <w:szCs w:val="22"/>
        </w:rPr>
        <w:t>.0</w:t>
      </w:r>
      <w:r w:rsidR="00A64689">
        <w:rPr>
          <w:rFonts w:ascii="Palatino Linotype" w:hAnsi="Palatino Linotype" w:cs="Arial"/>
          <w:b/>
          <w:bCs/>
          <w:sz w:val="22"/>
          <w:szCs w:val="22"/>
        </w:rPr>
        <w:t>6</w:t>
      </w:r>
      <w:r>
        <w:rPr>
          <w:rFonts w:ascii="Palatino Linotype" w:hAnsi="Palatino Linotype" w:cs="Arial"/>
          <w:b/>
          <w:bCs/>
          <w:sz w:val="22"/>
          <w:szCs w:val="22"/>
        </w:rPr>
        <w:t>.2023</w:t>
      </w:r>
      <w:r w:rsidRPr="00FE6B9A">
        <w:rPr>
          <w:rFonts w:ascii="Palatino Linotype" w:hAnsi="Palatino Linotype" w:cs="Arial"/>
          <w:b/>
          <w:bCs/>
          <w:sz w:val="22"/>
          <w:szCs w:val="22"/>
        </w:rPr>
        <w:t xml:space="preserve"> r.</w:t>
      </w:r>
      <w:r w:rsidRPr="00DA0B55">
        <w:rPr>
          <w:rFonts w:ascii="Palatino Linotype" w:hAnsi="Palatino Linotype" w:cs="Arial"/>
          <w:sz w:val="22"/>
          <w:szCs w:val="22"/>
        </w:rPr>
        <w:t xml:space="preserve"> Bieg terminu związania ofertą rozpoczyna się wraz z upływem terminu składania ofert,”</w:t>
      </w:r>
    </w:p>
    <w:p w14:paraId="2F921266" w14:textId="77777777" w:rsidR="00F06365" w:rsidRPr="00DA0B55" w:rsidRDefault="00F06365" w:rsidP="00F06365">
      <w:pPr>
        <w:spacing w:line="276" w:lineRule="auto"/>
        <w:jc w:val="both"/>
        <w:rPr>
          <w:rFonts w:ascii="Palatino Linotype" w:hAnsi="Palatino Linotype"/>
          <w:i/>
          <w:sz w:val="22"/>
          <w:szCs w:val="22"/>
        </w:rPr>
      </w:pPr>
    </w:p>
    <w:p w14:paraId="11D89EBC" w14:textId="77777777" w:rsidR="00F06365" w:rsidRPr="00DA0B55" w:rsidRDefault="00F06365" w:rsidP="00C96B9C">
      <w:pPr>
        <w:widowControl/>
        <w:numPr>
          <w:ilvl w:val="0"/>
          <w:numId w:val="1"/>
        </w:numPr>
        <w:shd w:val="clear" w:color="auto" w:fill="BFBFBF" w:themeFill="background1" w:themeFillShade="BF"/>
        <w:tabs>
          <w:tab w:val="left" w:pos="426"/>
        </w:tabs>
        <w:suppressAutoHyphens w:val="0"/>
        <w:spacing w:after="120"/>
        <w:ind w:left="426"/>
        <w:jc w:val="both"/>
        <w:rPr>
          <w:rFonts w:ascii="Palatino Linotype" w:hAnsi="Palatino Linotype" w:cs="Arial"/>
          <w:b/>
          <w:bCs/>
          <w:color w:val="000000"/>
          <w:sz w:val="22"/>
          <w:szCs w:val="22"/>
          <w:highlight w:val="lightGray"/>
        </w:rPr>
      </w:pPr>
      <w:r w:rsidRPr="00DA0B55">
        <w:rPr>
          <w:rFonts w:ascii="Palatino Linotype" w:hAnsi="Palatino Linotype" w:cs="Arial"/>
          <w:b/>
          <w:bCs/>
          <w:color w:val="000000"/>
          <w:sz w:val="22"/>
          <w:szCs w:val="22"/>
          <w:highlight w:val="lightGray"/>
        </w:rPr>
        <w:t>Sposób oraz termin składania ofert.</w:t>
      </w:r>
      <w:bookmarkStart w:id="11" w:name="_Hlk71109427"/>
      <w:r w:rsidRPr="00DA0B55">
        <w:rPr>
          <w:rFonts w:ascii="Palatino Linotype" w:hAnsi="Palatino Linotype" w:cs="Arial"/>
          <w:b/>
          <w:bCs/>
          <w:color w:val="000000"/>
          <w:sz w:val="22"/>
          <w:szCs w:val="22"/>
        </w:rPr>
        <w:t xml:space="preserve">, pkt. 1 </w:t>
      </w:r>
      <w:r w:rsidRPr="00DA0B55">
        <w:rPr>
          <w:rFonts w:ascii="Palatino Linotype" w:hAnsi="Palatino Linotype" w:cs="Arial"/>
          <w:color w:val="000000"/>
          <w:sz w:val="22"/>
          <w:szCs w:val="22"/>
        </w:rPr>
        <w:t>otrzymuje następujące brzmienie:</w:t>
      </w:r>
    </w:p>
    <w:bookmarkEnd w:id="11"/>
    <w:p w14:paraId="3E4E574E" w14:textId="2B20044D" w:rsidR="00F06365" w:rsidRPr="008B3EF0" w:rsidRDefault="00F06365" w:rsidP="00A64689">
      <w:pPr>
        <w:pStyle w:val="NormalnyWeb"/>
        <w:spacing w:before="0" w:beforeAutospacing="0" w:after="120" w:afterAutospacing="0"/>
        <w:ind w:left="66"/>
        <w:jc w:val="both"/>
        <w:textAlignment w:val="baseline"/>
        <w:rPr>
          <w:rFonts w:ascii="Palatino Linotype" w:hAnsi="Palatino Linotype" w:cs="Calibri"/>
          <w:color w:val="000000"/>
          <w:sz w:val="22"/>
          <w:szCs w:val="22"/>
        </w:rPr>
      </w:pPr>
      <w:r w:rsidRPr="00DA0B55">
        <w:rPr>
          <w:rFonts w:ascii="Palatino Linotype" w:hAnsi="Palatino Linotype" w:cs="Calibri"/>
          <w:color w:val="000000"/>
          <w:sz w:val="22"/>
          <w:szCs w:val="22"/>
        </w:rPr>
        <w:t>„</w:t>
      </w:r>
      <w:bookmarkStart w:id="12" w:name="_Hlk69975382"/>
      <w:r w:rsidR="00A64689">
        <w:rPr>
          <w:rFonts w:ascii="Palatino Linotype" w:hAnsi="Palatino Linotype" w:cs="Calibri"/>
          <w:color w:val="000000"/>
          <w:sz w:val="22"/>
          <w:szCs w:val="22"/>
        </w:rPr>
        <w:t xml:space="preserve">1. </w:t>
      </w:r>
      <w:r w:rsidR="00A64689" w:rsidRPr="00CB3913">
        <w:rPr>
          <w:rFonts w:ascii="Palatino Linotype" w:hAnsi="Palatino Linotype" w:cs="Calibri"/>
          <w:color w:val="000000"/>
          <w:sz w:val="22"/>
          <w:szCs w:val="22"/>
        </w:rPr>
        <w:t xml:space="preserve">Ofertę wraz z wymaganymi dokumentami należy umieścić na </w:t>
      </w:r>
      <w:hyperlink r:id="rId10" w:history="1">
        <w:r w:rsidR="00A64689" w:rsidRPr="00CB3913">
          <w:rPr>
            <w:rStyle w:val="Hipercze"/>
            <w:rFonts w:ascii="Palatino Linotype" w:hAnsi="Palatino Linotype" w:cs="Calibri"/>
            <w:color w:val="1155CC"/>
            <w:sz w:val="22"/>
            <w:szCs w:val="22"/>
          </w:rPr>
          <w:t>platformazakupowa.pl</w:t>
        </w:r>
      </w:hyperlink>
      <w:r w:rsidR="00A64689" w:rsidRPr="00CB3913">
        <w:rPr>
          <w:rFonts w:ascii="Palatino Linotype" w:hAnsi="Palatino Linotype" w:cs="Calibri"/>
          <w:color w:val="000000"/>
          <w:sz w:val="22"/>
          <w:szCs w:val="22"/>
        </w:rPr>
        <w:t xml:space="preserve"> pod adresem: </w:t>
      </w:r>
      <w:hyperlink r:id="rId11" w:history="1">
        <w:r w:rsidR="00A64689" w:rsidRPr="00C41723">
          <w:rPr>
            <w:rStyle w:val="Hipercze"/>
            <w:rFonts w:ascii="Palatino Linotype" w:hAnsi="Palatino Linotype"/>
            <w:sz w:val="22"/>
            <w:szCs w:val="22"/>
          </w:rPr>
          <w:t>https://platformazakupowa.pl/transakcja/758055</w:t>
        </w:r>
      </w:hyperlink>
      <w:r w:rsidR="00A64689">
        <w:rPr>
          <w:rFonts w:ascii="Palatino Linotype" w:hAnsi="Palatino Linotype"/>
          <w:color w:val="00B0F0"/>
          <w:sz w:val="22"/>
          <w:szCs w:val="22"/>
        </w:rPr>
        <w:t xml:space="preserve"> </w:t>
      </w:r>
      <w:r w:rsidR="00A64689" w:rsidRPr="00CB3913">
        <w:rPr>
          <w:rFonts w:ascii="Palatino Linotype" w:hAnsi="Palatino Linotype" w:cs="Calibri"/>
          <w:color w:val="000000"/>
          <w:sz w:val="22"/>
          <w:szCs w:val="22"/>
        </w:rPr>
        <w:t xml:space="preserve">w myśl Pzp na stronie internetowej prowadzonego postępowania do dnia </w:t>
      </w:r>
      <w:r w:rsidR="00A64689">
        <w:rPr>
          <w:rFonts w:ascii="Palatino Linotype" w:hAnsi="Palatino Linotype" w:cs="Calibri"/>
          <w:b/>
          <w:bCs/>
          <w:color w:val="C00000"/>
          <w:sz w:val="22"/>
          <w:szCs w:val="22"/>
          <w:highlight w:val="yellow"/>
        </w:rPr>
        <w:t>09.05</w:t>
      </w:r>
      <w:r w:rsidR="00A64689" w:rsidRPr="00EE234B">
        <w:rPr>
          <w:rFonts w:ascii="Palatino Linotype" w:hAnsi="Palatino Linotype" w:cs="Calibri"/>
          <w:b/>
          <w:bCs/>
          <w:color w:val="C00000"/>
          <w:sz w:val="22"/>
          <w:szCs w:val="22"/>
          <w:highlight w:val="yellow"/>
        </w:rPr>
        <w:t>.2023 r.</w:t>
      </w:r>
      <w:r w:rsidR="00A64689" w:rsidRPr="00EE234B">
        <w:rPr>
          <w:rFonts w:ascii="Palatino Linotype" w:hAnsi="Palatino Linotype" w:cs="Calibri"/>
          <w:color w:val="000000"/>
          <w:sz w:val="22"/>
          <w:szCs w:val="22"/>
          <w:highlight w:val="yellow"/>
        </w:rPr>
        <w:t xml:space="preserve"> do godz. </w:t>
      </w:r>
      <w:r w:rsidR="00A64689" w:rsidRPr="00EE234B">
        <w:rPr>
          <w:rFonts w:ascii="Palatino Linotype" w:hAnsi="Palatino Linotype" w:cs="Calibri"/>
          <w:b/>
          <w:bCs/>
          <w:color w:val="C00000"/>
          <w:sz w:val="22"/>
          <w:szCs w:val="22"/>
          <w:highlight w:val="yellow"/>
        </w:rPr>
        <w:t>10:00</w:t>
      </w:r>
      <w:r w:rsidR="00A64689" w:rsidRPr="00EE234B">
        <w:rPr>
          <w:rFonts w:ascii="Palatino Linotype" w:hAnsi="Palatino Linotype" w:cs="Calibri"/>
          <w:sz w:val="22"/>
          <w:szCs w:val="22"/>
          <w:highlight w:val="yellow"/>
        </w:rPr>
        <w:t>.</w:t>
      </w:r>
      <w:r w:rsidRPr="008B3EF0">
        <w:rPr>
          <w:rFonts w:ascii="Palatino Linotype" w:hAnsi="Palatino Linotype" w:cs="Calibri"/>
          <w:color w:val="000000" w:themeColor="text1"/>
          <w:sz w:val="22"/>
          <w:szCs w:val="22"/>
        </w:rPr>
        <w:t>”</w:t>
      </w:r>
    </w:p>
    <w:bookmarkEnd w:id="12"/>
    <w:p w14:paraId="5E783056" w14:textId="77777777" w:rsidR="00F06365" w:rsidRPr="00DA0B55" w:rsidRDefault="00F06365" w:rsidP="00F06365">
      <w:pPr>
        <w:spacing w:line="276" w:lineRule="auto"/>
        <w:jc w:val="both"/>
        <w:rPr>
          <w:rFonts w:ascii="Palatino Linotype" w:hAnsi="Palatino Linotype"/>
          <w:i/>
          <w:sz w:val="22"/>
          <w:szCs w:val="22"/>
        </w:rPr>
      </w:pPr>
    </w:p>
    <w:p w14:paraId="43E34DC0" w14:textId="77777777" w:rsidR="00F06365" w:rsidRPr="00DA0B55" w:rsidRDefault="00F06365" w:rsidP="00C96B9C">
      <w:pPr>
        <w:widowControl/>
        <w:numPr>
          <w:ilvl w:val="0"/>
          <w:numId w:val="1"/>
        </w:numPr>
        <w:shd w:val="clear" w:color="auto" w:fill="D9D9D9" w:themeFill="background1" w:themeFillShade="D9"/>
        <w:tabs>
          <w:tab w:val="left" w:pos="709"/>
        </w:tabs>
        <w:suppressAutoHyphens w:val="0"/>
        <w:spacing w:after="120"/>
        <w:ind w:left="567" w:hanging="567"/>
        <w:jc w:val="both"/>
        <w:rPr>
          <w:rFonts w:ascii="Palatino Linotype" w:hAnsi="Palatino Linotype" w:cs="Arial"/>
          <w:b/>
          <w:bCs/>
          <w:sz w:val="22"/>
          <w:szCs w:val="22"/>
        </w:rPr>
      </w:pPr>
      <w:r w:rsidRPr="00DA0B55">
        <w:rPr>
          <w:rFonts w:ascii="Palatino Linotype" w:hAnsi="Palatino Linotype" w:cs="Arial"/>
          <w:b/>
          <w:bCs/>
          <w:sz w:val="22"/>
          <w:szCs w:val="22"/>
        </w:rPr>
        <w:t>Termin otwarcia ofert.</w:t>
      </w:r>
      <w:r w:rsidRPr="00DA0B55">
        <w:rPr>
          <w:rFonts w:ascii="Palatino Linotype" w:hAnsi="Palatino Linotype" w:cs="Arial"/>
          <w:sz w:val="22"/>
          <w:szCs w:val="22"/>
        </w:rPr>
        <w:t>,</w:t>
      </w:r>
      <w:r w:rsidRPr="00DA0B55">
        <w:rPr>
          <w:rFonts w:ascii="Palatino Linotype" w:hAnsi="Palatino Linotype" w:cs="Arial"/>
          <w:b/>
          <w:bCs/>
          <w:sz w:val="22"/>
          <w:szCs w:val="22"/>
        </w:rPr>
        <w:t xml:space="preserve"> pkt. 1 </w:t>
      </w:r>
      <w:r w:rsidRPr="00DA0B55">
        <w:rPr>
          <w:rFonts w:ascii="Palatino Linotype" w:hAnsi="Palatino Linotype" w:cs="Arial"/>
          <w:sz w:val="22"/>
          <w:szCs w:val="22"/>
        </w:rPr>
        <w:t>otrzymuje następujące brzmienie:</w:t>
      </w:r>
    </w:p>
    <w:p w14:paraId="022A97EB" w14:textId="6CB22652" w:rsidR="00F06365" w:rsidRPr="00DA0B55" w:rsidRDefault="00F06365" w:rsidP="00F06365">
      <w:pPr>
        <w:pStyle w:val="NormalnyWeb"/>
        <w:spacing w:before="0" w:beforeAutospacing="0" w:after="120" w:afterAutospacing="0"/>
        <w:jc w:val="both"/>
        <w:rPr>
          <w:rFonts w:ascii="Palatino Linotype" w:hAnsi="Palatino Linotype" w:cs="Calibri"/>
          <w:color w:val="000000"/>
          <w:sz w:val="22"/>
          <w:szCs w:val="22"/>
        </w:rPr>
      </w:pPr>
      <w:r w:rsidRPr="00DA0B55">
        <w:rPr>
          <w:rFonts w:ascii="Palatino Linotype" w:hAnsi="Palatino Linotype" w:cs="Calibri"/>
          <w:color w:val="000000"/>
          <w:sz w:val="22"/>
          <w:szCs w:val="22"/>
        </w:rPr>
        <w:t>„</w:t>
      </w:r>
      <w:r w:rsidR="00806E94">
        <w:rPr>
          <w:rFonts w:ascii="Palatino Linotype" w:hAnsi="Palatino Linotype" w:cs="Calibri"/>
          <w:color w:val="000000"/>
          <w:sz w:val="22"/>
          <w:szCs w:val="22"/>
        </w:rPr>
        <w:t xml:space="preserve">1. </w:t>
      </w:r>
      <w:r w:rsidRPr="00940DB6">
        <w:rPr>
          <w:rFonts w:ascii="Palatino Linotype" w:hAnsi="Palatino Linotype" w:cs="Calibri"/>
          <w:color w:val="000000"/>
          <w:sz w:val="22"/>
          <w:szCs w:val="22"/>
        </w:rPr>
        <w:t xml:space="preserve">Otwarcie ofert nastąpi w dniu </w:t>
      </w:r>
      <w:bookmarkStart w:id="13" w:name="_Hlk131415707"/>
      <w:r w:rsidRPr="00C96B9C">
        <w:rPr>
          <w:rFonts w:ascii="Palatino Linotype" w:hAnsi="Palatino Linotype" w:cs="Calibri"/>
          <w:b/>
          <w:bCs/>
          <w:color w:val="C00000"/>
          <w:sz w:val="22"/>
          <w:szCs w:val="22"/>
          <w:highlight w:val="yellow"/>
        </w:rPr>
        <w:t>0</w:t>
      </w:r>
      <w:r w:rsidR="00A64689" w:rsidRPr="00C96B9C">
        <w:rPr>
          <w:rFonts w:ascii="Palatino Linotype" w:hAnsi="Palatino Linotype" w:cs="Calibri"/>
          <w:b/>
          <w:bCs/>
          <w:color w:val="C00000"/>
          <w:sz w:val="22"/>
          <w:szCs w:val="22"/>
          <w:highlight w:val="yellow"/>
        </w:rPr>
        <w:t>9</w:t>
      </w:r>
      <w:r w:rsidRPr="00C96B9C">
        <w:rPr>
          <w:rFonts w:ascii="Palatino Linotype" w:hAnsi="Palatino Linotype" w:cs="Calibri"/>
          <w:b/>
          <w:bCs/>
          <w:color w:val="C00000"/>
          <w:sz w:val="22"/>
          <w:szCs w:val="22"/>
          <w:highlight w:val="yellow"/>
        </w:rPr>
        <w:t>.0</w:t>
      </w:r>
      <w:r w:rsidR="00A64689" w:rsidRPr="00C96B9C">
        <w:rPr>
          <w:rFonts w:ascii="Palatino Linotype" w:hAnsi="Palatino Linotype" w:cs="Calibri"/>
          <w:b/>
          <w:bCs/>
          <w:color w:val="C00000"/>
          <w:sz w:val="22"/>
          <w:szCs w:val="22"/>
          <w:highlight w:val="yellow"/>
        </w:rPr>
        <w:t>5</w:t>
      </w:r>
      <w:r w:rsidRPr="00C96B9C">
        <w:rPr>
          <w:rFonts w:ascii="Palatino Linotype" w:hAnsi="Palatino Linotype" w:cs="Calibri"/>
          <w:b/>
          <w:bCs/>
          <w:color w:val="C00000"/>
          <w:sz w:val="22"/>
          <w:szCs w:val="22"/>
          <w:highlight w:val="yellow"/>
        </w:rPr>
        <w:t>.2023 r.</w:t>
      </w:r>
      <w:r w:rsidRPr="00C96B9C">
        <w:rPr>
          <w:rFonts w:ascii="Palatino Linotype" w:hAnsi="Palatino Linotype" w:cs="Calibri"/>
          <w:color w:val="000000"/>
          <w:sz w:val="22"/>
          <w:szCs w:val="22"/>
          <w:highlight w:val="yellow"/>
        </w:rPr>
        <w:t xml:space="preserve"> o godz. </w:t>
      </w:r>
      <w:r w:rsidRPr="00C96B9C">
        <w:rPr>
          <w:rFonts w:ascii="Palatino Linotype" w:hAnsi="Palatino Linotype" w:cs="Calibri"/>
          <w:b/>
          <w:bCs/>
          <w:color w:val="C00000"/>
          <w:sz w:val="22"/>
          <w:szCs w:val="22"/>
          <w:highlight w:val="yellow"/>
        </w:rPr>
        <w:t>10:15</w:t>
      </w:r>
      <w:r w:rsidRPr="00831EC5">
        <w:rPr>
          <w:rFonts w:ascii="Palatino Linotype" w:hAnsi="Palatino Linotype" w:cs="Calibri"/>
          <w:color w:val="000000" w:themeColor="text1"/>
          <w:sz w:val="22"/>
          <w:szCs w:val="22"/>
        </w:rPr>
        <w:t>.</w:t>
      </w:r>
      <w:bookmarkEnd w:id="13"/>
      <w:r w:rsidRPr="00831EC5">
        <w:rPr>
          <w:rFonts w:ascii="Palatino Linotype" w:hAnsi="Palatino Linotype" w:cs="Calibri"/>
          <w:color w:val="000000" w:themeColor="text1"/>
          <w:sz w:val="22"/>
          <w:szCs w:val="22"/>
        </w:rPr>
        <w:t>”</w:t>
      </w:r>
    </w:p>
    <w:p w14:paraId="45E10467" w14:textId="77777777" w:rsidR="008942E3" w:rsidRDefault="008942E3" w:rsidP="00DA05DE">
      <w:pPr>
        <w:pStyle w:val="Stopka"/>
        <w:tabs>
          <w:tab w:val="left" w:pos="567"/>
        </w:tabs>
        <w:spacing w:after="200" w:line="276" w:lineRule="auto"/>
        <w:jc w:val="both"/>
        <w:rPr>
          <w:rFonts w:ascii="Palatino Linotype" w:eastAsia="Times New Roman" w:hAnsi="Palatino Linotype"/>
          <w:sz w:val="22"/>
          <w:szCs w:val="22"/>
        </w:rPr>
      </w:pPr>
    </w:p>
    <w:p w14:paraId="337E8129" w14:textId="417B0A74" w:rsidR="007B123E" w:rsidRPr="007838F7" w:rsidRDefault="00797C77" w:rsidP="00DA05DE">
      <w:pPr>
        <w:pStyle w:val="Stopka"/>
        <w:tabs>
          <w:tab w:val="left" w:pos="567"/>
        </w:tabs>
        <w:spacing w:after="200" w:line="276" w:lineRule="auto"/>
        <w:jc w:val="both"/>
        <w:rPr>
          <w:rFonts w:ascii="Palatino Linotype" w:hAnsi="Palatino Linotype"/>
          <w:i/>
          <w:sz w:val="22"/>
          <w:szCs w:val="22"/>
        </w:rPr>
      </w:pPr>
      <w:r w:rsidRPr="007838F7">
        <w:rPr>
          <w:rFonts w:ascii="Palatino Linotype" w:hAnsi="Palatino Linotype"/>
          <w:i/>
          <w:sz w:val="22"/>
          <w:szCs w:val="22"/>
        </w:rPr>
        <w:t xml:space="preserve">Niniejsze </w:t>
      </w:r>
      <w:r w:rsidR="00FB5E41" w:rsidRPr="007838F7">
        <w:rPr>
          <w:rFonts w:ascii="Palatino Linotype" w:hAnsi="Palatino Linotype"/>
          <w:i/>
          <w:sz w:val="22"/>
          <w:szCs w:val="22"/>
        </w:rPr>
        <w:t>pismo stanowi integralną część SWZ i dotyczy</w:t>
      </w:r>
      <w:r w:rsidRPr="007838F7">
        <w:rPr>
          <w:rFonts w:ascii="Palatino Linotype" w:hAnsi="Palatino Linotype"/>
          <w:i/>
          <w:sz w:val="22"/>
          <w:szCs w:val="22"/>
        </w:rPr>
        <w:t xml:space="preserve"> wszystkich Wykonawców biorących udział</w:t>
      </w:r>
      <w:r w:rsidR="00815AA6" w:rsidRPr="007838F7">
        <w:rPr>
          <w:rFonts w:ascii="Palatino Linotype" w:hAnsi="Palatino Linotype"/>
          <w:i/>
          <w:sz w:val="22"/>
          <w:szCs w:val="22"/>
        </w:rPr>
        <w:t xml:space="preserve"> </w:t>
      </w:r>
      <w:r w:rsidR="00665B41">
        <w:rPr>
          <w:rFonts w:ascii="Palatino Linotype" w:hAnsi="Palatino Linotype"/>
          <w:i/>
          <w:sz w:val="22"/>
          <w:szCs w:val="22"/>
        </w:rPr>
        <w:t xml:space="preserve">                     </w:t>
      </w:r>
      <w:r w:rsidRPr="007838F7">
        <w:rPr>
          <w:rFonts w:ascii="Palatino Linotype" w:hAnsi="Palatino Linotype"/>
          <w:i/>
          <w:sz w:val="22"/>
          <w:szCs w:val="22"/>
        </w:rPr>
        <w:t>w przedmiotowym postępowaniu. Wykonawca zobowiązany jest złożyć ofertę</w:t>
      </w:r>
      <w:r w:rsidR="009E5A59" w:rsidRPr="007838F7">
        <w:rPr>
          <w:rFonts w:ascii="Palatino Linotype" w:hAnsi="Palatino Linotype"/>
          <w:i/>
          <w:sz w:val="22"/>
          <w:szCs w:val="22"/>
        </w:rPr>
        <w:t xml:space="preserve"> z uw</w:t>
      </w:r>
      <w:r w:rsidRPr="007838F7">
        <w:rPr>
          <w:rFonts w:ascii="Palatino Linotype" w:hAnsi="Palatino Linotype"/>
          <w:i/>
          <w:sz w:val="22"/>
          <w:szCs w:val="22"/>
        </w:rPr>
        <w:t xml:space="preserve">zględnieniem </w:t>
      </w:r>
      <w:r w:rsidR="00665B41">
        <w:rPr>
          <w:rFonts w:ascii="Palatino Linotype" w:hAnsi="Palatino Linotype"/>
          <w:i/>
          <w:sz w:val="22"/>
          <w:szCs w:val="22"/>
        </w:rPr>
        <w:t>powyższych modyfikacji</w:t>
      </w:r>
      <w:r w:rsidRPr="007838F7">
        <w:rPr>
          <w:rFonts w:ascii="Palatino Linotype" w:hAnsi="Palatino Linotype"/>
          <w:i/>
          <w:sz w:val="22"/>
          <w:szCs w:val="22"/>
        </w:rPr>
        <w:t>.</w:t>
      </w:r>
    </w:p>
    <w:p w14:paraId="172DDDD6" w14:textId="77777777" w:rsidR="008E3735" w:rsidRPr="00945BBE" w:rsidRDefault="008E3735" w:rsidP="008E3735">
      <w:pPr>
        <w:ind w:left="4820"/>
        <w:jc w:val="center"/>
        <w:rPr>
          <w:rFonts w:ascii="Palatino Linotype" w:hAnsi="Palatino Linotype"/>
          <w:i/>
          <w:iCs/>
          <w:sz w:val="22"/>
          <w:szCs w:val="22"/>
        </w:rPr>
      </w:pPr>
      <w:r w:rsidRPr="00945BBE">
        <w:rPr>
          <w:rFonts w:ascii="Palatino Linotype" w:hAnsi="Palatino Linotype"/>
          <w:i/>
          <w:iCs/>
          <w:sz w:val="22"/>
          <w:szCs w:val="22"/>
        </w:rPr>
        <w:t>Z poważaniem</w:t>
      </w:r>
      <w:r>
        <w:rPr>
          <w:rFonts w:ascii="Palatino Linotype" w:hAnsi="Palatino Linotype"/>
          <w:i/>
          <w:iCs/>
          <w:sz w:val="22"/>
          <w:szCs w:val="22"/>
        </w:rPr>
        <w:t>,</w:t>
      </w:r>
    </w:p>
    <w:p w14:paraId="1107746D" w14:textId="3170DB54" w:rsidR="008E3735" w:rsidRDefault="00A64689" w:rsidP="008E3735">
      <w:pPr>
        <w:ind w:left="4820"/>
        <w:jc w:val="center"/>
        <w:rPr>
          <w:rFonts w:ascii="Palatino Linotype" w:hAnsi="Palatino Linotype"/>
          <w:i/>
          <w:iCs/>
          <w:sz w:val="22"/>
          <w:szCs w:val="22"/>
        </w:rPr>
      </w:pPr>
      <w:r>
        <w:rPr>
          <w:rFonts w:ascii="Palatino Linotype" w:hAnsi="Palatino Linotype"/>
          <w:i/>
          <w:iCs/>
          <w:sz w:val="22"/>
          <w:szCs w:val="22"/>
        </w:rPr>
        <w:t>Główny Księgowy</w:t>
      </w:r>
    </w:p>
    <w:p w14:paraId="697F7C23" w14:textId="77777777" w:rsidR="00806E94" w:rsidRDefault="00806E94" w:rsidP="008E3735">
      <w:pPr>
        <w:ind w:left="4820"/>
        <w:jc w:val="center"/>
        <w:rPr>
          <w:rFonts w:ascii="Palatino Linotype" w:hAnsi="Palatino Linotype"/>
          <w:i/>
          <w:iCs/>
          <w:sz w:val="22"/>
          <w:szCs w:val="22"/>
        </w:rPr>
      </w:pPr>
    </w:p>
    <w:p w14:paraId="69441309" w14:textId="77777777" w:rsidR="00806E94" w:rsidRDefault="00806E94" w:rsidP="008E3735">
      <w:pPr>
        <w:ind w:left="4820"/>
        <w:jc w:val="center"/>
        <w:rPr>
          <w:rFonts w:ascii="Palatino Linotype" w:hAnsi="Palatino Linotype"/>
          <w:i/>
          <w:iCs/>
          <w:sz w:val="22"/>
          <w:szCs w:val="22"/>
        </w:rPr>
      </w:pPr>
    </w:p>
    <w:p w14:paraId="05CDC381" w14:textId="4614E2C4" w:rsidR="00891D1B" w:rsidRPr="007838F7" w:rsidRDefault="00A64689" w:rsidP="008E3735">
      <w:pPr>
        <w:pStyle w:val="pkt"/>
        <w:tabs>
          <w:tab w:val="left" w:pos="567"/>
        </w:tabs>
        <w:suppressAutoHyphens/>
        <w:autoSpaceDE w:val="0"/>
        <w:autoSpaceDN w:val="0"/>
        <w:spacing w:before="0" w:after="120"/>
        <w:ind w:left="4254" w:firstLine="709"/>
        <w:rPr>
          <w:rFonts w:ascii="Palatino Linotype" w:hAnsi="Palatino Linotype"/>
          <w:bCs/>
          <w:i/>
          <w:color w:val="000000" w:themeColor="text1"/>
          <w:sz w:val="22"/>
          <w:szCs w:val="22"/>
        </w:rPr>
      </w:pPr>
      <w:r>
        <w:rPr>
          <w:rFonts w:ascii="Palatino Linotype" w:hAnsi="Palatino Linotype"/>
          <w:bCs/>
          <w:i/>
          <w:color w:val="000000" w:themeColor="text1"/>
          <w:sz w:val="22"/>
          <w:szCs w:val="22"/>
        </w:rPr>
        <w:t xml:space="preserve">                   Alicja Biernat</w:t>
      </w:r>
    </w:p>
    <w:sectPr w:rsidR="00891D1B" w:rsidRPr="007838F7" w:rsidSect="00D019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991" w:bottom="851" w:left="1134" w:header="312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2ECB3" w14:textId="77777777" w:rsidR="008D49D2" w:rsidRDefault="008D49D2">
      <w:r>
        <w:separator/>
      </w:r>
    </w:p>
  </w:endnote>
  <w:endnote w:type="continuationSeparator" w:id="0">
    <w:p w14:paraId="5124301C" w14:textId="77777777" w:rsidR="008D49D2" w:rsidRDefault="008D4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Linotype-Bold">
    <w:altName w:val="Palatino Linotype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1746724"/>
      <w:docPartObj>
        <w:docPartGallery w:val="Page Numbers (Bottom of Page)"/>
        <w:docPartUnique/>
      </w:docPartObj>
    </w:sdtPr>
    <w:sdtEndPr/>
    <w:sdtContent>
      <w:p w14:paraId="33898A6D" w14:textId="77777777" w:rsidR="00E93E2E" w:rsidRDefault="00E60A32">
        <w:pPr>
          <w:pStyle w:val="Stopka"/>
          <w:jc w:val="center"/>
        </w:pPr>
        <w:r>
          <w:fldChar w:fldCharType="begin"/>
        </w:r>
        <w:r w:rsidR="00E93E2E">
          <w:instrText>PAGE   \* MERGEFORMAT</w:instrText>
        </w:r>
        <w:r>
          <w:fldChar w:fldCharType="separate"/>
        </w:r>
        <w:r w:rsidR="00E93E2E">
          <w:rPr>
            <w:noProof/>
          </w:rPr>
          <w:t>2</w:t>
        </w:r>
        <w:r>
          <w:fldChar w:fldCharType="end"/>
        </w:r>
      </w:p>
    </w:sdtContent>
  </w:sdt>
  <w:p w14:paraId="3E90473F" w14:textId="77777777" w:rsidR="00E93E2E" w:rsidRDefault="00E93E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BECAE" w14:textId="77777777" w:rsidR="00E93E2E" w:rsidRDefault="00E93E2E">
    <w:pPr>
      <w:pStyle w:val="Stopka"/>
      <w:jc w:val="center"/>
    </w:pPr>
  </w:p>
  <w:p w14:paraId="6D63B735" w14:textId="77777777" w:rsidR="00E93E2E" w:rsidRDefault="00E93E2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556B" w14:textId="77777777" w:rsidR="00E93E2E" w:rsidRDefault="00E93E2E" w:rsidP="004C0649">
    <w:pPr>
      <w:pStyle w:val="Stopka"/>
    </w:pPr>
  </w:p>
  <w:p w14:paraId="6912A4B0" w14:textId="77777777" w:rsidR="00EA400E" w:rsidRPr="00D63D6A" w:rsidRDefault="00EA400E" w:rsidP="00D63D6A">
    <w:pPr>
      <w:pStyle w:val="Stopka"/>
      <w:tabs>
        <w:tab w:val="clear" w:pos="4536"/>
        <w:tab w:val="clear" w:pos="9072"/>
        <w:tab w:val="center" w:pos="2268"/>
        <w:tab w:val="center" w:pos="4679"/>
        <w:tab w:val="center" w:pos="7088"/>
      </w:tabs>
      <w:rPr>
        <w:b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1D8EF" w14:textId="77777777" w:rsidR="008D49D2" w:rsidRDefault="008D49D2">
      <w:r>
        <w:separator/>
      </w:r>
    </w:p>
  </w:footnote>
  <w:footnote w:type="continuationSeparator" w:id="0">
    <w:p w14:paraId="75E4C591" w14:textId="77777777" w:rsidR="008D49D2" w:rsidRDefault="008D4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D19DF" w14:textId="77777777" w:rsidR="00EA400E" w:rsidRDefault="00EA400E">
    <w:pPr>
      <w:pStyle w:val="Nagwek"/>
      <w:tabs>
        <w:tab w:val="clear" w:pos="4819"/>
        <w:tab w:val="left" w:pos="1975"/>
        <w:tab w:val="left" w:pos="1988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F536B" w14:textId="77777777" w:rsidR="00EA400E" w:rsidRDefault="00EA400E">
    <w:pPr>
      <w:pStyle w:val="Nagwek"/>
      <w:tabs>
        <w:tab w:val="clear" w:pos="4819"/>
        <w:tab w:val="left" w:pos="1975"/>
        <w:tab w:val="left" w:pos="1988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20E7E" w14:textId="77777777" w:rsidR="00EA400E" w:rsidRPr="00DB7E45" w:rsidRDefault="00EA400E" w:rsidP="00D63D6A">
    <w:pPr>
      <w:pStyle w:val="Nagwek"/>
      <w:tabs>
        <w:tab w:val="clear" w:pos="4819"/>
        <w:tab w:val="center" w:pos="2835"/>
        <w:tab w:val="center" w:pos="6804"/>
      </w:tabs>
      <w:jc w:val="center"/>
      <w:rPr>
        <w:rFonts w:ascii="Calibri" w:hAnsi="Calibri" w:cs="Calibri"/>
        <w:b/>
        <w:bCs/>
        <w:vertAlign w:val="superscript"/>
      </w:rPr>
    </w:pPr>
    <w:r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0E098A37" wp14:editId="1F0805AC">
          <wp:simplePos x="0" y="0"/>
          <wp:positionH relativeFrom="column">
            <wp:posOffset>6350</wp:posOffset>
          </wp:positionH>
          <wp:positionV relativeFrom="paragraph">
            <wp:posOffset>-6985</wp:posOffset>
          </wp:positionV>
          <wp:extent cx="899160" cy="89916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 w:rsidRPr="00DB7E45">
      <w:rPr>
        <w:rFonts w:ascii="Calibri" w:hAnsi="Calibri" w:cs="Calibri"/>
        <w:b/>
        <w:bCs/>
      </w:rPr>
      <w:t>SZPITAL IM. ŚW. JADWIGI ŚLĄSKIEJ W TRZEBNICY</w:t>
    </w:r>
  </w:p>
  <w:p w14:paraId="3642C70C" w14:textId="77777777" w:rsidR="00EA400E" w:rsidRDefault="00EA400E" w:rsidP="000511DE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ul. Prusicka 53-55, 55-100 Trzebnica</w:t>
    </w:r>
  </w:p>
  <w:p w14:paraId="3ADAF7F1" w14:textId="77777777" w:rsidR="00EA400E" w:rsidRDefault="00EA400E" w:rsidP="000511DE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Tel. 71 312-09-</w:t>
    </w:r>
    <w:proofErr w:type="gramStart"/>
    <w:r>
      <w:rPr>
        <w:rFonts w:ascii="Calibri" w:hAnsi="Calibri" w:cs="Calibri"/>
        <w:b/>
        <w:bCs/>
        <w:sz w:val="20"/>
        <w:szCs w:val="20"/>
      </w:rPr>
      <w:t>20  Fax.</w:t>
    </w:r>
    <w:proofErr w:type="gramEnd"/>
    <w:r>
      <w:rPr>
        <w:rFonts w:ascii="Calibri" w:hAnsi="Calibri" w:cs="Calibri"/>
        <w:b/>
        <w:bCs/>
        <w:sz w:val="20"/>
        <w:szCs w:val="20"/>
      </w:rPr>
      <w:t xml:space="preserve"> 71 312-14-98</w:t>
    </w:r>
  </w:p>
  <w:p w14:paraId="7D66B78E" w14:textId="77777777" w:rsidR="00EA400E" w:rsidRPr="000767AE" w:rsidRDefault="00EA400E" w:rsidP="000511DE">
    <w:pPr>
      <w:pStyle w:val="Nagwek"/>
      <w:tabs>
        <w:tab w:val="clear" w:pos="4819"/>
        <w:tab w:val="left" w:pos="1975"/>
        <w:tab w:val="left" w:pos="1988"/>
        <w:tab w:val="left" w:pos="7200"/>
      </w:tabs>
      <w:jc w:val="center"/>
      <w:rPr>
        <w:rFonts w:ascii="Calibri" w:hAnsi="Calibri" w:cs="Calibri"/>
        <w:b/>
        <w:bCs/>
        <w:sz w:val="20"/>
        <w:szCs w:val="20"/>
        <w:lang w:val="en-US"/>
      </w:rPr>
    </w:pPr>
    <w:r w:rsidRPr="00CA1EBC">
      <w:rPr>
        <w:rFonts w:ascii="Calibri" w:hAnsi="Calibri" w:cs="Calibri"/>
        <w:b/>
        <w:bCs/>
        <w:sz w:val="20"/>
        <w:szCs w:val="20"/>
        <w:lang w:val="en-US"/>
      </w:rPr>
      <w:t xml:space="preserve">E-mail: </w:t>
    </w:r>
    <w:r w:rsidRPr="000767AE">
      <w:rPr>
        <w:rFonts w:ascii="Calibri" w:hAnsi="Calibri" w:cs="Calibri"/>
        <w:b/>
        <w:bCs/>
        <w:sz w:val="20"/>
        <w:szCs w:val="20"/>
        <w:lang w:val="en-US"/>
      </w:rPr>
      <w:t>sekretariat@szpital-trzebnica.pl</w:t>
    </w:r>
    <w:r>
      <w:rPr>
        <w:rFonts w:ascii="Calibri" w:hAnsi="Calibri" w:cs="Calibri"/>
        <w:b/>
        <w:bCs/>
        <w:sz w:val="20"/>
        <w:szCs w:val="20"/>
        <w:lang w:val="en-US"/>
      </w:rPr>
      <w:br/>
    </w:r>
    <w:r w:rsidRPr="00CD463D">
      <w:rPr>
        <w:rFonts w:ascii="Calibri" w:hAnsi="Calibri" w:cs="Calibri"/>
        <w:b/>
        <w:bCs/>
        <w:sz w:val="20"/>
        <w:szCs w:val="20"/>
        <w:lang w:val="en-US"/>
      </w:rPr>
      <w:t>NIP: 915-15-23-806 REGON: 000308761 KRS: 0000033125</w:t>
    </w:r>
  </w:p>
  <w:p w14:paraId="689CCF13" w14:textId="67331AAC" w:rsidR="00EA400E" w:rsidRPr="000511DE" w:rsidRDefault="005E7EBD" w:rsidP="00541033">
    <w:pPr>
      <w:pStyle w:val="Nagwek"/>
      <w:tabs>
        <w:tab w:val="clear" w:pos="4819"/>
        <w:tab w:val="left" w:pos="1975"/>
        <w:tab w:val="left" w:pos="1988"/>
      </w:tabs>
      <w:jc w:val="center"/>
    </w:pPr>
    <w:r>
      <w:rPr>
        <w:noProof/>
        <w:lang w:eastAsia="pl-PL" w:bidi="ar-SA"/>
      </w:rPr>
      <mc:AlternateContent>
        <mc:Choice Requires="wps">
          <w:drawing>
            <wp:anchor distT="4294967291" distB="4294967291" distL="114300" distR="114300" simplePos="0" relativeHeight="251658240" behindDoc="1" locked="0" layoutInCell="1" allowOverlap="1" wp14:anchorId="11CE58FA" wp14:editId="3AB9064A">
              <wp:simplePos x="0" y="0"/>
              <wp:positionH relativeFrom="column">
                <wp:posOffset>14605</wp:posOffset>
              </wp:positionH>
              <wp:positionV relativeFrom="paragraph">
                <wp:posOffset>227329</wp:posOffset>
              </wp:positionV>
              <wp:extent cx="5921375" cy="0"/>
              <wp:effectExtent l="0" t="0" r="0" b="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1375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3E7478" id="Łącznik prosty 1" o:spid="_x0000_s1026" style="position:absolute;z-index:-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.15pt,17.9pt" to="467.4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" strokeweight=".26mm"/>
          </w:pict>
        </mc:Fallback>
      </mc:AlternateContent>
    </w:r>
    <w:r w:rsidR="00EA400E">
      <w:rPr>
        <w:rFonts w:ascii="Calibri" w:hAnsi="Calibri" w:cs="Calibri"/>
        <w:b/>
        <w:bCs/>
        <w:sz w:val="20"/>
        <w:szCs w:val="20"/>
      </w:rPr>
      <w:t>www.szpital-trzebnica.pl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E4EF42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21"/>
    <w:multiLevelType w:val="hybridMultilevel"/>
    <w:tmpl w:val="BF7A2E50"/>
    <w:lvl w:ilvl="0" w:tplc="02280F9A">
      <w:start w:val="1"/>
      <w:numFmt w:val="decimal"/>
      <w:lvlText w:val="%1."/>
      <w:lvlJc w:val="left"/>
      <w:rPr>
        <w:sz w:val="22"/>
        <w:szCs w:val="22"/>
      </w:rPr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22"/>
    <w:multiLevelType w:val="hybridMultilevel"/>
    <w:tmpl w:val="153EA438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4"/>
    <w:multiLevelType w:val="hybridMultilevel"/>
    <w:tmpl w:val="064A990E"/>
    <w:lvl w:ilvl="0" w:tplc="FFFFFFFF">
      <w:start w:val="1"/>
      <w:numFmt w:val="decimal"/>
      <w:lvlText w:val="%1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26A53D0"/>
    <w:multiLevelType w:val="hybridMultilevel"/>
    <w:tmpl w:val="4D16AF0E"/>
    <w:lvl w:ilvl="0" w:tplc="42507864">
      <w:start w:val="1"/>
      <w:numFmt w:val="decimal"/>
      <w:lvlText w:val="%1."/>
      <w:lvlJc w:val="left"/>
      <w:pPr>
        <w:ind w:left="718" w:hanging="3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2A4FE6C">
      <w:start w:val="1"/>
      <w:numFmt w:val="decimal"/>
      <w:lvlText w:val="%2)"/>
      <w:lvlJc w:val="left"/>
      <w:pPr>
        <w:ind w:left="845" w:hanging="219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09F8CC80">
      <w:start w:val="1"/>
      <w:numFmt w:val="lowerLetter"/>
      <w:lvlText w:val="%3)"/>
      <w:lvlJc w:val="left"/>
      <w:pPr>
        <w:ind w:left="1718" w:hanging="339"/>
      </w:pPr>
      <w:rPr>
        <w:rFonts w:ascii="Times New Roman" w:eastAsia="Times New Roman" w:hAnsi="Times New Roman" w:cs="Times New Roman" w:hint="default"/>
        <w:w w:val="107"/>
        <w:sz w:val="22"/>
        <w:szCs w:val="22"/>
        <w:lang w:val="pl-PL" w:eastAsia="en-US" w:bidi="ar-SA"/>
      </w:rPr>
    </w:lvl>
    <w:lvl w:ilvl="3" w:tplc="E050DE22">
      <w:numFmt w:val="bullet"/>
      <w:lvlText w:val="•"/>
      <w:lvlJc w:val="left"/>
      <w:pPr>
        <w:ind w:left="2411" w:hanging="339"/>
      </w:pPr>
      <w:rPr>
        <w:rFonts w:hint="default"/>
        <w:lang w:val="pl-PL" w:eastAsia="en-US" w:bidi="ar-SA"/>
      </w:rPr>
    </w:lvl>
    <w:lvl w:ilvl="4" w:tplc="5E86D67E">
      <w:numFmt w:val="bullet"/>
      <w:lvlText w:val="•"/>
      <w:lvlJc w:val="left"/>
      <w:pPr>
        <w:ind w:left="3102" w:hanging="339"/>
      </w:pPr>
      <w:rPr>
        <w:rFonts w:hint="default"/>
        <w:lang w:val="pl-PL" w:eastAsia="en-US" w:bidi="ar-SA"/>
      </w:rPr>
    </w:lvl>
    <w:lvl w:ilvl="5" w:tplc="5B1A5B18">
      <w:numFmt w:val="bullet"/>
      <w:lvlText w:val="•"/>
      <w:lvlJc w:val="left"/>
      <w:pPr>
        <w:ind w:left="3793" w:hanging="339"/>
      </w:pPr>
      <w:rPr>
        <w:rFonts w:hint="default"/>
        <w:lang w:val="pl-PL" w:eastAsia="en-US" w:bidi="ar-SA"/>
      </w:rPr>
    </w:lvl>
    <w:lvl w:ilvl="6" w:tplc="03FEA3E4">
      <w:numFmt w:val="bullet"/>
      <w:lvlText w:val="•"/>
      <w:lvlJc w:val="left"/>
      <w:pPr>
        <w:ind w:left="4484" w:hanging="339"/>
      </w:pPr>
      <w:rPr>
        <w:rFonts w:hint="default"/>
        <w:lang w:val="pl-PL" w:eastAsia="en-US" w:bidi="ar-SA"/>
      </w:rPr>
    </w:lvl>
    <w:lvl w:ilvl="7" w:tplc="DFEAB642">
      <w:numFmt w:val="bullet"/>
      <w:lvlText w:val="•"/>
      <w:lvlJc w:val="left"/>
      <w:pPr>
        <w:ind w:left="5175" w:hanging="339"/>
      </w:pPr>
      <w:rPr>
        <w:rFonts w:hint="default"/>
        <w:lang w:val="pl-PL" w:eastAsia="en-US" w:bidi="ar-SA"/>
      </w:rPr>
    </w:lvl>
    <w:lvl w:ilvl="8" w:tplc="774ACA34">
      <w:numFmt w:val="bullet"/>
      <w:lvlText w:val="•"/>
      <w:lvlJc w:val="left"/>
      <w:pPr>
        <w:ind w:left="5866" w:hanging="339"/>
      </w:pPr>
      <w:rPr>
        <w:rFonts w:hint="default"/>
        <w:lang w:val="pl-PL" w:eastAsia="en-US" w:bidi="ar-SA"/>
      </w:rPr>
    </w:lvl>
  </w:abstractNum>
  <w:abstractNum w:abstractNumId="6" w15:restartNumberingAfterBreak="0">
    <w:nsid w:val="2C8760E3"/>
    <w:multiLevelType w:val="hybridMultilevel"/>
    <w:tmpl w:val="F844C9EE"/>
    <w:lvl w:ilvl="0" w:tplc="DA16295C">
      <w:start w:val="2"/>
      <w:numFmt w:val="decimal"/>
      <w:lvlText w:val="%1)"/>
      <w:lvlJc w:val="left"/>
      <w:pPr>
        <w:ind w:left="1346" w:hanging="360"/>
      </w:pPr>
      <w:rPr>
        <w:rFonts w:hint="default"/>
        <w:w w:val="110"/>
      </w:rPr>
    </w:lvl>
    <w:lvl w:ilvl="1" w:tplc="04150019" w:tentative="1">
      <w:start w:val="1"/>
      <w:numFmt w:val="lowerLetter"/>
      <w:lvlText w:val="%2."/>
      <w:lvlJc w:val="left"/>
      <w:pPr>
        <w:ind w:left="2066" w:hanging="360"/>
      </w:pPr>
    </w:lvl>
    <w:lvl w:ilvl="2" w:tplc="0415001B" w:tentative="1">
      <w:start w:val="1"/>
      <w:numFmt w:val="lowerRoman"/>
      <w:lvlText w:val="%3."/>
      <w:lvlJc w:val="right"/>
      <w:pPr>
        <w:ind w:left="2786" w:hanging="180"/>
      </w:pPr>
    </w:lvl>
    <w:lvl w:ilvl="3" w:tplc="0415000F" w:tentative="1">
      <w:start w:val="1"/>
      <w:numFmt w:val="decimal"/>
      <w:lvlText w:val="%4."/>
      <w:lvlJc w:val="left"/>
      <w:pPr>
        <w:ind w:left="3506" w:hanging="360"/>
      </w:pPr>
    </w:lvl>
    <w:lvl w:ilvl="4" w:tplc="04150019" w:tentative="1">
      <w:start w:val="1"/>
      <w:numFmt w:val="lowerLetter"/>
      <w:lvlText w:val="%5."/>
      <w:lvlJc w:val="left"/>
      <w:pPr>
        <w:ind w:left="4226" w:hanging="360"/>
      </w:pPr>
    </w:lvl>
    <w:lvl w:ilvl="5" w:tplc="0415001B" w:tentative="1">
      <w:start w:val="1"/>
      <w:numFmt w:val="lowerRoman"/>
      <w:lvlText w:val="%6."/>
      <w:lvlJc w:val="right"/>
      <w:pPr>
        <w:ind w:left="4946" w:hanging="180"/>
      </w:pPr>
    </w:lvl>
    <w:lvl w:ilvl="6" w:tplc="0415000F" w:tentative="1">
      <w:start w:val="1"/>
      <w:numFmt w:val="decimal"/>
      <w:lvlText w:val="%7."/>
      <w:lvlJc w:val="left"/>
      <w:pPr>
        <w:ind w:left="5666" w:hanging="360"/>
      </w:pPr>
    </w:lvl>
    <w:lvl w:ilvl="7" w:tplc="04150019" w:tentative="1">
      <w:start w:val="1"/>
      <w:numFmt w:val="lowerLetter"/>
      <w:lvlText w:val="%8."/>
      <w:lvlJc w:val="left"/>
      <w:pPr>
        <w:ind w:left="6386" w:hanging="360"/>
      </w:pPr>
    </w:lvl>
    <w:lvl w:ilvl="8" w:tplc="0415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7" w15:restartNumberingAfterBreak="0">
    <w:nsid w:val="513B000C"/>
    <w:multiLevelType w:val="multilevel"/>
    <w:tmpl w:val="E3FCCF74"/>
    <w:lvl w:ilvl="0">
      <w:start w:val="17"/>
      <w:numFmt w:val="upperRoman"/>
      <w:lvlText w:val="%1."/>
      <w:lvlJc w:val="left"/>
      <w:pPr>
        <w:ind w:left="928" w:hanging="360"/>
      </w:pPr>
      <w:rPr>
        <w:rFonts w:ascii="Palatino Linotype" w:hAnsi="Palatino Linotype" w:hint="default"/>
        <w:b/>
        <w:i w:val="0"/>
        <w:sz w:val="22"/>
        <w:szCs w:val="22"/>
      </w:rPr>
    </w:lvl>
    <w:lvl w:ilvl="1">
      <w:start w:val="3"/>
      <w:numFmt w:val="decimal"/>
      <w:lvlText w:val="%2."/>
      <w:lvlJc w:val="left"/>
      <w:pPr>
        <w:ind w:left="41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1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915" w:hanging="360"/>
      </w:pPr>
      <w:rPr>
        <w:rFonts w:ascii="Palatino Linotype" w:hAnsi="Palatino Linotype" w:hint="default"/>
        <w:b w:val="0"/>
        <w:bCs/>
      </w:rPr>
    </w:lvl>
    <w:lvl w:ilvl="4">
      <w:start w:val="1"/>
      <w:numFmt w:val="lowerLetter"/>
      <w:lvlText w:val="%5."/>
      <w:lvlJc w:val="left"/>
      <w:pPr>
        <w:ind w:left="76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3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0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7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515" w:hanging="180"/>
      </w:pPr>
      <w:rPr>
        <w:rFonts w:hint="default"/>
      </w:rPr>
    </w:lvl>
  </w:abstractNum>
  <w:abstractNum w:abstractNumId="8" w15:restartNumberingAfterBreak="0">
    <w:nsid w:val="76C23C63"/>
    <w:multiLevelType w:val="hybridMultilevel"/>
    <w:tmpl w:val="E60C1B34"/>
    <w:lvl w:ilvl="0" w:tplc="0415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1571695514">
    <w:abstractNumId w:val="7"/>
  </w:num>
  <w:num w:numId="2" w16cid:durableId="2058624908">
    <w:abstractNumId w:val="5"/>
  </w:num>
  <w:num w:numId="3" w16cid:durableId="2064869550">
    <w:abstractNumId w:val="6"/>
  </w:num>
  <w:num w:numId="4" w16cid:durableId="934903781">
    <w:abstractNumId w:val="2"/>
  </w:num>
  <w:num w:numId="5" w16cid:durableId="1206597655">
    <w:abstractNumId w:val="3"/>
  </w:num>
  <w:num w:numId="6" w16cid:durableId="2069724453">
    <w:abstractNumId w:val="4"/>
  </w:num>
  <w:num w:numId="7" w16cid:durableId="137118310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E45"/>
    <w:rsid w:val="00000A1A"/>
    <w:rsid w:val="00001467"/>
    <w:rsid w:val="0000147C"/>
    <w:rsid w:val="00002A12"/>
    <w:rsid w:val="00002F1E"/>
    <w:rsid w:val="00003C12"/>
    <w:rsid w:val="000079AB"/>
    <w:rsid w:val="00012626"/>
    <w:rsid w:val="0001550D"/>
    <w:rsid w:val="00021C14"/>
    <w:rsid w:val="00027493"/>
    <w:rsid w:val="000319E6"/>
    <w:rsid w:val="0003293E"/>
    <w:rsid w:val="00034A40"/>
    <w:rsid w:val="000351DB"/>
    <w:rsid w:val="00036DF6"/>
    <w:rsid w:val="0004059A"/>
    <w:rsid w:val="000410DF"/>
    <w:rsid w:val="00046125"/>
    <w:rsid w:val="00046989"/>
    <w:rsid w:val="00046F5E"/>
    <w:rsid w:val="000511DE"/>
    <w:rsid w:val="00052B18"/>
    <w:rsid w:val="00053642"/>
    <w:rsid w:val="00053943"/>
    <w:rsid w:val="00056C09"/>
    <w:rsid w:val="0005701C"/>
    <w:rsid w:val="0006681E"/>
    <w:rsid w:val="00070931"/>
    <w:rsid w:val="000715A0"/>
    <w:rsid w:val="000731B8"/>
    <w:rsid w:val="00082D72"/>
    <w:rsid w:val="00084D00"/>
    <w:rsid w:val="00086372"/>
    <w:rsid w:val="00087A1D"/>
    <w:rsid w:val="00091993"/>
    <w:rsid w:val="0009431F"/>
    <w:rsid w:val="00097833"/>
    <w:rsid w:val="00097B93"/>
    <w:rsid w:val="000A4CA3"/>
    <w:rsid w:val="000B0301"/>
    <w:rsid w:val="000B3947"/>
    <w:rsid w:val="000B40A3"/>
    <w:rsid w:val="000B4CFB"/>
    <w:rsid w:val="000C14D0"/>
    <w:rsid w:val="000C233B"/>
    <w:rsid w:val="000C2855"/>
    <w:rsid w:val="000C43A7"/>
    <w:rsid w:val="000C4DCA"/>
    <w:rsid w:val="000C50E9"/>
    <w:rsid w:val="000C76B4"/>
    <w:rsid w:val="000D0DA8"/>
    <w:rsid w:val="000D2CC1"/>
    <w:rsid w:val="000D4384"/>
    <w:rsid w:val="000D5DA5"/>
    <w:rsid w:val="000D6AC7"/>
    <w:rsid w:val="000E068C"/>
    <w:rsid w:val="000E1035"/>
    <w:rsid w:val="000E3BAB"/>
    <w:rsid w:val="000E4D02"/>
    <w:rsid w:val="000E67A6"/>
    <w:rsid w:val="000F0003"/>
    <w:rsid w:val="000F122F"/>
    <w:rsid w:val="000F1438"/>
    <w:rsid w:val="000F1608"/>
    <w:rsid w:val="00103932"/>
    <w:rsid w:val="00103C64"/>
    <w:rsid w:val="001041C5"/>
    <w:rsid w:val="00104CFB"/>
    <w:rsid w:val="001061C4"/>
    <w:rsid w:val="00107FE7"/>
    <w:rsid w:val="00111E88"/>
    <w:rsid w:val="00112016"/>
    <w:rsid w:val="001165DF"/>
    <w:rsid w:val="001168E6"/>
    <w:rsid w:val="00117B89"/>
    <w:rsid w:val="001201DE"/>
    <w:rsid w:val="0012289E"/>
    <w:rsid w:val="00122C60"/>
    <w:rsid w:val="0012493E"/>
    <w:rsid w:val="00125D73"/>
    <w:rsid w:val="00130B9A"/>
    <w:rsid w:val="00130BAE"/>
    <w:rsid w:val="00130EBD"/>
    <w:rsid w:val="001317BA"/>
    <w:rsid w:val="00133704"/>
    <w:rsid w:val="00143BD7"/>
    <w:rsid w:val="00147B0A"/>
    <w:rsid w:val="00150F77"/>
    <w:rsid w:val="00152F23"/>
    <w:rsid w:val="00155B1E"/>
    <w:rsid w:val="00155ED9"/>
    <w:rsid w:val="0015615C"/>
    <w:rsid w:val="001654C1"/>
    <w:rsid w:val="001659DA"/>
    <w:rsid w:val="00165B38"/>
    <w:rsid w:val="00170F92"/>
    <w:rsid w:val="0017461A"/>
    <w:rsid w:val="001762AE"/>
    <w:rsid w:val="00176971"/>
    <w:rsid w:val="00180025"/>
    <w:rsid w:val="001822E8"/>
    <w:rsid w:val="001833C6"/>
    <w:rsid w:val="00184515"/>
    <w:rsid w:val="00193002"/>
    <w:rsid w:val="001940A6"/>
    <w:rsid w:val="001951C5"/>
    <w:rsid w:val="001956A2"/>
    <w:rsid w:val="00196A68"/>
    <w:rsid w:val="00197356"/>
    <w:rsid w:val="001978CB"/>
    <w:rsid w:val="001A075D"/>
    <w:rsid w:val="001A5C12"/>
    <w:rsid w:val="001A66E4"/>
    <w:rsid w:val="001B2B39"/>
    <w:rsid w:val="001B5EFD"/>
    <w:rsid w:val="001C0CDD"/>
    <w:rsid w:val="001C110C"/>
    <w:rsid w:val="001C1BCA"/>
    <w:rsid w:val="001C7402"/>
    <w:rsid w:val="001D0E46"/>
    <w:rsid w:val="001D2058"/>
    <w:rsid w:val="001D3714"/>
    <w:rsid w:val="001D5EF0"/>
    <w:rsid w:val="001E015C"/>
    <w:rsid w:val="001E1D77"/>
    <w:rsid w:val="001E319B"/>
    <w:rsid w:val="001E4A35"/>
    <w:rsid w:val="001E5208"/>
    <w:rsid w:val="001E79DB"/>
    <w:rsid w:val="001E7FC9"/>
    <w:rsid w:val="001F35F4"/>
    <w:rsid w:val="001F73A4"/>
    <w:rsid w:val="00202A50"/>
    <w:rsid w:val="002068DD"/>
    <w:rsid w:val="002071A2"/>
    <w:rsid w:val="00207C96"/>
    <w:rsid w:val="00207F05"/>
    <w:rsid w:val="0021432F"/>
    <w:rsid w:val="00225841"/>
    <w:rsid w:val="00226AAC"/>
    <w:rsid w:val="00226CCC"/>
    <w:rsid w:val="00230BF9"/>
    <w:rsid w:val="00230E4A"/>
    <w:rsid w:val="002330E2"/>
    <w:rsid w:val="00234322"/>
    <w:rsid w:val="002365B6"/>
    <w:rsid w:val="002418D3"/>
    <w:rsid w:val="00243D2A"/>
    <w:rsid w:val="0024593F"/>
    <w:rsid w:val="00247744"/>
    <w:rsid w:val="0025146E"/>
    <w:rsid w:val="00252976"/>
    <w:rsid w:val="00254598"/>
    <w:rsid w:val="00254F3F"/>
    <w:rsid w:val="00255EF8"/>
    <w:rsid w:val="00256289"/>
    <w:rsid w:val="00261625"/>
    <w:rsid w:val="00261E79"/>
    <w:rsid w:val="002630D5"/>
    <w:rsid w:val="002636EE"/>
    <w:rsid w:val="002648B4"/>
    <w:rsid w:val="002662D5"/>
    <w:rsid w:val="00273971"/>
    <w:rsid w:val="00274107"/>
    <w:rsid w:val="00277597"/>
    <w:rsid w:val="0028362F"/>
    <w:rsid w:val="00284193"/>
    <w:rsid w:val="002859C0"/>
    <w:rsid w:val="0028613D"/>
    <w:rsid w:val="00293D68"/>
    <w:rsid w:val="00296F46"/>
    <w:rsid w:val="00297FDF"/>
    <w:rsid w:val="002A21F3"/>
    <w:rsid w:val="002A31C2"/>
    <w:rsid w:val="002A7336"/>
    <w:rsid w:val="002B33F2"/>
    <w:rsid w:val="002B4FF0"/>
    <w:rsid w:val="002C1E5E"/>
    <w:rsid w:val="002C51A4"/>
    <w:rsid w:val="002C6F3F"/>
    <w:rsid w:val="002D0A9C"/>
    <w:rsid w:val="002D20E0"/>
    <w:rsid w:val="002D2BBD"/>
    <w:rsid w:val="002D6327"/>
    <w:rsid w:val="002E09E7"/>
    <w:rsid w:val="002E2897"/>
    <w:rsid w:val="002E3676"/>
    <w:rsid w:val="002E4441"/>
    <w:rsid w:val="002E630B"/>
    <w:rsid w:val="002F09ED"/>
    <w:rsid w:val="002F419A"/>
    <w:rsid w:val="002F69D8"/>
    <w:rsid w:val="00301007"/>
    <w:rsid w:val="00301EB7"/>
    <w:rsid w:val="003029A7"/>
    <w:rsid w:val="003035DE"/>
    <w:rsid w:val="00305B06"/>
    <w:rsid w:val="00305E90"/>
    <w:rsid w:val="003067AD"/>
    <w:rsid w:val="00311D0C"/>
    <w:rsid w:val="0031573A"/>
    <w:rsid w:val="00315C3E"/>
    <w:rsid w:val="00320826"/>
    <w:rsid w:val="00325E83"/>
    <w:rsid w:val="003270BA"/>
    <w:rsid w:val="003272CD"/>
    <w:rsid w:val="00340181"/>
    <w:rsid w:val="003426ED"/>
    <w:rsid w:val="003451B9"/>
    <w:rsid w:val="00345FC4"/>
    <w:rsid w:val="003473F9"/>
    <w:rsid w:val="003512F1"/>
    <w:rsid w:val="003513F3"/>
    <w:rsid w:val="003525C4"/>
    <w:rsid w:val="00352D95"/>
    <w:rsid w:val="00352EF7"/>
    <w:rsid w:val="0036277F"/>
    <w:rsid w:val="00362D26"/>
    <w:rsid w:val="00363BAA"/>
    <w:rsid w:val="00364132"/>
    <w:rsid w:val="00367865"/>
    <w:rsid w:val="00370545"/>
    <w:rsid w:val="003717F1"/>
    <w:rsid w:val="00374702"/>
    <w:rsid w:val="0037519F"/>
    <w:rsid w:val="003767BF"/>
    <w:rsid w:val="003772CC"/>
    <w:rsid w:val="00377712"/>
    <w:rsid w:val="00381DDA"/>
    <w:rsid w:val="0039016B"/>
    <w:rsid w:val="00390401"/>
    <w:rsid w:val="003931FA"/>
    <w:rsid w:val="00394258"/>
    <w:rsid w:val="003A22B2"/>
    <w:rsid w:val="003A3DFD"/>
    <w:rsid w:val="003A533C"/>
    <w:rsid w:val="003A69EA"/>
    <w:rsid w:val="003A7663"/>
    <w:rsid w:val="003B1115"/>
    <w:rsid w:val="003B3BA8"/>
    <w:rsid w:val="003B57BC"/>
    <w:rsid w:val="003B5C2F"/>
    <w:rsid w:val="003B6243"/>
    <w:rsid w:val="003C1337"/>
    <w:rsid w:val="003D0907"/>
    <w:rsid w:val="003D2B6A"/>
    <w:rsid w:val="003D3156"/>
    <w:rsid w:val="003D3A51"/>
    <w:rsid w:val="003D4870"/>
    <w:rsid w:val="003D70ED"/>
    <w:rsid w:val="003E0356"/>
    <w:rsid w:val="003E332B"/>
    <w:rsid w:val="003E43DE"/>
    <w:rsid w:val="003E588F"/>
    <w:rsid w:val="003F2900"/>
    <w:rsid w:val="0041218C"/>
    <w:rsid w:val="00412200"/>
    <w:rsid w:val="00413B9D"/>
    <w:rsid w:val="00414D33"/>
    <w:rsid w:val="00420CE2"/>
    <w:rsid w:val="004231F8"/>
    <w:rsid w:val="00425F86"/>
    <w:rsid w:val="00427F03"/>
    <w:rsid w:val="00432616"/>
    <w:rsid w:val="0043407A"/>
    <w:rsid w:val="00434865"/>
    <w:rsid w:val="00436224"/>
    <w:rsid w:val="0043692D"/>
    <w:rsid w:val="00444230"/>
    <w:rsid w:val="004451BA"/>
    <w:rsid w:val="00445D6F"/>
    <w:rsid w:val="00446FC1"/>
    <w:rsid w:val="004504CC"/>
    <w:rsid w:val="0045301F"/>
    <w:rsid w:val="004531C0"/>
    <w:rsid w:val="00454696"/>
    <w:rsid w:val="0045489E"/>
    <w:rsid w:val="00456075"/>
    <w:rsid w:val="00456F35"/>
    <w:rsid w:val="004601BA"/>
    <w:rsid w:val="0046115E"/>
    <w:rsid w:val="00461FD9"/>
    <w:rsid w:val="00463142"/>
    <w:rsid w:val="00463E82"/>
    <w:rsid w:val="0046692D"/>
    <w:rsid w:val="00466AE9"/>
    <w:rsid w:val="0047128F"/>
    <w:rsid w:val="0047396C"/>
    <w:rsid w:val="004740A1"/>
    <w:rsid w:val="00484565"/>
    <w:rsid w:val="00485036"/>
    <w:rsid w:val="004851D2"/>
    <w:rsid w:val="0048799F"/>
    <w:rsid w:val="004948B9"/>
    <w:rsid w:val="0049755C"/>
    <w:rsid w:val="004A330A"/>
    <w:rsid w:val="004A3448"/>
    <w:rsid w:val="004A68DD"/>
    <w:rsid w:val="004A735F"/>
    <w:rsid w:val="004A7A8C"/>
    <w:rsid w:val="004A7B5C"/>
    <w:rsid w:val="004A7D67"/>
    <w:rsid w:val="004B1524"/>
    <w:rsid w:val="004B58B5"/>
    <w:rsid w:val="004B647E"/>
    <w:rsid w:val="004C0649"/>
    <w:rsid w:val="004C1133"/>
    <w:rsid w:val="004D318A"/>
    <w:rsid w:val="004D4344"/>
    <w:rsid w:val="004E116E"/>
    <w:rsid w:val="004E1A18"/>
    <w:rsid w:val="004F0F90"/>
    <w:rsid w:val="004F1385"/>
    <w:rsid w:val="004F3EE2"/>
    <w:rsid w:val="004F48EE"/>
    <w:rsid w:val="004F71C7"/>
    <w:rsid w:val="004F7E6D"/>
    <w:rsid w:val="005003C3"/>
    <w:rsid w:val="00503341"/>
    <w:rsid w:val="0050628E"/>
    <w:rsid w:val="00512377"/>
    <w:rsid w:val="005125D7"/>
    <w:rsid w:val="00514978"/>
    <w:rsid w:val="00514D13"/>
    <w:rsid w:val="005151B5"/>
    <w:rsid w:val="005151C5"/>
    <w:rsid w:val="005214B6"/>
    <w:rsid w:val="00521A62"/>
    <w:rsid w:val="00531B3C"/>
    <w:rsid w:val="00532D0E"/>
    <w:rsid w:val="005342A3"/>
    <w:rsid w:val="00534355"/>
    <w:rsid w:val="005353EA"/>
    <w:rsid w:val="0053769E"/>
    <w:rsid w:val="00541033"/>
    <w:rsid w:val="0054117C"/>
    <w:rsid w:val="00541255"/>
    <w:rsid w:val="00543672"/>
    <w:rsid w:val="0054426C"/>
    <w:rsid w:val="00546375"/>
    <w:rsid w:val="00546549"/>
    <w:rsid w:val="00546AB6"/>
    <w:rsid w:val="00551960"/>
    <w:rsid w:val="005528DD"/>
    <w:rsid w:val="0055335D"/>
    <w:rsid w:val="00553F09"/>
    <w:rsid w:val="00557072"/>
    <w:rsid w:val="0056036C"/>
    <w:rsid w:val="00562052"/>
    <w:rsid w:val="00563B4F"/>
    <w:rsid w:val="00563F7C"/>
    <w:rsid w:val="00565552"/>
    <w:rsid w:val="0057016F"/>
    <w:rsid w:val="005759D7"/>
    <w:rsid w:val="005768A9"/>
    <w:rsid w:val="00582273"/>
    <w:rsid w:val="0058279F"/>
    <w:rsid w:val="005852E6"/>
    <w:rsid w:val="00590AAD"/>
    <w:rsid w:val="00596287"/>
    <w:rsid w:val="005963FC"/>
    <w:rsid w:val="005966F7"/>
    <w:rsid w:val="005A17E9"/>
    <w:rsid w:val="005A4841"/>
    <w:rsid w:val="005A7D15"/>
    <w:rsid w:val="005B2749"/>
    <w:rsid w:val="005B36D9"/>
    <w:rsid w:val="005B419D"/>
    <w:rsid w:val="005B5704"/>
    <w:rsid w:val="005B60DC"/>
    <w:rsid w:val="005B62F5"/>
    <w:rsid w:val="005B7880"/>
    <w:rsid w:val="005C0610"/>
    <w:rsid w:val="005C1468"/>
    <w:rsid w:val="005C3087"/>
    <w:rsid w:val="005C328C"/>
    <w:rsid w:val="005D1472"/>
    <w:rsid w:val="005D31A8"/>
    <w:rsid w:val="005D5689"/>
    <w:rsid w:val="005D6707"/>
    <w:rsid w:val="005E2393"/>
    <w:rsid w:val="005E28E9"/>
    <w:rsid w:val="005E7EBD"/>
    <w:rsid w:val="005F2B0F"/>
    <w:rsid w:val="005F454D"/>
    <w:rsid w:val="005F70C4"/>
    <w:rsid w:val="00601FCB"/>
    <w:rsid w:val="00602F25"/>
    <w:rsid w:val="006128BB"/>
    <w:rsid w:val="006156A7"/>
    <w:rsid w:val="00616FAB"/>
    <w:rsid w:val="00620B07"/>
    <w:rsid w:val="00621224"/>
    <w:rsid w:val="006222DE"/>
    <w:rsid w:val="00622ED6"/>
    <w:rsid w:val="00625C5B"/>
    <w:rsid w:val="00631723"/>
    <w:rsid w:val="00635042"/>
    <w:rsid w:val="00635F49"/>
    <w:rsid w:val="006429BD"/>
    <w:rsid w:val="00657223"/>
    <w:rsid w:val="0066195B"/>
    <w:rsid w:val="00665B41"/>
    <w:rsid w:val="0066738A"/>
    <w:rsid w:val="00667937"/>
    <w:rsid w:val="00667B41"/>
    <w:rsid w:val="00674488"/>
    <w:rsid w:val="00676A2A"/>
    <w:rsid w:val="00677A20"/>
    <w:rsid w:val="00681335"/>
    <w:rsid w:val="00681496"/>
    <w:rsid w:val="006828B6"/>
    <w:rsid w:val="00682CC4"/>
    <w:rsid w:val="0068500C"/>
    <w:rsid w:val="00685BB4"/>
    <w:rsid w:val="00693AE9"/>
    <w:rsid w:val="00696847"/>
    <w:rsid w:val="006A075D"/>
    <w:rsid w:val="006A1B16"/>
    <w:rsid w:val="006A4A71"/>
    <w:rsid w:val="006A4C57"/>
    <w:rsid w:val="006B0171"/>
    <w:rsid w:val="006B4C84"/>
    <w:rsid w:val="006C04A6"/>
    <w:rsid w:val="006C1B1D"/>
    <w:rsid w:val="006C1D93"/>
    <w:rsid w:val="006C3714"/>
    <w:rsid w:val="006C3AE4"/>
    <w:rsid w:val="006C4E28"/>
    <w:rsid w:val="006D2FAA"/>
    <w:rsid w:val="006D6F98"/>
    <w:rsid w:val="006D705A"/>
    <w:rsid w:val="006E3AB6"/>
    <w:rsid w:val="006E5C32"/>
    <w:rsid w:val="006E73CA"/>
    <w:rsid w:val="006F055B"/>
    <w:rsid w:val="006F2169"/>
    <w:rsid w:val="006F6FCF"/>
    <w:rsid w:val="007007C0"/>
    <w:rsid w:val="00701A36"/>
    <w:rsid w:val="00704604"/>
    <w:rsid w:val="00705718"/>
    <w:rsid w:val="00707DB8"/>
    <w:rsid w:val="00707FEE"/>
    <w:rsid w:val="007113AA"/>
    <w:rsid w:val="00711C80"/>
    <w:rsid w:val="00712FC7"/>
    <w:rsid w:val="0071330C"/>
    <w:rsid w:val="00716AEA"/>
    <w:rsid w:val="00723D66"/>
    <w:rsid w:val="00724531"/>
    <w:rsid w:val="00724D93"/>
    <w:rsid w:val="00725264"/>
    <w:rsid w:val="00725D81"/>
    <w:rsid w:val="00726A64"/>
    <w:rsid w:val="00730654"/>
    <w:rsid w:val="00744FE7"/>
    <w:rsid w:val="00750547"/>
    <w:rsid w:val="00751629"/>
    <w:rsid w:val="00753770"/>
    <w:rsid w:val="007579B7"/>
    <w:rsid w:val="00772F5F"/>
    <w:rsid w:val="007838F7"/>
    <w:rsid w:val="007846C5"/>
    <w:rsid w:val="00787E20"/>
    <w:rsid w:val="007940D7"/>
    <w:rsid w:val="00795076"/>
    <w:rsid w:val="00796117"/>
    <w:rsid w:val="00797C77"/>
    <w:rsid w:val="007A36B9"/>
    <w:rsid w:val="007A557F"/>
    <w:rsid w:val="007B123E"/>
    <w:rsid w:val="007B57F6"/>
    <w:rsid w:val="007C1858"/>
    <w:rsid w:val="007C1B70"/>
    <w:rsid w:val="007C617B"/>
    <w:rsid w:val="007C725F"/>
    <w:rsid w:val="007D3784"/>
    <w:rsid w:val="007D3C06"/>
    <w:rsid w:val="007D4FF8"/>
    <w:rsid w:val="007D7934"/>
    <w:rsid w:val="007E0747"/>
    <w:rsid w:val="007E30D8"/>
    <w:rsid w:val="007E478F"/>
    <w:rsid w:val="007E47A2"/>
    <w:rsid w:val="007E7E54"/>
    <w:rsid w:val="007F1D06"/>
    <w:rsid w:val="007F3041"/>
    <w:rsid w:val="007F41A9"/>
    <w:rsid w:val="007F41D7"/>
    <w:rsid w:val="007F4420"/>
    <w:rsid w:val="007F451E"/>
    <w:rsid w:val="007F465A"/>
    <w:rsid w:val="007F6E12"/>
    <w:rsid w:val="00806E94"/>
    <w:rsid w:val="00810640"/>
    <w:rsid w:val="00811118"/>
    <w:rsid w:val="00813254"/>
    <w:rsid w:val="00815AA6"/>
    <w:rsid w:val="00816C3E"/>
    <w:rsid w:val="008178C3"/>
    <w:rsid w:val="00820EDD"/>
    <w:rsid w:val="00821392"/>
    <w:rsid w:val="008213F5"/>
    <w:rsid w:val="008234D1"/>
    <w:rsid w:val="00823EF2"/>
    <w:rsid w:val="008241E6"/>
    <w:rsid w:val="00824810"/>
    <w:rsid w:val="008274DB"/>
    <w:rsid w:val="00831C50"/>
    <w:rsid w:val="008321C5"/>
    <w:rsid w:val="00834030"/>
    <w:rsid w:val="00834C86"/>
    <w:rsid w:val="00841F83"/>
    <w:rsid w:val="0084375D"/>
    <w:rsid w:val="00844807"/>
    <w:rsid w:val="008630E0"/>
    <w:rsid w:val="00874F29"/>
    <w:rsid w:val="00881626"/>
    <w:rsid w:val="0088172A"/>
    <w:rsid w:val="00884279"/>
    <w:rsid w:val="008905ED"/>
    <w:rsid w:val="00891D1B"/>
    <w:rsid w:val="00892563"/>
    <w:rsid w:val="00892FF8"/>
    <w:rsid w:val="008942E3"/>
    <w:rsid w:val="00896F73"/>
    <w:rsid w:val="008A1D6C"/>
    <w:rsid w:val="008A27C9"/>
    <w:rsid w:val="008A33A2"/>
    <w:rsid w:val="008A35B6"/>
    <w:rsid w:val="008A6607"/>
    <w:rsid w:val="008A7643"/>
    <w:rsid w:val="008B200B"/>
    <w:rsid w:val="008B27E0"/>
    <w:rsid w:val="008B5AA0"/>
    <w:rsid w:val="008B5AA4"/>
    <w:rsid w:val="008B6BE8"/>
    <w:rsid w:val="008C0457"/>
    <w:rsid w:val="008C15C8"/>
    <w:rsid w:val="008C2C57"/>
    <w:rsid w:val="008C3241"/>
    <w:rsid w:val="008D0297"/>
    <w:rsid w:val="008D2540"/>
    <w:rsid w:val="008D4526"/>
    <w:rsid w:val="008D49D2"/>
    <w:rsid w:val="008D5A58"/>
    <w:rsid w:val="008D7507"/>
    <w:rsid w:val="008E13EA"/>
    <w:rsid w:val="008E1FFA"/>
    <w:rsid w:val="008E2DED"/>
    <w:rsid w:val="008E3735"/>
    <w:rsid w:val="008E7FDA"/>
    <w:rsid w:val="008F06FB"/>
    <w:rsid w:val="008F1607"/>
    <w:rsid w:val="008F1C3F"/>
    <w:rsid w:val="008F24F1"/>
    <w:rsid w:val="008F2644"/>
    <w:rsid w:val="008F3732"/>
    <w:rsid w:val="008F429D"/>
    <w:rsid w:val="008F45B0"/>
    <w:rsid w:val="008F4C7E"/>
    <w:rsid w:val="0091014F"/>
    <w:rsid w:val="00914B43"/>
    <w:rsid w:val="00914D98"/>
    <w:rsid w:val="00916A46"/>
    <w:rsid w:val="0091713F"/>
    <w:rsid w:val="00920D2E"/>
    <w:rsid w:val="00921C75"/>
    <w:rsid w:val="00921FE6"/>
    <w:rsid w:val="00922587"/>
    <w:rsid w:val="00924951"/>
    <w:rsid w:val="00930D6F"/>
    <w:rsid w:val="00930E75"/>
    <w:rsid w:val="00930EFF"/>
    <w:rsid w:val="00931341"/>
    <w:rsid w:val="00931CE6"/>
    <w:rsid w:val="00931DFD"/>
    <w:rsid w:val="009355F7"/>
    <w:rsid w:val="00940025"/>
    <w:rsid w:val="00940D83"/>
    <w:rsid w:val="0094199B"/>
    <w:rsid w:val="00945BBE"/>
    <w:rsid w:val="00946E1E"/>
    <w:rsid w:val="00957690"/>
    <w:rsid w:val="00960F19"/>
    <w:rsid w:val="00960F69"/>
    <w:rsid w:val="00961F47"/>
    <w:rsid w:val="00961FB8"/>
    <w:rsid w:val="009650B5"/>
    <w:rsid w:val="00965FCC"/>
    <w:rsid w:val="00967D90"/>
    <w:rsid w:val="00970E5E"/>
    <w:rsid w:val="0097267F"/>
    <w:rsid w:val="00972726"/>
    <w:rsid w:val="00976B9F"/>
    <w:rsid w:val="0097712B"/>
    <w:rsid w:val="009824DE"/>
    <w:rsid w:val="0098320B"/>
    <w:rsid w:val="00990305"/>
    <w:rsid w:val="00990383"/>
    <w:rsid w:val="00990706"/>
    <w:rsid w:val="009935BA"/>
    <w:rsid w:val="00993DC4"/>
    <w:rsid w:val="009952C0"/>
    <w:rsid w:val="00997FD5"/>
    <w:rsid w:val="009A3BF9"/>
    <w:rsid w:val="009A4145"/>
    <w:rsid w:val="009A4787"/>
    <w:rsid w:val="009A5379"/>
    <w:rsid w:val="009A72A2"/>
    <w:rsid w:val="009B210A"/>
    <w:rsid w:val="009C6615"/>
    <w:rsid w:val="009C6783"/>
    <w:rsid w:val="009C729A"/>
    <w:rsid w:val="009D078D"/>
    <w:rsid w:val="009D1E03"/>
    <w:rsid w:val="009D5426"/>
    <w:rsid w:val="009D5827"/>
    <w:rsid w:val="009D67AC"/>
    <w:rsid w:val="009E1C60"/>
    <w:rsid w:val="009E419F"/>
    <w:rsid w:val="009E5A59"/>
    <w:rsid w:val="009E6C70"/>
    <w:rsid w:val="009E762B"/>
    <w:rsid w:val="009F1FEB"/>
    <w:rsid w:val="009F4B15"/>
    <w:rsid w:val="00A000C6"/>
    <w:rsid w:val="00A02531"/>
    <w:rsid w:val="00A0326A"/>
    <w:rsid w:val="00A03EBA"/>
    <w:rsid w:val="00A07FB7"/>
    <w:rsid w:val="00A144FC"/>
    <w:rsid w:val="00A15C95"/>
    <w:rsid w:val="00A168BC"/>
    <w:rsid w:val="00A16AB2"/>
    <w:rsid w:val="00A2022C"/>
    <w:rsid w:val="00A20BAC"/>
    <w:rsid w:val="00A21797"/>
    <w:rsid w:val="00A22321"/>
    <w:rsid w:val="00A248D0"/>
    <w:rsid w:val="00A25948"/>
    <w:rsid w:val="00A32BEB"/>
    <w:rsid w:val="00A36972"/>
    <w:rsid w:val="00A37655"/>
    <w:rsid w:val="00A41EDD"/>
    <w:rsid w:val="00A437F6"/>
    <w:rsid w:val="00A443FE"/>
    <w:rsid w:val="00A46D82"/>
    <w:rsid w:val="00A474D3"/>
    <w:rsid w:val="00A53E33"/>
    <w:rsid w:val="00A546E7"/>
    <w:rsid w:val="00A5561C"/>
    <w:rsid w:val="00A56C54"/>
    <w:rsid w:val="00A570EC"/>
    <w:rsid w:val="00A61E3C"/>
    <w:rsid w:val="00A64689"/>
    <w:rsid w:val="00A64BB4"/>
    <w:rsid w:val="00A654AA"/>
    <w:rsid w:val="00A674A1"/>
    <w:rsid w:val="00A67CFE"/>
    <w:rsid w:val="00A702E9"/>
    <w:rsid w:val="00A73118"/>
    <w:rsid w:val="00A733D1"/>
    <w:rsid w:val="00A7364E"/>
    <w:rsid w:val="00A74937"/>
    <w:rsid w:val="00A75F0E"/>
    <w:rsid w:val="00A76823"/>
    <w:rsid w:val="00A7750C"/>
    <w:rsid w:val="00A776B5"/>
    <w:rsid w:val="00A7779A"/>
    <w:rsid w:val="00A83040"/>
    <w:rsid w:val="00A83B3B"/>
    <w:rsid w:val="00A8532A"/>
    <w:rsid w:val="00A939E1"/>
    <w:rsid w:val="00A96E1B"/>
    <w:rsid w:val="00AA10FE"/>
    <w:rsid w:val="00AA364E"/>
    <w:rsid w:val="00AA4943"/>
    <w:rsid w:val="00AA5B9D"/>
    <w:rsid w:val="00AA5DD9"/>
    <w:rsid w:val="00AA75C0"/>
    <w:rsid w:val="00AB0937"/>
    <w:rsid w:val="00AB3BAA"/>
    <w:rsid w:val="00AB54FD"/>
    <w:rsid w:val="00AC1F62"/>
    <w:rsid w:val="00AC32CA"/>
    <w:rsid w:val="00AC53A6"/>
    <w:rsid w:val="00AC6C7D"/>
    <w:rsid w:val="00AD1CE5"/>
    <w:rsid w:val="00AD5D60"/>
    <w:rsid w:val="00AD6116"/>
    <w:rsid w:val="00AE06A4"/>
    <w:rsid w:val="00AE4B19"/>
    <w:rsid w:val="00AE5472"/>
    <w:rsid w:val="00AF6269"/>
    <w:rsid w:val="00B01F66"/>
    <w:rsid w:val="00B03C1C"/>
    <w:rsid w:val="00B041FC"/>
    <w:rsid w:val="00B05534"/>
    <w:rsid w:val="00B07EC1"/>
    <w:rsid w:val="00B1021A"/>
    <w:rsid w:val="00B11160"/>
    <w:rsid w:val="00B12A26"/>
    <w:rsid w:val="00B1339A"/>
    <w:rsid w:val="00B14FDA"/>
    <w:rsid w:val="00B2116C"/>
    <w:rsid w:val="00B212D1"/>
    <w:rsid w:val="00B242B6"/>
    <w:rsid w:val="00B242CC"/>
    <w:rsid w:val="00B24391"/>
    <w:rsid w:val="00B2559E"/>
    <w:rsid w:val="00B256EA"/>
    <w:rsid w:val="00B262F9"/>
    <w:rsid w:val="00B311D9"/>
    <w:rsid w:val="00B315BE"/>
    <w:rsid w:val="00B318D0"/>
    <w:rsid w:val="00B41846"/>
    <w:rsid w:val="00B41CE2"/>
    <w:rsid w:val="00B42B1F"/>
    <w:rsid w:val="00B47460"/>
    <w:rsid w:val="00B50A9E"/>
    <w:rsid w:val="00B519F9"/>
    <w:rsid w:val="00B51C39"/>
    <w:rsid w:val="00B52DBB"/>
    <w:rsid w:val="00B54222"/>
    <w:rsid w:val="00B5780D"/>
    <w:rsid w:val="00B57815"/>
    <w:rsid w:val="00B60C8E"/>
    <w:rsid w:val="00B61918"/>
    <w:rsid w:val="00B65ED8"/>
    <w:rsid w:val="00B65F6D"/>
    <w:rsid w:val="00B66C2A"/>
    <w:rsid w:val="00B72AFF"/>
    <w:rsid w:val="00B73874"/>
    <w:rsid w:val="00B74E5E"/>
    <w:rsid w:val="00B77FB4"/>
    <w:rsid w:val="00B80868"/>
    <w:rsid w:val="00B82B17"/>
    <w:rsid w:val="00B84359"/>
    <w:rsid w:val="00B915A0"/>
    <w:rsid w:val="00B92E8D"/>
    <w:rsid w:val="00B9484F"/>
    <w:rsid w:val="00B9768B"/>
    <w:rsid w:val="00BA08F8"/>
    <w:rsid w:val="00BA707E"/>
    <w:rsid w:val="00BB146E"/>
    <w:rsid w:val="00BB2FDF"/>
    <w:rsid w:val="00BB39F5"/>
    <w:rsid w:val="00BB58F9"/>
    <w:rsid w:val="00BC0CDF"/>
    <w:rsid w:val="00BC1349"/>
    <w:rsid w:val="00BC4E2A"/>
    <w:rsid w:val="00BC7612"/>
    <w:rsid w:val="00BD0DC0"/>
    <w:rsid w:val="00BD4434"/>
    <w:rsid w:val="00BD5B51"/>
    <w:rsid w:val="00BE4F3E"/>
    <w:rsid w:val="00BE6BF9"/>
    <w:rsid w:val="00BE6E24"/>
    <w:rsid w:val="00BE7356"/>
    <w:rsid w:val="00BF044E"/>
    <w:rsid w:val="00BF249C"/>
    <w:rsid w:val="00BF2C00"/>
    <w:rsid w:val="00BF3114"/>
    <w:rsid w:val="00BF4018"/>
    <w:rsid w:val="00C004AE"/>
    <w:rsid w:val="00C01AB1"/>
    <w:rsid w:val="00C03529"/>
    <w:rsid w:val="00C10156"/>
    <w:rsid w:val="00C16EEF"/>
    <w:rsid w:val="00C16F62"/>
    <w:rsid w:val="00C174A7"/>
    <w:rsid w:val="00C2037B"/>
    <w:rsid w:val="00C239ED"/>
    <w:rsid w:val="00C23F2D"/>
    <w:rsid w:val="00C456A4"/>
    <w:rsid w:val="00C518E4"/>
    <w:rsid w:val="00C52A9B"/>
    <w:rsid w:val="00C54549"/>
    <w:rsid w:val="00C547EA"/>
    <w:rsid w:val="00C5612F"/>
    <w:rsid w:val="00C5618E"/>
    <w:rsid w:val="00C6196A"/>
    <w:rsid w:val="00C63E06"/>
    <w:rsid w:val="00C67557"/>
    <w:rsid w:val="00C7651C"/>
    <w:rsid w:val="00C76993"/>
    <w:rsid w:val="00C82B96"/>
    <w:rsid w:val="00C83967"/>
    <w:rsid w:val="00C84B41"/>
    <w:rsid w:val="00C86931"/>
    <w:rsid w:val="00C9159D"/>
    <w:rsid w:val="00C933F5"/>
    <w:rsid w:val="00C93777"/>
    <w:rsid w:val="00C93C44"/>
    <w:rsid w:val="00C94280"/>
    <w:rsid w:val="00C94DB9"/>
    <w:rsid w:val="00C96570"/>
    <w:rsid w:val="00C96B9C"/>
    <w:rsid w:val="00CA1B06"/>
    <w:rsid w:val="00CA1EBC"/>
    <w:rsid w:val="00CA501A"/>
    <w:rsid w:val="00CA7263"/>
    <w:rsid w:val="00CB2DB6"/>
    <w:rsid w:val="00CB31F7"/>
    <w:rsid w:val="00CB38B2"/>
    <w:rsid w:val="00CC0706"/>
    <w:rsid w:val="00CC16E7"/>
    <w:rsid w:val="00CC31A4"/>
    <w:rsid w:val="00CC393B"/>
    <w:rsid w:val="00CC6BC2"/>
    <w:rsid w:val="00CC7F58"/>
    <w:rsid w:val="00CD10FC"/>
    <w:rsid w:val="00CD463D"/>
    <w:rsid w:val="00CD63E2"/>
    <w:rsid w:val="00CE177A"/>
    <w:rsid w:val="00CE1DEA"/>
    <w:rsid w:val="00CF0BE6"/>
    <w:rsid w:val="00CF2C26"/>
    <w:rsid w:val="00CF5405"/>
    <w:rsid w:val="00CF724B"/>
    <w:rsid w:val="00CF7B19"/>
    <w:rsid w:val="00D018CC"/>
    <w:rsid w:val="00D01970"/>
    <w:rsid w:val="00D02919"/>
    <w:rsid w:val="00D04158"/>
    <w:rsid w:val="00D0762E"/>
    <w:rsid w:val="00D16B91"/>
    <w:rsid w:val="00D23DF9"/>
    <w:rsid w:val="00D26B78"/>
    <w:rsid w:val="00D30DB7"/>
    <w:rsid w:val="00D31056"/>
    <w:rsid w:val="00D34505"/>
    <w:rsid w:val="00D34DC4"/>
    <w:rsid w:val="00D34F24"/>
    <w:rsid w:val="00D41C43"/>
    <w:rsid w:val="00D447F6"/>
    <w:rsid w:val="00D457FD"/>
    <w:rsid w:val="00D47F11"/>
    <w:rsid w:val="00D566F9"/>
    <w:rsid w:val="00D574FE"/>
    <w:rsid w:val="00D60F45"/>
    <w:rsid w:val="00D634B9"/>
    <w:rsid w:val="00D63D6A"/>
    <w:rsid w:val="00D6412A"/>
    <w:rsid w:val="00D70C41"/>
    <w:rsid w:val="00D70D1A"/>
    <w:rsid w:val="00D73C53"/>
    <w:rsid w:val="00D7441A"/>
    <w:rsid w:val="00D77323"/>
    <w:rsid w:val="00D77D0B"/>
    <w:rsid w:val="00D804FF"/>
    <w:rsid w:val="00D83770"/>
    <w:rsid w:val="00D8465E"/>
    <w:rsid w:val="00D85EC3"/>
    <w:rsid w:val="00D87C91"/>
    <w:rsid w:val="00D93F13"/>
    <w:rsid w:val="00D950C5"/>
    <w:rsid w:val="00DA05DE"/>
    <w:rsid w:val="00DA21D0"/>
    <w:rsid w:val="00DA4A72"/>
    <w:rsid w:val="00DB0AF6"/>
    <w:rsid w:val="00DB7E45"/>
    <w:rsid w:val="00DC0A88"/>
    <w:rsid w:val="00DC4623"/>
    <w:rsid w:val="00DC6AA8"/>
    <w:rsid w:val="00DC730C"/>
    <w:rsid w:val="00DD1802"/>
    <w:rsid w:val="00DD334C"/>
    <w:rsid w:val="00DD3386"/>
    <w:rsid w:val="00DD37BA"/>
    <w:rsid w:val="00DD44B4"/>
    <w:rsid w:val="00DD5C56"/>
    <w:rsid w:val="00DD6E9A"/>
    <w:rsid w:val="00DD7418"/>
    <w:rsid w:val="00DE1F73"/>
    <w:rsid w:val="00DE3680"/>
    <w:rsid w:val="00DE40B0"/>
    <w:rsid w:val="00DE4B9E"/>
    <w:rsid w:val="00DE5161"/>
    <w:rsid w:val="00DE6CCA"/>
    <w:rsid w:val="00DE76F5"/>
    <w:rsid w:val="00DE773E"/>
    <w:rsid w:val="00DF155F"/>
    <w:rsid w:val="00DF4EC9"/>
    <w:rsid w:val="00E04E35"/>
    <w:rsid w:val="00E10318"/>
    <w:rsid w:val="00E14C71"/>
    <w:rsid w:val="00E17132"/>
    <w:rsid w:val="00E21ACC"/>
    <w:rsid w:val="00E21E64"/>
    <w:rsid w:val="00E2634D"/>
    <w:rsid w:val="00E26491"/>
    <w:rsid w:val="00E26C15"/>
    <w:rsid w:val="00E27FA2"/>
    <w:rsid w:val="00E30226"/>
    <w:rsid w:val="00E32436"/>
    <w:rsid w:val="00E35E25"/>
    <w:rsid w:val="00E37F6F"/>
    <w:rsid w:val="00E4107C"/>
    <w:rsid w:val="00E41380"/>
    <w:rsid w:val="00E41737"/>
    <w:rsid w:val="00E417D7"/>
    <w:rsid w:val="00E41E15"/>
    <w:rsid w:val="00E43C33"/>
    <w:rsid w:val="00E44402"/>
    <w:rsid w:val="00E45D97"/>
    <w:rsid w:val="00E4657C"/>
    <w:rsid w:val="00E51196"/>
    <w:rsid w:val="00E52413"/>
    <w:rsid w:val="00E52870"/>
    <w:rsid w:val="00E52BE0"/>
    <w:rsid w:val="00E5622B"/>
    <w:rsid w:val="00E602AE"/>
    <w:rsid w:val="00E60A32"/>
    <w:rsid w:val="00E61693"/>
    <w:rsid w:val="00E62684"/>
    <w:rsid w:val="00E76562"/>
    <w:rsid w:val="00E775D9"/>
    <w:rsid w:val="00E81608"/>
    <w:rsid w:val="00E82786"/>
    <w:rsid w:val="00E84D60"/>
    <w:rsid w:val="00E86163"/>
    <w:rsid w:val="00E86DD7"/>
    <w:rsid w:val="00E911BC"/>
    <w:rsid w:val="00E93E2E"/>
    <w:rsid w:val="00E97630"/>
    <w:rsid w:val="00EA400E"/>
    <w:rsid w:val="00EA5FDC"/>
    <w:rsid w:val="00EB288E"/>
    <w:rsid w:val="00EB2B26"/>
    <w:rsid w:val="00EC047A"/>
    <w:rsid w:val="00EC4FA1"/>
    <w:rsid w:val="00EC6FDF"/>
    <w:rsid w:val="00ED1C91"/>
    <w:rsid w:val="00ED741A"/>
    <w:rsid w:val="00EE3068"/>
    <w:rsid w:val="00EE3E19"/>
    <w:rsid w:val="00EE4063"/>
    <w:rsid w:val="00EE49AE"/>
    <w:rsid w:val="00EE61EF"/>
    <w:rsid w:val="00EE6CF3"/>
    <w:rsid w:val="00EE6FA5"/>
    <w:rsid w:val="00EF16BB"/>
    <w:rsid w:val="00EF6ADB"/>
    <w:rsid w:val="00EF6FB5"/>
    <w:rsid w:val="00EF7989"/>
    <w:rsid w:val="00EF7D64"/>
    <w:rsid w:val="00F0212E"/>
    <w:rsid w:val="00F02AE4"/>
    <w:rsid w:val="00F0472B"/>
    <w:rsid w:val="00F0474E"/>
    <w:rsid w:val="00F06365"/>
    <w:rsid w:val="00F1109C"/>
    <w:rsid w:val="00F11AD2"/>
    <w:rsid w:val="00F11B29"/>
    <w:rsid w:val="00F1231E"/>
    <w:rsid w:val="00F135E8"/>
    <w:rsid w:val="00F13F68"/>
    <w:rsid w:val="00F140FB"/>
    <w:rsid w:val="00F14B18"/>
    <w:rsid w:val="00F151CA"/>
    <w:rsid w:val="00F179B3"/>
    <w:rsid w:val="00F20D82"/>
    <w:rsid w:val="00F2258B"/>
    <w:rsid w:val="00F22696"/>
    <w:rsid w:val="00F24F31"/>
    <w:rsid w:val="00F26CF8"/>
    <w:rsid w:val="00F27413"/>
    <w:rsid w:val="00F27B60"/>
    <w:rsid w:val="00F318F0"/>
    <w:rsid w:val="00F33B4D"/>
    <w:rsid w:val="00F344FE"/>
    <w:rsid w:val="00F3627E"/>
    <w:rsid w:val="00F3717E"/>
    <w:rsid w:val="00F4372F"/>
    <w:rsid w:val="00F446AE"/>
    <w:rsid w:val="00F46D4E"/>
    <w:rsid w:val="00F47D8F"/>
    <w:rsid w:val="00F47E64"/>
    <w:rsid w:val="00F52C44"/>
    <w:rsid w:val="00F53929"/>
    <w:rsid w:val="00F62861"/>
    <w:rsid w:val="00F6344C"/>
    <w:rsid w:val="00F636A5"/>
    <w:rsid w:val="00F64AEC"/>
    <w:rsid w:val="00F66B10"/>
    <w:rsid w:val="00F66EC5"/>
    <w:rsid w:val="00F706D5"/>
    <w:rsid w:val="00F7198A"/>
    <w:rsid w:val="00F739C5"/>
    <w:rsid w:val="00F7673D"/>
    <w:rsid w:val="00F774D1"/>
    <w:rsid w:val="00F77E8B"/>
    <w:rsid w:val="00F8083C"/>
    <w:rsid w:val="00F82388"/>
    <w:rsid w:val="00F825EA"/>
    <w:rsid w:val="00F82CE5"/>
    <w:rsid w:val="00F82E0E"/>
    <w:rsid w:val="00F842A3"/>
    <w:rsid w:val="00F85DDB"/>
    <w:rsid w:val="00F9018A"/>
    <w:rsid w:val="00F92A3B"/>
    <w:rsid w:val="00F92F22"/>
    <w:rsid w:val="00F951E4"/>
    <w:rsid w:val="00F9524A"/>
    <w:rsid w:val="00F95B2C"/>
    <w:rsid w:val="00F95F2D"/>
    <w:rsid w:val="00F976FB"/>
    <w:rsid w:val="00FA4186"/>
    <w:rsid w:val="00FA5E56"/>
    <w:rsid w:val="00FB020C"/>
    <w:rsid w:val="00FB1303"/>
    <w:rsid w:val="00FB4115"/>
    <w:rsid w:val="00FB5E41"/>
    <w:rsid w:val="00FB6B15"/>
    <w:rsid w:val="00FC0250"/>
    <w:rsid w:val="00FC267E"/>
    <w:rsid w:val="00FC4AA5"/>
    <w:rsid w:val="00FC53D0"/>
    <w:rsid w:val="00FD1601"/>
    <w:rsid w:val="00FD28FD"/>
    <w:rsid w:val="00FD6B9F"/>
    <w:rsid w:val="00FD7951"/>
    <w:rsid w:val="00FE2768"/>
    <w:rsid w:val="00FE2D17"/>
    <w:rsid w:val="00FE3B96"/>
    <w:rsid w:val="00FE756A"/>
    <w:rsid w:val="00FE75C1"/>
    <w:rsid w:val="00FF4374"/>
    <w:rsid w:val="00FF57BB"/>
    <w:rsid w:val="00FF6129"/>
    <w:rsid w:val="00FF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1E5F93"/>
  <w15:docId w15:val="{D7991216-BE0D-4427-BBC8-D7CEE616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33C6"/>
    <w:pPr>
      <w:widowControl w:val="0"/>
      <w:suppressAutoHyphens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2BEB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paragraph" w:styleId="Nagwek3">
    <w:name w:val="heading 3"/>
    <w:basedOn w:val="Normalny"/>
    <w:link w:val="Nagwek3Znak"/>
    <w:uiPriority w:val="9"/>
    <w:qFormat/>
    <w:rsid w:val="001E7FC9"/>
    <w:pPr>
      <w:widowControl/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9431F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rsid w:val="0009431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rsid w:val="0009431F"/>
    <w:pPr>
      <w:spacing w:after="140" w:line="288" w:lineRule="auto"/>
    </w:pPr>
  </w:style>
  <w:style w:type="paragraph" w:styleId="Lista">
    <w:name w:val="List"/>
    <w:basedOn w:val="Tekstpodstawowy"/>
    <w:rsid w:val="0009431F"/>
  </w:style>
  <w:style w:type="paragraph" w:styleId="Legenda">
    <w:name w:val="caption"/>
    <w:basedOn w:val="Normalny"/>
    <w:qFormat/>
    <w:rsid w:val="0009431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09431F"/>
    <w:pPr>
      <w:suppressLineNumbers/>
    </w:pPr>
  </w:style>
  <w:style w:type="paragraph" w:styleId="Nagwek">
    <w:name w:val="header"/>
    <w:basedOn w:val="Normalny"/>
    <w:link w:val="NagwekZnak"/>
    <w:rsid w:val="0009431F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unhideWhenUsed/>
    <w:rsid w:val="00003C1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3C12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E45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E45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83967"/>
    <w:pPr>
      <w:spacing w:after="120" w:line="480" w:lineRule="auto"/>
      <w:ind w:left="283"/>
    </w:pPr>
    <w:rPr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83967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Akapitzlist">
    <w:name w:val="List Paragraph"/>
    <w:aliases w:val="maz_wyliczenie,opis dzialania,K-P_odwolanie,A_wyliczenie,Akapit z listą 1,Bulleted list,Akapit z listą BS,Numerowanie,List Paragraph,L1,Akapit z listą5,Odstavec,Kolorowa lista — akcent 11,CW_Lista,wypunktowanie,normalny tekst,Nagł. 4 SW"/>
    <w:basedOn w:val="Normalny"/>
    <w:link w:val="AkapitzlistZnak"/>
    <w:uiPriority w:val="1"/>
    <w:qFormat/>
    <w:rsid w:val="003D3A51"/>
    <w:pPr>
      <w:ind w:left="720"/>
      <w:contextualSpacing/>
    </w:pPr>
    <w:rPr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1F83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1F83"/>
    <w:rPr>
      <w:rFonts w:ascii="Liberation Serif" w:eastAsia="SimSun" w:hAnsi="Liberation Serif" w:cs="Mangal"/>
      <w:kern w:val="1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1F8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D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DEA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DEA"/>
    <w:rPr>
      <w:rFonts w:ascii="Liberation Serif" w:eastAsia="SimSun" w:hAnsi="Liberation Serif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D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DEA"/>
    <w:rPr>
      <w:rFonts w:ascii="Liberation Serif" w:eastAsia="SimSun" w:hAnsi="Liberation Serif" w:cs="Mangal"/>
      <w:b/>
      <w:bCs/>
      <w:kern w:val="1"/>
      <w:szCs w:val="18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F0212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31">
    <w:name w:val="xl31"/>
    <w:basedOn w:val="Normalny"/>
    <w:rsid w:val="004A68DD"/>
    <w:pPr>
      <w:widowControl/>
      <w:pBdr>
        <w:left w:val="single" w:sz="8" w:space="0" w:color="auto"/>
      </w:pBdr>
      <w:suppressAutoHyphens w:val="0"/>
      <w:spacing w:before="100" w:after="100"/>
    </w:pPr>
    <w:rPr>
      <w:rFonts w:ascii="Arial" w:eastAsia="Arial Unicode MS" w:hAnsi="Arial" w:cs="Arial"/>
      <w:b/>
      <w:bCs/>
      <w:kern w:val="0"/>
      <w:lang w:bidi="ar-SA"/>
    </w:rPr>
  </w:style>
  <w:style w:type="paragraph" w:customStyle="1" w:styleId="Default">
    <w:name w:val="Default"/>
    <w:rsid w:val="0094002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NagwekZnak">
    <w:name w:val="Nagłówek Znak"/>
    <w:basedOn w:val="Domylnaczcionkaakapitu"/>
    <w:link w:val="Nagwek"/>
    <w:rsid w:val="00CD463D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Tekstpodstawowywcity31">
    <w:name w:val="Tekst podstawowy wcięty 31"/>
    <w:basedOn w:val="Normalny"/>
    <w:rsid w:val="008D7507"/>
    <w:pPr>
      <w:widowControl/>
      <w:ind w:left="922" w:hanging="922"/>
    </w:pPr>
    <w:rPr>
      <w:rFonts w:ascii="Arial" w:eastAsia="Times New Roman" w:hAnsi="Arial" w:cs="Arial"/>
      <w:i/>
      <w:iCs/>
      <w:color w:val="0000FF"/>
      <w:kern w:val="0"/>
      <w:sz w:val="16"/>
      <w:szCs w:val="16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518E4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518E4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StrongEmphasis">
    <w:name w:val="Strong Emphasis"/>
    <w:rsid w:val="00896F73"/>
    <w:rPr>
      <w:b/>
      <w:bCs/>
    </w:rPr>
  </w:style>
  <w:style w:type="paragraph" w:styleId="Bezodstpw">
    <w:name w:val="No Spacing"/>
    <w:uiPriority w:val="1"/>
    <w:qFormat/>
    <w:rsid w:val="005F70C4"/>
    <w:rPr>
      <w:rFonts w:eastAsia="Calibri"/>
      <w:sz w:val="24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95076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95076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customStyle="1" w:styleId="FR4">
    <w:name w:val="FR4"/>
    <w:rsid w:val="006A4A71"/>
    <w:pPr>
      <w:widowControl w:val="0"/>
    </w:pPr>
    <w:rPr>
      <w:rFonts w:ascii="Arial" w:hAnsi="Arial"/>
      <w:snapToGrid w:val="0"/>
    </w:rPr>
  </w:style>
  <w:style w:type="character" w:customStyle="1" w:styleId="AkapitzlistZnak">
    <w:name w:val="Akapit z listą Znak"/>
    <w:aliases w:val="maz_wyliczenie Znak,opis dzialania Znak,K-P_odwolanie Znak,A_wyliczenie Znak,Akapit z listą 1 Znak,Bulleted list Znak,Akapit z listą BS Znak,Numerowanie Znak,List Paragraph Znak,L1 Znak,Akapit z listą5 Znak,Odstavec Znak"/>
    <w:link w:val="Akapitzlist"/>
    <w:uiPriority w:val="1"/>
    <w:qFormat/>
    <w:locked/>
    <w:rsid w:val="00A46D82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Uwydatnienie">
    <w:name w:val="Emphasis"/>
    <w:basedOn w:val="Domylnaczcionkaakapitu"/>
    <w:qFormat/>
    <w:rsid w:val="00F92A3B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582273"/>
    <w:rPr>
      <w:rFonts w:ascii="Liberation Serif" w:hAnsi="Liberation Serif" w:cs="Mangal"/>
      <w:kern w:val="1"/>
      <w:sz w:val="24"/>
      <w:szCs w:val="24"/>
      <w:lang w:eastAsia="zh-CN" w:bidi="hi-IN"/>
    </w:rPr>
  </w:style>
  <w:style w:type="paragraph" w:customStyle="1" w:styleId="fr40">
    <w:name w:val="fr4"/>
    <w:basedOn w:val="Normalny"/>
    <w:rsid w:val="006156A7"/>
    <w:pPr>
      <w:widowControl/>
      <w:suppressAutoHyphens w:val="0"/>
      <w:spacing w:before="100" w:beforeAutospacing="1" w:after="100" w:afterAutospacing="1"/>
    </w:pPr>
    <w:rPr>
      <w:rFonts w:ascii="Calibri" w:eastAsiaTheme="minorHAnsi" w:hAnsi="Calibri" w:cs="Calibri"/>
      <w:kern w:val="0"/>
      <w:sz w:val="22"/>
      <w:szCs w:val="22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6156A7"/>
    <w:rPr>
      <w:b/>
      <w:bCs/>
    </w:rPr>
  </w:style>
  <w:style w:type="paragraph" w:customStyle="1" w:styleId="pkt">
    <w:name w:val="pkt"/>
    <w:basedOn w:val="Normalny"/>
    <w:rsid w:val="00891D1B"/>
    <w:pPr>
      <w:widowControl/>
      <w:suppressAutoHyphens w:val="0"/>
      <w:spacing w:before="60" w:after="60"/>
      <w:ind w:left="851" w:hanging="295"/>
      <w:jc w:val="both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Nagwek3Znak">
    <w:name w:val="Nagłówek 3 Znak"/>
    <w:basedOn w:val="Domylnaczcionkaakapitu"/>
    <w:link w:val="Nagwek3"/>
    <w:uiPriority w:val="9"/>
    <w:rsid w:val="001E7FC9"/>
    <w:rPr>
      <w:rFonts w:eastAsia="Times New Roman"/>
      <w:b/>
      <w:bCs/>
      <w:sz w:val="27"/>
      <w:szCs w:val="27"/>
    </w:rPr>
  </w:style>
  <w:style w:type="character" w:customStyle="1" w:styleId="fontstyle01">
    <w:name w:val="fontstyle01"/>
    <w:basedOn w:val="Domylnaczcionkaakapitu"/>
    <w:rsid w:val="00117B89"/>
    <w:rPr>
      <w:rFonts w:ascii="PalatinoLinotype-Bold" w:hAnsi="PalatinoLinotype-Bold" w:hint="default"/>
      <w:b/>
      <w:bCs/>
      <w:i w:val="0"/>
      <w:iCs w:val="0"/>
      <w:color w:val="000000"/>
      <w:sz w:val="22"/>
      <w:szCs w:val="22"/>
    </w:rPr>
  </w:style>
  <w:style w:type="character" w:customStyle="1" w:styleId="conversation-mail">
    <w:name w:val="conversation-mail"/>
    <w:basedOn w:val="Domylnaczcionkaakapitu"/>
    <w:rsid w:val="00390401"/>
  </w:style>
  <w:style w:type="character" w:customStyle="1" w:styleId="conversation-time">
    <w:name w:val="conversation-time"/>
    <w:basedOn w:val="Domylnaczcionkaakapitu"/>
    <w:rsid w:val="0039040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A32BEB"/>
    <w:rPr>
      <w:rFonts w:asciiTheme="majorHAnsi" w:eastAsiaTheme="majorEastAsia" w:hAnsiTheme="majorHAnsi" w:cs="Mangal"/>
      <w:color w:val="365F91" w:themeColor="accent1" w:themeShade="BF"/>
      <w:kern w:val="1"/>
      <w:sz w:val="26"/>
      <w:szCs w:val="23"/>
      <w:lang w:eastAsia="zh-CN" w:bidi="hi-IN"/>
    </w:rPr>
  </w:style>
  <w:style w:type="paragraph" w:customStyle="1" w:styleId="paragraph">
    <w:name w:val="paragraph"/>
    <w:basedOn w:val="Normalny"/>
    <w:rsid w:val="00AF6269"/>
    <w:pPr>
      <w:widowControl/>
      <w:suppressAutoHyphens w:val="0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spellingerror">
    <w:name w:val="spellingerror"/>
    <w:basedOn w:val="Domylnaczcionkaakapitu"/>
    <w:rsid w:val="00AF6269"/>
  </w:style>
  <w:style w:type="character" w:customStyle="1" w:styleId="normaltextrun1">
    <w:name w:val="normaltextrun1"/>
    <w:basedOn w:val="Domylnaczcionkaakapitu"/>
    <w:rsid w:val="00AF6269"/>
  </w:style>
  <w:style w:type="character" w:customStyle="1" w:styleId="eop">
    <w:name w:val="eop"/>
    <w:basedOn w:val="Domylnaczcionkaakapitu"/>
    <w:rsid w:val="00AF6269"/>
  </w:style>
  <w:style w:type="paragraph" w:styleId="Zwykytekst">
    <w:name w:val="Plain Text"/>
    <w:basedOn w:val="Normalny"/>
    <w:link w:val="ZwykytekstZnak"/>
    <w:uiPriority w:val="99"/>
    <w:unhideWhenUsed/>
    <w:rsid w:val="00960F19"/>
    <w:pPr>
      <w:widowControl/>
      <w:suppressAutoHyphens w:val="0"/>
    </w:pPr>
    <w:rPr>
      <w:rFonts w:ascii="Calibri" w:eastAsia="Calibri" w:hAnsi="Calibri" w:cs="Consolas"/>
      <w:kern w:val="0"/>
      <w:sz w:val="22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60F19"/>
    <w:rPr>
      <w:rFonts w:ascii="Calibri" w:eastAsia="Calibri" w:hAnsi="Calibri" w:cs="Consolas"/>
      <w:sz w:val="22"/>
      <w:szCs w:val="21"/>
      <w:lang w:eastAsia="en-US"/>
    </w:rPr>
  </w:style>
  <w:style w:type="paragraph" w:styleId="HTML-wstpniesformatowany">
    <w:name w:val="HTML Preformatted"/>
    <w:basedOn w:val="Normalny"/>
    <w:link w:val="HTML-wstpniesformatowanyZnak"/>
    <w:rsid w:val="00967D9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967D90"/>
    <w:rPr>
      <w:rFonts w:ascii="Courier New" w:eastAsia="Times New Roman" w:hAnsi="Courier New" w:cs="Courier New"/>
    </w:rPr>
  </w:style>
  <w:style w:type="character" w:customStyle="1" w:styleId="TekstkomentarzaZnak1">
    <w:name w:val="Tekst komentarza Znak1"/>
    <w:uiPriority w:val="99"/>
    <w:semiHidden/>
    <w:rsid w:val="004F48EE"/>
    <w:rPr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6365"/>
    <w:rPr>
      <w:color w:val="605E5C"/>
      <w:shd w:val="clear" w:color="auto" w:fill="E1DFDD"/>
    </w:rPr>
  </w:style>
  <w:style w:type="paragraph" w:customStyle="1" w:styleId="TableParagraph">
    <w:name w:val="Table Paragraph"/>
    <w:basedOn w:val="Normalny"/>
    <w:uiPriority w:val="1"/>
    <w:qFormat/>
    <w:rsid w:val="00FF57BB"/>
    <w:pPr>
      <w:suppressAutoHyphens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95509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8363377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51906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1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024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4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31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2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1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transakcja/75805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platformazakupowa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ogle.com/maps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\Downloads\Papier%20firmow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114E7-8DF8-4FBB-9EDE-1C24EA2FF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firmowy.dot</Template>
  <TotalTime>102</TotalTime>
  <Pages>6</Pages>
  <Words>1592</Words>
  <Characters>9552</Characters>
  <Application>Microsoft Office Word</Application>
  <DocSecurity>0</DocSecurity>
  <Lines>79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 PISMA SZPITAL</vt:lpstr>
      <vt:lpstr>WZÓR PISMA SZPITAL</vt:lpstr>
    </vt:vector>
  </TitlesOfParts>
  <Company/>
  <LinksUpToDate>false</LinksUpToDate>
  <CharactersWithSpaces>11122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PISMA SZPITAL</dc:title>
  <dc:creator>Sandra</dc:creator>
  <cp:lastModifiedBy>User</cp:lastModifiedBy>
  <cp:revision>11</cp:revision>
  <cp:lastPrinted>2023-04-27T13:43:00Z</cp:lastPrinted>
  <dcterms:created xsi:type="dcterms:W3CDTF">2023-04-27T12:06:00Z</dcterms:created>
  <dcterms:modified xsi:type="dcterms:W3CDTF">2023-04-27T14:02:00Z</dcterms:modified>
</cp:coreProperties>
</file>