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B67FBB" w:rsidRDefault="00B67FBB" w:rsidP="00B67FBB">
      <w:pPr>
        <w:spacing w:after="4" w:line="249" w:lineRule="auto"/>
        <w:ind w:right="10"/>
        <w:jc w:val="center"/>
        <w:rPr>
          <w:rFonts w:cstheme="minorHAnsi"/>
          <w:b/>
          <w:bCs/>
          <w:sz w:val="26"/>
          <w:szCs w:val="26"/>
        </w:rPr>
      </w:pPr>
      <w:r w:rsidRPr="00B67FBB">
        <w:rPr>
          <w:rFonts w:cstheme="minorHAnsi"/>
          <w:b/>
          <w:bCs/>
          <w:sz w:val="26"/>
          <w:szCs w:val="26"/>
        </w:rPr>
        <w:t>Termomodernizacja bud</w:t>
      </w:r>
      <w:r>
        <w:rPr>
          <w:rFonts w:cstheme="minorHAnsi"/>
          <w:b/>
          <w:bCs/>
          <w:sz w:val="26"/>
          <w:szCs w:val="26"/>
        </w:rPr>
        <w:t xml:space="preserve">ynku Centrum Usług Społecznych </w:t>
      </w:r>
      <w:r w:rsidRPr="00B67FBB">
        <w:rPr>
          <w:rFonts w:cstheme="minorHAnsi"/>
          <w:b/>
          <w:bCs/>
          <w:sz w:val="26"/>
          <w:szCs w:val="26"/>
        </w:rPr>
        <w:t>w Resku</w:t>
      </w:r>
    </w:p>
    <w:p w:rsidR="00B67FBB" w:rsidRDefault="00B67FBB"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BA0EFD" w:rsidRPr="00B67FBB" w:rsidRDefault="00BA0EFD" w:rsidP="00BA0EFD">
      <w:pPr>
        <w:spacing w:after="12" w:line="259" w:lineRule="auto"/>
      </w:pPr>
      <w:r w:rsidRPr="00B67FBB">
        <w:t>45321000-3 Izolacja cieplna</w:t>
      </w:r>
    </w:p>
    <w:p w:rsidR="00BA0EFD" w:rsidRPr="00B67FBB" w:rsidRDefault="00BA0EFD" w:rsidP="00BA0EFD">
      <w:pPr>
        <w:spacing w:after="12" w:line="259" w:lineRule="auto"/>
      </w:pPr>
      <w:r w:rsidRPr="00B67FBB">
        <w:t>45400000-1 Roboty wykończeniowe w zakresie obiektów budowlanych</w:t>
      </w:r>
    </w:p>
    <w:p w:rsidR="00B67FBB" w:rsidRPr="00B67FBB" w:rsidRDefault="00B67FBB" w:rsidP="00B67FBB">
      <w:pPr>
        <w:spacing w:after="12" w:line="259" w:lineRule="auto"/>
      </w:pPr>
      <w:r w:rsidRPr="00B67FBB">
        <w:t>45262690-4 Remont starych budynków</w:t>
      </w:r>
    </w:p>
    <w:p w:rsidR="007011F6" w:rsidRDefault="007011F6" w:rsidP="007011F6">
      <w:pPr>
        <w:spacing w:after="12" w:line="259" w:lineRule="auto"/>
        <w:rPr>
          <w:rFonts w:eastAsia="Calibri" w:cstheme="minorHAnsi"/>
          <w:noProof/>
        </w:rPr>
      </w:pPr>
    </w:p>
    <w:p w:rsidR="00033767" w:rsidRDefault="00033767" w:rsidP="007011F6">
      <w:pPr>
        <w:spacing w:after="12" w:line="259" w:lineRule="auto"/>
        <w:rPr>
          <w:rFonts w:eastAsia="Calibri" w:cstheme="minorHAnsi"/>
          <w:noProof/>
        </w:rPr>
      </w:pPr>
    </w:p>
    <w:p w:rsidR="009601AF" w:rsidRDefault="009601AF" w:rsidP="007011F6">
      <w:pPr>
        <w:spacing w:after="12" w:line="259" w:lineRule="auto"/>
        <w:rPr>
          <w:rFonts w:eastAsia="Calibri" w:cstheme="minorHAnsi"/>
          <w:noProof/>
        </w:rPr>
      </w:pPr>
    </w:p>
    <w:p w:rsidR="009601AF" w:rsidRDefault="009601AF" w:rsidP="007011F6">
      <w:pPr>
        <w:spacing w:after="12" w:line="259" w:lineRule="auto"/>
        <w:rPr>
          <w:rFonts w:eastAsia="Calibri" w:cstheme="minorHAnsi"/>
          <w:noProof/>
        </w:rPr>
      </w:pPr>
    </w:p>
    <w:p w:rsidR="009601AF" w:rsidRPr="00355B08" w:rsidRDefault="009601AF"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B67FBB" w:rsidRDefault="00B67FBB"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B67FBB">
        <w:rPr>
          <w:rFonts w:cstheme="minorHAnsi"/>
          <w:sz w:val="21"/>
        </w:rPr>
        <w:t>maj 2024</w:t>
      </w: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p w:rsidR="00B67FBB" w:rsidRDefault="00B67FBB"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B27A73">
              <w:rPr>
                <w:noProof/>
                <w:webHidden/>
              </w:rPr>
              <w:t>3</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B27A73">
              <w:rPr>
                <w:noProof/>
                <w:webHidden/>
              </w:rPr>
              <w:t>8</w:t>
            </w:r>
            <w:r w:rsidR="00473C85">
              <w:rPr>
                <w:noProof/>
                <w:webHidden/>
              </w:rPr>
              <w:fldChar w:fldCharType="end"/>
            </w:r>
          </w:hyperlink>
        </w:p>
        <w:p w:rsidR="00473C85" w:rsidRDefault="00BA0EFD">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B27A73">
              <w:rPr>
                <w:noProof/>
                <w:webHidden/>
              </w:rPr>
              <w:t>10</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B27A73">
              <w:rPr>
                <w:noProof/>
                <w:webHidden/>
              </w:rPr>
              <w:t>11</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B27A73">
              <w:rPr>
                <w:noProof/>
                <w:webHidden/>
              </w:rPr>
              <w:t>12</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B27A73">
              <w:rPr>
                <w:noProof/>
                <w:webHidden/>
              </w:rPr>
              <w:t>13</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B27A73">
              <w:rPr>
                <w:noProof/>
                <w:webHidden/>
              </w:rPr>
              <w:t>13</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B27A73">
              <w:rPr>
                <w:noProof/>
                <w:webHidden/>
              </w:rPr>
              <w:t>16</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B27A73">
              <w:rPr>
                <w:noProof/>
                <w:webHidden/>
              </w:rPr>
              <w:t>17</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B27A73">
              <w:rPr>
                <w:noProof/>
                <w:webHidden/>
              </w:rPr>
              <w:t>18</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B27A73">
              <w:rPr>
                <w:noProof/>
                <w:webHidden/>
              </w:rPr>
              <w:t>20</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B27A73">
              <w:rPr>
                <w:noProof/>
                <w:webHidden/>
              </w:rPr>
              <w:t>21</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B27A73">
              <w:rPr>
                <w:noProof/>
                <w:webHidden/>
              </w:rPr>
              <w:t>21</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B27A73">
              <w:rPr>
                <w:noProof/>
                <w:webHidden/>
              </w:rPr>
              <w:t>23</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B27A73">
              <w:rPr>
                <w:noProof/>
                <w:webHidden/>
              </w:rPr>
              <w:t>25</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B27A73">
              <w:rPr>
                <w:noProof/>
                <w:webHidden/>
              </w:rPr>
              <w:t>26</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B27A73">
              <w:rPr>
                <w:noProof/>
                <w:webHidden/>
              </w:rPr>
              <w:t>26</w:t>
            </w:r>
            <w:r w:rsidR="00473C85">
              <w:rPr>
                <w:noProof/>
                <w:webHidden/>
              </w:rPr>
              <w:fldChar w:fldCharType="end"/>
            </w:r>
          </w:hyperlink>
        </w:p>
        <w:p w:rsidR="00473C85" w:rsidRDefault="00BA0EFD">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B27A73">
              <w:rPr>
                <w:noProof/>
                <w:webHidden/>
              </w:rPr>
              <w:t>27</w:t>
            </w:r>
            <w:r w:rsidR="00473C85">
              <w:rPr>
                <w:noProof/>
                <w:webHidden/>
              </w:rPr>
              <w:fldChar w:fldCharType="end"/>
            </w:r>
          </w:hyperlink>
        </w:p>
        <w:p w:rsidR="005330C8" w:rsidRDefault="005330C8">
          <w:r>
            <w:rPr>
              <w:b/>
              <w:bCs/>
            </w:rPr>
            <w:fldChar w:fldCharType="end"/>
          </w:r>
        </w:p>
      </w:sdtContent>
    </w:sdt>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BA0EFD"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A44531">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B67FBB" w:rsidRPr="00D77876">
          <w:rPr>
            <w:rStyle w:val="Hipercze"/>
            <w:rFonts w:cstheme="minorHAnsi"/>
          </w:rPr>
          <w:t>https://platformazakupowa.pl/transakcja/928037</w:t>
        </w:r>
      </w:hyperlink>
      <w:r w:rsidR="00B67FBB">
        <w:rPr>
          <w:rFonts w:cstheme="minorHAnsi"/>
        </w:rPr>
        <w:t xml:space="preserve"> </w:t>
      </w:r>
    </w:p>
    <w:p w:rsidR="007011F6" w:rsidRPr="00265764" w:rsidRDefault="007011F6" w:rsidP="00FA77A5">
      <w:pPr>
        <w:pStyle w:val="Nagwek1"/>
        <w:ind w:left="426" w:hanging="426"/>
      </w:pPr>
      <w:bookmarkStart w:id="2" w:name="_Toc80864075"/>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A44531">
        <w:rPr>
          <w:rFonts w:cstheme="minorHAnsi"/>
        </w:rPr>
        <w:t>3</w:t>
      </w:r>
      <w:r w:rsidR="007A716C">
        <w:rPr>
          <w:rFonts w:cstheme="minorHAnsi"/>
        </w:rPr>
        <w:t xml:space="preserve"> r. poz. </w:t>
      </w:r>
      <w:r w:rsidR="00A44531">
        <w:rPr>
          <w:rFonts w:cstheme="minorHAnsi"/>
        </w:rPr>
        <w:t>1605</w:t>
      </w:r>
      <w:r w:rsidRPr="00355B08">
        <w:rPr>
          <w:rFonts w:cstheme="minorHAnsi"/>
        </w:rPr>
        <w:t>)</w:t>
      </w:r>
      <w:r w:rsidR="00A44531">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 xml:space="preserve">ający przeprowadzi negocjacje z </w:t>
      </w:r>
      <w:r w:rsidR="00A44531">
        <w:rPr>
          <w:rFonts w:cstheme="minorHAnsi"/>
        </w:rPr>
        <w:t xml:space="preserve">maksymalnie </w:t>
      </w:r>
      <w:r>
        <w:rPr>
          <w:rFonts w:cstheme="minorHAnsi"/>
        </w:rPr>
        <w:t>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A44531" w:rsidRDefault="007A3245" w:rsidP="00A44531">
      <w:pPr>
        <w:pStyle w:val="Akapitzlist"/>
        <w:numPr>
          <w:ilvl w:val="0"/>
          <w:numId w:val="105"/>
        </w:numPr>
        <w:spacing w:after="4"/>
        <w:rPr>
          <w:rFonts w:cstheme="minorHAnsi"/>
        </w:rPr>
      </w:pPr>
      <w:r w:rsidRPr="00EF11A2">
        <w:rPr>
          <w:rFonts w:cstheme="minorHAnsi"/>
        </w:rPr>
        <w:t xml:space="preserve">Kody CPV: </w:t>
      </w:r>
    </w:p>
    <w:p w:rsidR="00BA0EFD" w:rsidRDefault="00BA0EFD" w:rsidP="00BA0EFD">
      <w:pPr>
        <w:pStyle w:val="Akapitzlist"/>
        <w:ind w:left="1287"/>
        <w:jc w:val="both"/>
      </w:pPr>
      <w:r>
        <w:t>45321000-3 Izolacja cieplna</w:t>
      </w:r>
    </w:p>
    <w:p w:rsidR="00BA0EFD" w:rsidRDefault="00BA0EFD" w:rsidP="00BA0EFD">
      <w:pPr>
        <w:pStyle w:val="Akapitzlist"/>
        <w:ind w:left="1287"/>
        <w:jc w:val="both"/>
      </w:pPr>
      <w:r>
        <w:t>45400000-1 Roboty wykończeniowe w zakresie obiektów budowlanych</w:t>
      </w:r>
    </w:p>
    <w:p w:rsidR="00BA0EFD" w:rsidRDefault="00BA0EFD" w:rsidP="00BA0EFD">
      <w:pPr>
        <w:pStyle w:val="Akapitzlist"/>
        <w:ind w:left="1287"/>
        <w:jc w:val="both"/>
      </w:pPr>
      <w:r>
        <w:t>45262690-4 Remont starych budynków</w:t>
      </w:r>
    </w:p>
    <w:p w:rsidR="00B67FBB" w:rsidRPr="00B67FBB" w:rsidRDefault="00B67FBB" w:rsidP="00BA0EFD">
      <w:pPr>
        <w:pStyle w:val="Akapitzlist"/>
        <w:numPr>
          <w:ilvl w:val="0"/>
          <w:numId w:val="105"/>
        </w:numPr>
        <w:jc w:val="both"/>
        <w:rPr>
          <w:rFonts w:cstheme="minorHAnsi"/>
          <w:szCs w:val="20"/>
        </w:rPr>
      </w:pPr>
      <w:r w:rsidRPr="00B67FBB">
        <w:rPr>
          <w:rFonts w:cstheme="minorHAnsi"/>
          <w:szCs w:val="20"/>
        </w:rPr>
        <w:t xml:space="preserve">Przedmiotem zamówienia jest wykonanie termomodernizacji budynku Centrum Usług Społecznych w Resku. </w:t>
      </w:r>
    </w:p>
    <w:p w:rsidR="00B67FBB" w:rsidRPr="00B67FBB" w:rsidRDefault="00B67FBB" w:rsidP="00B67FBB">
      <w:pPr>
        <w:pStyle w:val="Akapitzlist"/>
        <w:numPr>
          <w:ilvl w:val="0"/>
          <w:numId w:val="105"/>
        </w:numPr>
        <w:jc w:val="both"/>
        <w:rPr>
          <w:rFonts w:cstheme="minorHAnsi"/>
          <w:szCs w:val="20"/>
        </w:rPr>
      </w:pPr>
      <w:r w:rsidRPr="00B67FBB">
        <w:rPr>
          <w:rFonts w:cstheme="minorHAnsi"/>
          <w:szCs w:val="20"/>
        </w:rPr>
        <w:t>W ramach przedmiotu zamówienia należy wykonać następujące roboty budowlane, zgodnie z treścią SWZ, dokumentacją projektową oraz przedmiarami:</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lastRenderedPageBreak/>
        <w:t>Termomodernizacja – ocieplenie ścian zewnętrznych wraz z ościeżnicami oraz pracami towarzyszącymi.</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Termomodernizacja - docieplenie stropu pod nieogrzewanym strychem wełną mineralną o gr. min 22cm.</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Demontaż oraz ponowny montaż urządzeń oraz tablic znajdujących się na elewacji budynku.</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Częściowa wymiana zewnętrznej stolarki okiennej i drzwiowej. Wymiana stolarki drzwiowej wewnątrz budynku nie wchodzi w zakres przedmiotu zamówienia.</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 xml:space="preserve">Demontaż uchwytów po linii napowietrznej </w:t>
      </w:r>
      <w:proofErr w:type="spellStart"/>
      <w:r w:rsidRPr="00B67FBB">
        <w:rPr>
          <w:rFonts w:cstheme="minorHAnsi"/>
          <w:szCs w:val="20"/>
        </w:rPr>
        <w:t>nN.</w:t>
      </w:r>
      <w:proofErr w:type="spellEnd"/>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Wykonanie tablicy informacyjnej (</w:t>
      </w:r>
      <w:proofErr w:type="spellStart"/>
      <w:r w:rsidRPr="00B67FBB">
        <w:rPr>
          <w:rFonts w:cstheme="minorHAnsi"/>
          <w:szCs w:val="20"/>
        </w:rPr>
        <w:t>dibond</w:t>
      </w:r>
      <w:proofErr w:type="spellEnd"/>
      <w:r w:rsidRPr="00B67FBB">
        <w:rPr>
          <w:rFonts w:cstheme="minorHAnsi"/>
          <w:szCs w:val="20"/>
        </w:rPr>
        <w:t>) o wymiarach 80x60cm zgodnie z załącznikiem graficznym oraz montaż na frontowej ścianie budynku.</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Wymiana rur spustowych nie wchodzi w zakres przedmiotu zamówienia. Istniejące rury spustowe należy zdemontować i po wykonaniu docieplenia ścian zewnętrznych zamontować na nowo.</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Po wykonaniu termomodernizacji należy wykonać audyt energetyczny dla całego budynku.</w:t>
      </w:r>
    </w:p>
    <w:p w:rsidR="00B67FBB" w:rsidRPr="00B67FBB" w:rsidRDefault="00B67FBB" w:rsidP="00B67FBB">
      <w:pPr>
        <w:pStyle w:val="Akapitzlist"/>
        <w:numPr>
          <w:ilvl w:val="1"/>
          <w:numId w:val="109"/>
        </w:numPr>
        <w:jc w:val="both"/>
        <w:rPr>
          <w:rFonts w:cstheme="minorHAnsi"/>
          <w:szCs w:val="20"/>
        </w:rPr>
      </w:pPr>
      <w:r w:rsidRPr="00B67FBB">
        <w:rPr>
          <w:rFonts w:cstheme="minorHAnsi"/>
          <w:szCs w:val="20"/>
        </w:rPr>
        <w:t xml:space="preserve">Na wymienione prace wydane jest pozwolenie na budowę nr 30/2018 oraz dziennik budowy. </w:t>
      </w:r>
    </w:p>
    <w:p w:rsidR="006A7476" w:rsidRPr="00242AA2" w:rsidRDefault="006A7476" w:rsidP="009270F9">
      <w:pPr>
        <w:pStyle w:val="Akapitzlist"/>
        <w:numPr>
          <w:ilvl w:val="0"/>
          <w:numId w:val="105"/>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9270F9">
      <w:pPr>
        <w:pStyle w:val="Akapitzlist"/>
        <w:numPr>
          <w:ilvl w:val="0"/>
          <w:numId w:val="105"/>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9270F9">
      <w:pPr>
        <w:pStyle w:val="Akapitzlist"/>
        <w:numPr>
          <w:ilvl w:val="0"/>
          <w:numId w:val="105"/>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00460939">
        <w:rPr>
          <w:rFonts w:cstheme="minorHAnsi"/>
        </w:rPr>
        <w:t>, lub równoważną, jeśli taka istnieje i ma zastosowanie do przedmiotu zamówienia</w:t>
      </w:r>
      <w:r w:rsidRPr="00C92D3D">
        <w:rPr>
          <w:rFonts w:cstheme="minorHAnsi"/>
        </w:rPr>
        <w:t>.</w:t>
      </w:r>
      <w:r w:rsidRPr="00DB3D67">
        <w:rPr>
          <w:rFonts w:cstheme="minorHAnsi"/>
        </w:rPr>
        <w:t xml:space="preserv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Default="00242AA2" w:rsidP="009270F9">
      <w:pPr>
        <w:pStyle w:val="Akapitzlist"/>
        <w:numPr>
          <w:ilvl w:val="0"/>
          <w:numId w:val="105"/>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1B0C60" w:rsidRPr="001B0C60" w:rsidRDefault="001B0C60" w:rsidP="009270F9">
      <w:pPr>
        <w:pStyle w:val="Akapitzlist"/>
        <w:numPr>
          <w:ilvl w:val="0"/>
          <w:numId w:val="105"/>
        </w:numPr>
        <w:spacing w:after="0" w:line="240" w:lineRule="auto"/>
        <w:jc w:val="both"/>
        <w:rPr>
          <w:rFonts w:cstheme="minorHAnsi"/>
          <w:b/>
        </w:rPr>
      </w:pPr>
      <w:r w:rsidRPr="001B0C60">
        <w:rPr>
          <w:rFonts w:cstheme="minorHAnsi"/>
          <w:b/>
        </w:rPr>
        <w:t>Inwestycja współfinasowana z budżetu Wojewódzkiego Funduszu Ochrony Środowiska i</w:t>
      </w:r>
      <w:r>
        <w:rPr>
          <w:rFonts w:cstheme="minorHAnsi"/>
          <w:b/>
        </w:rPr>
        <w:t> </w:t>
      </w:r>
      <w:r w:rsidRPr="001B0C60">
        <w:rPr>
          <w:rFonts w:cstheme="minorHAnsi"/>
          <w:b/>
        </w:rPr>
        <w:t>Gospodarki Wodnej w Szczecinie.</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A44531">
      <w:pPr>
        <w:numPr>
          <w:ilvl w:val="3"/>
          <w:numId w:val="63"/>
        </w:numPr>
        <w:spacing w:after="5" w:line="244" w:lineRule="auto"/>
        <w:ind w:left="993" w:hanging="317"/>
        <w:jc w:val="both"/>
        <w:rPr>
          <w:rFonts w:cstheme="minorHAnsi"/>
        </w:rPr>
      </w:pPr>
      <w:r w:rsidRPr="00DB3D67">
        <w:rPr>
          <w:rFonts w:cstheme="minorHAnsi"/>
        </w:rPr>
        <w:lastRenderedPageBreak/>
        <w:t xml:space="preserve">w razie konieczności (na żądanie Zamawiającego) wykonanie dokumentacji powykonawczej, w tym kosztorys powykonawczy i różnicowy. </w:t>
      </w:r>
    </w:p>
    <w:p w:rsidR="00242AA2" w:rsidRPr="00DB3D67" w:rsidRDefault="00242AA2" w:rsidP="00A44531">
      <w:pPr>
        <w:pStyle w:val="Akapitzlist"/>
        <w:numPr>
          <w:ilvl w:val="0"/>
          <w:numId w:val="105"/>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A44531" w:rsidRDefault="00242AA2" w:rsidP="00A44531">
      <w:pPr>
        <w:pStyle w:val="Akapitzlist"/>
        <w:numPr>
          <w:ilvl w:val="0"/>
          <w:numId w:val="105"/>
        </w:numPr>
        <w:spacing w:line="240" w:lineRule="auto"/>
        <w:jc w:val="both"/>
        <w:rPr>
          <w:rFonts w:cstheme="minorHAnsi"/>
        </w:rPr>
      </w:pPr>
      <w:r w:rsidRPr="00A44531">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sidRPr="00A44531">
        <w:rPr>
          <w:rFonts w:cstheme="minorHAnsi"/>
        </w:rPr>
        <w:t>zamówienia</w:t>
      </w:r>
      <w:r w:rsidRPr="00A44531">
        <w:rPr>
          <w:rFonts w:cstheme="minorHAnsi"/>
        </w:rPr>
        <w:t xml:space="preserve"> oraz muszą posiadać stosow</w:t>
      </w:r>
      <w:r w:rsidR="00A44531" w:rsidRPr="00A44531">
        <w:rPr>
          <w:rFonts w:cstheme="minorHAnsi"/>
        </w:rPr>
        <w:t xml:space="preserve">ne atesty i certyfikaty. </w:t>
      </w:r>
      <w:r w:rsidRPr="00A44531">
        <w:rPr>
          <w:rFonts w:cstheme="minorHAnsi"/>
        </w:rPr>
        <w:t xml:space="preserve">Zabrania się stosowania materiałów nieodpowiadających wymaganiom obowiązujących norm oraz o innych parametrach niż określone w SWZ. </w:t>
      </w:r>
      <w:r w:rsidR="00A44531" w:rsidRPr="00A44531">
        <w:rPr>
          <w:rFonts w:cstheme="minorHAnsi"/>
          <w:b/>
        </w:rPr>
        <w:t>Gdziekolwiek w opisie przedmiotu zamówienia tj. w SWZ i dokumentacji projektowej, powołano się na normy, europejskie oceny techni</w:t>
      </w:r>
      <w:r w:rsidR="00A44531">
        <w:rPr>
          <w:rFonts w:cstheme="minorHAnsi"/>
          <w:b/>
        </w:rPr>
        <w:t>czne, specyfikacje techniczne i </w:t>
      </w:r>
      <w:r w:rsidR="00A44531" w:rsidRPr="00A44531">
        <w:rPr>
          <w:rFonts w:cstheme="minorHAnsi"/>
          <w:b/>
        </w:rPr>
        <w:t>systemy referencji technicznych należy je rozumi</w:t>
      </w:r>
      <w:r w:rsidR="00A44531">
        <w:rPr>
          <w:rFonts w:cstheme="minorHAnsi"/>
          <w:b/>
        </w:rPr>
        <w:t>eć jako takie lub równoważne, z </w:t>
      </w:r>
      <w:r w:rsidR="00A44531" w:rsidRPr="00A44531">
        <w:rPr>
          <w:rFonts w:cstheme="minorHAnsi"/>
          <w:b/>
        </w:rPr>
        <w:t xml:space="preserve">zastrzeżeniem że obowiązek wykazania równoważności oferowanych rozwiązań zawsze leży po stronie wykonawcy – patrz art. 101 ust. 4 i 5 ustawy </w:t>
      </w:r>
      <w:proofErr w:type="spellStart"/>
      <w:r w:rsidR="00A44531" w:rsidRPr="00A44531">
        <w:rPr>
          <w:rFonts w:cstheme="minorHAnsi"/>
          <w:b/>
        </w:rPr>
        <w:t>Pzp</w:t>
      </w:r>
      <w:proofErr w:type="spellEnd"/>
      <w:r w:rsidR="00A44531" w:rsidRPr="00A44531">
        <w:rPr>
          <w:rFonts w:cstheme="minorHAnsi"/>
        </w:rPr>
        <w:t>.</w:t>
      </w:r>
    </w:p>
    <w:p w:rsidR="00242AA2" w:rsidRPr="005D1C77" w:rsidRDefault="00242AA2" w:rsidP="00A44531">
      <w:pPr>
        <w:pStyle w:val="Akapitzlist"/>
        <w:numPr>
          <w:ilvl w:val="0"/>
          <w:numId w:val="105"/>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DB3D67" w:rsidRDefault="00242AA2" w:rsidP="009270F9">
      <w:pPr>
        <w:pStyle w:val="Akapitzlist"/>
        <w:numPr>
          <w:ilvl w:val="0"/>
          <w:numId w:val="105"/>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9270F9">
      <w:pPr>
        <w:pStyle w:val="Akapitzlist"/>
        <w:numPr>
          <w:ilvl w:val="0"/>
          <w:numId w:val="105"/>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95415B" w:rsidRDefault="00242AA2" w:rsidP="009270F9">
      <w:pPr>
        <w:pStyle w:val="Akapitzlist"/>
        <w:numPr>
          <w:ilvl w:val="0"/>
          <w:numId w:val="105"/>
        </w:numPr>
        <w:spacing w:line="240" w:lineRule="auto"/>
        <w:jc w:val="both"/>
        <w:rPr>
          <w:rFonts w:cstheme="minorHAnsi"/>
        </w:rPr>
      </w:pPr>
      <w:r w:rsidRPr="0095415B">
        <w:rPr>
          <w:rFonts w:cstheme="minorHAnsi"/>
        </w:rPr>
        <w:t xml:space="preserve">Wymagany okres rękojmi za wady wykonanych robót wynosi minimum </w:t>
      </w:r>
      <w:r w:rsidR="0095415B" w:rsidRPr="0095415B">
        <w:rPr>
          <w:rFonts w:cstheme="minorHAnsi"/>
        </w:rPr>
        <w:t>60</w:t>
      </w:r>
      <w:r w:rsidRPr="0095415B">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95415B">
        <w:rPr>
          <w:rFonts w:cstheme="minorHAnsi"/>
        </w:rPr>
        <w:t>60</w:t>
      </w:r>
      <w:r w:rsidRPr="0095415B">
        <w:rPr>
          <w:rFonts w:cstheme="minorHAnsi"/>
        </w:rPr>
        <w:t xml:space="preserve"> miesięcy.</w:t>
      </w:r>
    </w:p>
    <w:p w:rsidR="00771163" w:rsidRPr="00771163" w:rsidRDefault="00771163" w:rsidP="009270F9">
      <w:pPr>
        <w:pStyle w:val="Akapitzlist"/>
        <w:numPr>
          <w:ilvl w:val="0"/>
          <w:numId w:val="105"/>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460939">
      <w:pPr>
        <w:pStyle w:val="Akapitzlist"/>
        <w:numPr>
          <w:ilvl w:val="0"/>
          <w:numId w:val="108"/>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460939">
      <w:pPr>
        <w:pStyle w:val="Akapitzlist"/>
        <w:numPr>
          <w:ilvl w:val="0"/>
          <w:numId w:val="108"/>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9270F9">
      <w:pPr>
        <w:pStyle w:val="Akapitzlist"/>
        <w:numPr>
          <w:ilvl w:val="0"/>
          <w:numId w:val="105"/>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9270F9">
      <w:pPr>
        <w:pStyle w:val="Akapitzlist"/>
        <w:numPr>
          <w:ilvl w:val="0"/>
          <w:numId w:val="105"/>
        </w:numPr>
        <w:spacing w:after="0" w:line="240" w:lineRule="auto"/>
        <w:jc w:val="both"/>
        <w:rPr>
          <w:rFonts w:cstheme="minorHAnsi"/>
        </w:rPr>
      </w:pPr>
      <w:r w:rsidRPr="00DB3D67">
        <w:rPr>
          <w:rFonts w:cstheme="minorHAnsi"/>
        </w:rPr>
        <w:lastRenderedPageBreak/>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D42293" w:rsidRPr="00D42293">
        <w:rPr>
          <w:rFonts w:cstheme="minorHAnsi"/>
          <w:b/>
        </w:rPr>
        <w:t xml:space="preserve">do </w:t>
      </w:r>
      <w:r w:rsidR="001A62AA">
        <w:rPr>
          <w:rFonts w:cstheme="minorHAnsi"/>
          <w:b/>
        </w:rPr>
        <w:t>80 dni od dnia podpisania umowy.</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25D4D" w:rsidRPr="0078424E" w:rsidRDefault="00BA0EFD" w:rsidP="00725D4D">
      <w:pPr>
        <w:pStyle w:val="Akapitzlist"/>
        <w:rPr>
          <w:rFonts w:cstheme="minorHAnsi"/>
        </w:rPr>
      </w:pPr>
      <w:hyperlink r:id="rId13" w:history="1">
        <w:r w:rsidR="001A62AA" w:rsidRPr="00D77876">
          <w:rPr>
            <w:rStyle w:val="Hipercze"/>
            <w:rFonts w:cstheme="minorHAnsi"/>
          </w:rPr>
          <w:t>https://platformazakupowa.pl/transakcja/928037</w:t>
        </w:r>
      </w:hyperlink>
      <w:r w:rsidR="001A62AA">
        <w:rPr>
          <w:rFonts w:cstheme="minorHAnsi"/>
        </w:rPr>
        <w:t xml:space="preserve"> </w:t>
      </w:r>
    </w:p>
    <w:p w:rsidR="007A3245" w:rsidRPr="00355B08" w:rsidRDefault="007A3245" w:rsidP="007723F6">
      <w:pPr>
        <w:pStyle w:val="Akapitzlist"/>
        <w:numPr>
          <w:ilvl w:val="0"/>
          <w:numId w:val="9"/>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w:t>
      </w:r>
      <w:r w:rsidRPr="00355B08">
        <w:rPr>
          <w:rFonts w:cstheme="minorHAnsi"/>
        </w:rPr>
        <w:lastRenderedPageBreak/>
        <w:t>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lastRenderedPageBreak/>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lastRenderedPageBreak/>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1A62AA">
        <w:rPr>
          <w:rFonts w:eastAsia="Calibri" w:cstheme="minorHAnsi"/>
        </w:rPr>
        <w:t>03</w:t>
      </w:r>
      <w:r w:rsidR="00C948C2" w:rsidRPr="00D2477C">
        <w:rPr>
          <w:rFonts w:eastAsia="Calibri" w:cstheme="minorHAnsi"/>
        </w:rPr>
        <w:t>.</w:t>
      </w:r>
      <w:r w:rsidR="001A62AA">
        <w:rPr>
          <w:rFonts w:eastAsia="Calibri" w:cstheme="minorHAnsi"/>
        </w:rPr>
        <w:t>07</w:t>
      </w:r>
      <w:r w:rsidR="00C948C2" w:rsidRPr="00D2477C">
        <w:rPr>
          <w:rFonts w:eastAsia="Calibri" w:cstheme="minorHAnsi"/>
        </w:rPr>
        <w:t>.202</w:t>
      </w:r>
      <w:r w:rsidR="001A62AA">
        <w:rPr>
          <w:rFonts w:eastAsia="Calibri" w:cstheme="minorHAnsi"/>
        </w:rPr>
        <w:t>4</w:t>
      </w:r>
      <w:r w:rsidR="00C948C2" w:rsidRPr="00D2477C">
        <w:rPr>
          <w:rFonts w:eastAsia="Calibri" w:cstheme="minorHAnsi"/>
        </w:rPr>
        <w:t xml:space="preserve"> r.</w:t>
      </w:r>
      <w:r w:rsidR="00265764" w:rsidRPr="00D2477C">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lastRenderedPageBreak/>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BA0EFD" w:rsidP="00725D4D">
      <w:pPr>
        <w:pStyle w:val="Akapitzlist"/>
        <w:rPr>
          <w:rFonts w:cstheme="minorHAnsi"/>
        </w:rPr>
      </w:pPr>
      <w:hyperlink r:id="rId20" w:history="1">
        <w:r w:rsidR="001A62AA" w:rsidRPr="00D77876">
          <w:rPr>
            <w:rStyle w:val="Hipercze"/>
            <w:rFonts w:cstheme="minorHAnsi"/>
          </w:rPr>
          <w:t>https://platformazakupowa.pl/transakcja/928037</w:t>
        </w:r>
      </w:hyperlink>
      <w:r w:rsidR="001A62AA">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lastRenderedPageBreak/>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1A62AA">
        <w:rPr>
          <w:rFonts w:cstheme="minorHAnsi"/>
          <w:b/>
        </w:rPr>
        <w:t>04</w:t>
      </w:r>
      <w:r w:rsidR="005330C8" w:rsidRPr="00725D4D">
        <w:rPr>
          <w:rFonts w:cstheme="minorHAnsi"/>
          <w:b/>
        </w:rPr>
        <w:t>.</w:t>
      </w:r>
      <w:r w:rsidR="001A62AA">
        <w:rPr>
          <w:rFonts w:cstheme="minorHAnsi"/>
          <w:b/>
        </w:rPr>
        <w:t>06</w:t>
      </w:r>
      <w:r w:rsidR="00BD2B62" w:rsidRPr="00725D4D">
        <w:rPr>
          <w:rFonts w:cstheme="minorHAnsi"/>
          <w:b/>
        </w:rPr>
        <w:t>.</w:t>
      </w:r>
      <w:r w:rsidR="005330C8" w:rsidRPr="00725D4D">
        <w:rPr>
          <w:rFonts w:cstheme="minorHAnsi"/>
          <w:b/>
        </w:rPr>
        <w:t>202</w:t>
      </w:r>
      <w:r w:rsidR="001A62AA">
        <w:rPr>
          <w:rFonts w:cstheme="minorHAnsi"/>
          <w:b/>
        </w:rPr>
        <w:t>4</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1A62AA">
        <w:rPr>
          <w:rFonts w:eastAsia="Calibri" w:cstheme="minorHAnsi"/>
          <w:b/>
        </w:rPr>
        <w:t>04</w:t>
      </w:r>
      <w:r w:rsidR="005330C8" w:rsidRPr="00725D4D">
        <w:rPr>
          <w:rFonts w:eastAsia="Calibri" w:cstheme="minorHAnsi"/>
          <w:b/>
        </w:rPr>
        <w:t>.</w:t>
      </w:r>
      <w:r w:rsidR="001A62AA">
        <w:rPr>
          <w:rFonts w:eastAsia="Calibri" w:cstheme="minorHAnsi"/>
          <w:b/>
        </w:rPr>
        <w:t>06</w:t>
      </w:r>
      <w:r w:rsidR="005330C8" w:rsidRPr="00725D4D">
        <w:rPr>
          <w:rFonts w:eastAsia="Calibri" w:cstheme="minorHAnsi"/>
          <w:b/>
        </w:rPr>
        <w:t>.202</w:t>
      </w:r>
      <w:r w:rsidR="001A62AA">
        <w:rPr>
          <w:rFonts w:eastAsia="Calibri" w:cstheme="minorHAnsi"/>
          <w:b/>
        </w:rPr>
        <w:t>4</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w:t>
      </w:r>
      <w:r w:rsidR="00897996">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02526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25264" w:rsidRPr="00025264">
        <w:rPr>
          <w:rFonts w:eastAsia="Calibri" w:cstheme="minorHAnsi"/>
        </w:rPr>
        <w:t xml:space="preserve"> </w:t>
      </w:r>
      <w:r w:rsidR="00025264"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 xml:space="preserve">f) pracy małoletnich cudzoziemców powierzenia wykonywania pracy małoletniemu cudzoziemcowi, o którym mowa w art. 9 ust. 2 ustawy z dnia 15 czerwca 2012 r. o </w:t>
      </w:r>
      <w:r w:rsidRPr="00355B08">
        <w:rPr>
          <w:rFonts w:eastAsia="Calibri" w:cstheme="minorHAnsi"/>
        </w:rPr>
        <w:lastRenderedPageBreak/>
        <w:t>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897996" w:rsidRDefault="00897996" w:rsidP="00897996">
      <w:pPr>
        <w:numPr>
          <w:ilvl w:val="0"/>
          <w:numId w:val="17"/>
        </w:numPr>
        <w:spacing w:after="0" w:line="240" w:lineRule="auto"/>
        <w:contextualSpacing/>
        <w:jc w:val="both"/>
        <w:rPr>
          <w:rFonts w:eastAsia="Calibri" w:cstheme="minorHAnsi"/>
        </w:rPr>
      </w:pPr>
      <w:bookmarkStart w:id="16" w:name="_GoBack"/>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337434">
        <w:rPr>
          <w:rFonts w:eastAsia="Calibri" w:cstheme="minorHAnsi"/>
        </w:rPr>
        <w:t>3</w:t>
      </w:r>
      <w:r w:rsidRPr="005A139E">
        <w:rPr>
          <w:rFonts w:eastAsia="Calibri" w:cstheme="minorHAnsi"/>
        </w:rPr>
        <w:t xml:space="preserve"> r. poz. </w:t>
      </w:r>
      <w:r w:rsidR="00337434">
        <w:rPr>
          <w:rFonts w:eastAsia="Calibri" w:cstheme="minorHAnsi"/>
        </w:rPr>
        <w:t>1605</w:t>
      </w:r>
      <w:r w:rsidRPr="005A139E">
        <w:rPr>
          <w:rFonts w:eastAsia="Calibri" w:cstheme="minorHAnsi"/>
        </w:rPr>
        <w:t>)</w:t>
      </w:r>
      <w:r w:rsidR="00337434">
        <w:rPr>
          <w:rFonts w:eastAsia="Calibri" w:cstheme="minorHAnsi"/>
        </w:rPr>
        <w:t>.</w:t>
      </w:r>
    </w:p>
    <w:p w:rsidR="00897996" w:rsidRPr="005A139E"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7996" w:rsidRPr="00897996"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16"/>
    <w:p w:rsidR="00C86280" w:rsidRPr="00C7149D" w:rsidRDefault="00C86280" w:rsidP="00010294">
      <w:pPr>
        <w:numPr>
          <w:ilvl w:val="0"/>
          <w:numId w:val="17"/>
        </w:numPr>
        <w:spacing w:after="0" w:line="240" w:lineRule="auto"/>
        <w:contextualSpacing/>
        <w:jc w:val="both"/>
        <w:rPr>
          <w:rFonts w:eastAsia="Calibri" w:cstheme="minorHAnsi"/>
        </w:rPr>
      </w:pPr>
      <w:r w:rsidRPr="00897996">
        <w:rPr>
          <w:rFonts w:eastAsia="Calibri" w:cstheme="minorHAnsi"/>
        </w:rPr>
        <w:t xml:space="preserve">Zamawiający oceni brak podstaw do wykluczenia na podstawie wymaganego złożenia z ofertą oświadczenia wykonawcy z art. 125 ust. 1 </w:t>
      </w:r>
      <w:r w:rsidRPr="00897996">
        <w:rPr>
          <w:rFonts w:eastAsia="Calibri" w:cstheme="minorHAnsi"/>
          <w:i/>
        </w:rPr>
        <w:t>oraz potwierdzone wyma</w:t>
      </w:r>
      <w:r w:rsidRPr="00C7149D">
        <w:rPr>
          <w:rFonts w:eastAsia="Calibri" w:cstheme="minorHAnsi"/>
          <w:i/>
        </w:rPr>
        <w:t>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lastRenderedPageBreak/>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lastRenderedPageBreak/>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37434" w:rsidRDefault="00C7149D" w:rsidP="00FA77A5">
      <w:pPr>
        <w:pStyle w:val="Nagwek1"/>
        <w:ind w:left="426" w:hanging="426"/>
      </w:pPr>
      <w:r>
        <w:t xml:space="preserve"> </w:t>
      </w:r>
      <w:bookmarkStart w:id="18" w:name="_Toc80864089"/>
      <w:r w:rsidR="00C86280" w:rsidRPr="00337434">
        <w:t>Kryteria oceny ofert</w:t>
      </w:r>
      <w:bookmarkEnd w:id="18"/>
    </w:p>
    <w:p w:rsidR="0003117F" w:rsidRPr="00337434" w:rsidRDefault="0003117F" w:rsidP="00010294">
      <w:pPr>
        <w:pStyle w:val="Akapitzlist"/>
        <w:numPr>
          <w:ilvl w:val="1"/>
          <w:numId w:val="19"/>
        </w:numPr>
        <w:spacing w:after="0" w:line="240" w:lineRule="auto"/>
        <w:ind w:left="993" w:hanging="426"/>
        <w:jc w:val="both"/>
        <w:rPr>
          <w:rFonts w:cstheme="minorHAnsi"/>
          <w:szCs w:val="20"/>
        </w:rPr>
      </w:pPr>
      <w:r w:rsidRPr="00337434">
        <w:rPr>
          <w:rFonts w:cstheme="minorHAnsi"/>
          <w:szCs w:val="20"/>
        </w:rPr>
        <w:t>Kryteri</w:t>
      </w:r>
      <w:r w:rsidR="007C424D" w:rsidRPr="00337434">
        <w:rPr>
          <w:rFonts w:cstheme="minorHAnsi"/>
          <w:szCs w:val="20"/>
        </w:rPr>
        <w:t>um</w:t>
      </w:r>
      <w:r w:rsidRPr="00337434">
        <w:rPr>
          <w:rFonts w:cstheme="minorHAnsi"/>
          <w:szCs w:val="20"/>
        </w:rPr>
        <w:t xml:space="preserve"> oceny ofert:</w:t>
      </w:r>
      <w:r w:rsidR="007C424D" w:rsidRPr="00337434">
        <w:rPr>
          <w:rFonts w:cstheme="minorHAnsi"/>
          <w:szCs w:val="20"/>
        </w:rPr>
        <w:t xml:space="preserve"> </w:t>
      </w:r>
      <w:r w:rsidRPr="00337434">
        <w:rPr>
          <w:rFonts w:cstheme="minorHAnsi"/>
          <w:szCs w:val="20"/>
        </w:rPr>
        <w:t xml:space="preserve">cena </w:t>
      </w:r>
      <w:r w:rsidR="007C424D" w:rsidRPr="00337434">
        <w:rPr>
          <w:rFonts w:cstheme="minorHAnsi"/>
          <w:szCs w:val="20"/>
        </w:rPr>
        <w:t>100</w:t>
      </w:r>
      <w:r w:rsidRPr="00337434">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lastRenderedPageBreak/>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 xml:space="preserve">żeli są miejscami wykonywania działalności Wykonawców, którzy złożyli </w:t>
      </w:r>
      <w:r>
        <w:lastRenderedPageBreak/>
        <w:t>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lastRenderedPageBreak/>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D60515"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D60515">
        <w:rPr>
          <w:rFonts w:cstheme="minorHAnsi"/>
          <w:b/>
        </w:rPr>
        <w:t>zdolności technicznej lub zawodowej:</w:t>
      </w:r>
      <w:r w:rsidR="00FD4F9C" w:rsidRPr="00D60515">
        <w:rPr>
          <w:rFonts w:cstheme="minorHAnsi"/>
          <w:b/>
        </w:rPr>
        <w:t xml:space="preserve"> </w:t>
      </w:r>
    </w:p>
    <w:p w:rsidR="006F3AF0" w:rsidRPr="004E7406" w:rsidRDefault="006F3AF0" w:rsidP="006F3AF0">
      <w:pPr>
        <w:pStyle w:val="Akapitzlist"/>
        <w:numPr>
          <w:ilvl w:val="2"/>
          <w:numId w:val="24"/>
        </w:numPr>
        <w:spacing w:after="0" w:line="240" w:lineRule="auto"/>
        <w:ind w:left="1134"/>
        <w:jc w:val="both"/>
        <w:rPr>
          <w:rFonts w:cstheme="minorHAnsi"/>
          <w:b/>
        </w:rPr>
      </w:pPr>
      <w:r w:rsidRPr="004E7406">
        <w:rPr>
          <w:rFonts w:cstheme="minorHAnsi"/>
          <w:b/>
        </w:rPr>
        <w:t xml:space="preserve">należyte wykonanie w okresie ostatnich 5 lat co najmniej dwóch robót budowlanych polegających na </w:t>
      </w:r>
      <w:r w:rsidR="001A62AA">
        <w:rPr>
          <w:rFonts w:cstheme="minorHAnsi"/>
          <w:b/>
        </w:rPr>
        <w:t>termomodernizacji budynku o wartości każdej z robót minimum 100 tys. zł brutto</w:t>
      </w:r>
    </w:p>
    <w:p w:rsidR="006F3AF0" w:rsidRDefault="006F3AF0" w:rsidP="006F3AF0">
      <w:pPr>
        <w:pStyle w:val="Akapitzlist"/>
        <w:numPr>
          <w:ilvl w:val="2"/>
          <w:numId w:val="24"/>
        </w:numPr>
        <w:spacing w:after="0" w:line="240" w:lineRule="auto"/>
        <w:ind w:left="1134"/>
        <w:jc w:val="both"/>
        <w:rPr>
          <w:rFonts w:cstheme="minorHAnsi"/>
          <w:b/>
        </w:rPr>
      </w:pPr>
      <w:r>
        <w:rPr>
          <w:rFonts w:cstheme="minorHAnsi"/>
        </w:rPr>
        <w:t xml:space="preserve">dysponowanie osobą zdolną do należytego wykonania przedmiotu zamówienia: </w:t>
      </w:r>
      <w:r>
        <w:rPr>
          <w:rFonts w:cstheme="minorHAnsi"/>
          <w:b/>
        </w:rPr>
        <w:t>kierownik budowy z uprawnieniami do wykonywania samodzielnych funkcji w budownictwie bez ograniczeń do ki</w:t>
      </w:r>
      <w:r w:rsidR="001A62AA">
        <w:rPr>
          <w:rFonts w:cstheme="minorHAnsi"/>
          <w:b/>
        </w:rPr>
        <w:t xml:space="preserve">erowania robotami budowlanymi </w:t>
      </w:r>
      <w:r>
        <w:rPr>
          <w:rFonts w:cstheme="minorHAnsi"/>
        </w:rPr>
        <w:t>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Pr>
          <w:rFonts w:cstheme="minorHAnsi"/>
        </w:rPr>
        <w:t>t.j</w:t>
      </w:r>
      <w:proofErr w:type="spellEnd"/>
      <w:r>
        <w:rPr>
          <w:rFonts w:cstheme="minorHAnsi"/>
        </w:rPr>
        <w:t>. Dz. U. z 2019 r. poz. 1117) lub spełniający warunki, o których mowa w art. 12a ustawy z dnia 7 lipca 1994 r. Prawo budowlane (</w:t>
      </w:r>
      <w:proofErr w:type="spellStart"/>
      <w:r>
        <w:rPr>
          <w:rFonts w:cstheme="minorHAnsi"/>
        </w:rPr>
        <w:t>t.j</w:t>
      </w:r>
      <w:proofErr w:type="spellEnd"/>
      <w:r>
        <w:rPr>
          <w:rFonts w:cstheme="minorHAnsi"/>
        </w:rPr>
        <w:t xml:space="preserve">. Dz. U. z 2020 r. poz. 1333 z </w:t>
      </w:r>
      <w:proofErr w:type="spellStart"/>
      <w:r>
        <w:rPr>
          <w:rFonts w:cstheme="minorHAnsi"/>
        </w:rPr>
        <w:t>późn</w:t>
      </w:r>
      <w:proofErr w:type="spellEnd"/>
      <w:r>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r w:rsidR="001A62AA">
        <w:rPr>
          <w:b/>
        </w:rPr>
        <w:t>.</w:t>
      </w:r>
    </w:p>
    <w:p w:rsidR="00C354F8" w:rsidRPr="001B0C60" w:rsidRDefault="00C354F8" w:rsidP="00357F26">
      <w:pPr>
        <w:pStyle w:val="Akapitzlist"/>
        <w:numPr>
          <w:ilvl w:val="1"/>
          <w:numId w:val="24"/>
        </w:numPr>
        <w:spacing w:after="0" w:line="240" w:lineRule="auto"/>
        <w:ind w:left="1134" w:hanging="317"/>
        <w:jc w:val="both"/>
        <w:rPr>
          <w:rFonts w:cstheme="minorHAnsi"/>
          <w:b/>
        </w:rPr>
      </w:pPr>
      <w:r w:rsidRPr="001B0C60">
        <w:rPr>
          <w:rFonts w:cstheme="minorHAnsi"/>
          <w:b/>
        </w:rPr>
        <w:t>sytuacji ekonomicznej lub</w:t>
      </w:r>
      <w:r w:rsidR="0075688E" w:rsidRPr="001B0C60">
        <w:rPr>
          <w:rFonts w:cstheme="minorHAnsi"/>
          <w:b/>
        </w:rPr>
        <w:t xml:space="preserve"> finansowej</w:t>
      </w:r>
      <w:r w:rsidRPr="001B0C60">
        <w:rPr>
          <w:rFonts w:cstheme="minorHAnsi"/>
          <w:b/>
        </w:rPr>
        <w:t>:</w:t>
      </w:r>
    </w:p>
    <w:p w:rsidR="00C354F8" w:rsidRPr="00E0788C" w:rsidRDefault="00C354F8" w:rsidP="00E0788C">
      <w:pPr>
        <w:pStyle w:val="Akapitzlist"/>
        <w:spacing w:after="0" w:line="240" w:lineRule="auto"/>
        <w:ind w:left="1418"/>
        <w:jc w:val="both"/>
        <w:rPr>
          <w:rFonts w:cstheme="minorHAnsi"/>
          <w:b/>
        </w:rPr>
      </w:pPr>
      <w:r w:rsidRPr="001B0C60">
        <w:rPr>
          <w:rFonts w:cstheme="minorHAnsi"/>
          <w:b/>
        </w:rPr>
        <w:t xml:space="preserve">Wykonawca wykaże, że posiada środki finansowe lub zdolność kredytową w wysokości co najmniej </w:t>
      </w:r>
      <w:r w:rsidR="00DB1FDD">
        <w:rPr>
          <w:rFonts w:cstheme="minorHAnsi"/>
          <w:b/>
        </w:rPr>
        <w:t>2</w:t>
      </w:r>
      <w:r w:rsidR="001B0C60" w:rsidRPr="001B0C60">
        <w:rPr>
          <w:rFonts w:cstheme="minorHAnsi"/>
          <w:b/>
        </w:rPr>
        <w:t>50</w:t>
      </w:r>
      <w:r w:rsidR="00270337" w:rsidRPr="001B0C60">
        <w:rPr>
          <w:rFonts w:cstheme="minorHAnsi"/>
          <w:b/>
        </w:rPr>
        <w:t> 000,00</w:t>
      </w:r>
      <w:r w:rsidRPr="001B0C60">
        <w:rPr>
          <w:rFonts w:cstheme="minorHAnsi"/>
          <w:b/>
        </w:rPr>
        <w:t xml:space="preserve"> PLN</w:t>
      </w:r>
      <w:r w:rsidRPr="001B0C60">
        <w:rPr>
          <w:rFonts w:cstheme="minorHAnsi"/>
        </w:rPr>
        <w:t xml:space="preserve"> (słownie: </w:t>
      </w:r>
      <w:r w:rsidR="00DB1FDD">
        <w:rPr>
          <w:rFonts w:cstheme="minorHAnsi"/>
        </w:rPr>
        <w:t xml:space="preserve">dwieście </w:t>
      </w:r>
      <w:r w:rsidR="001B0C60" w:rsidRPr="001B0C60">
        <w:rPr>
          <w:rFonts w:cstheme="minorHAnsi"/>
        </w:rPr>
        <w:t xml:space="preserve">pięćdziesiąt </w:t>
      </w:r>
      <w:r w:rsidR="0035540D" w:rsidRPr="001B0C60">
        <w:rPr>
          <w:rFonts w:cstheme="minorHAnsi"/>
        </w:rPr>
        <w:t xml:space="preserve">tysięcy </w:t>
      </w:r>
      <w:r w:rsidRPr="001B0C60">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Pr="00355B08">
        <w:rPr>
          <w:rFonts w:cstheme="minorHAnsi"/>
        </w:rPr>
        <w:lastRenderedPageBreak/>
        <w:t>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lastRenderedPageBreak/>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w:t>
      </w:r>
      <w:r w:rsidRPr="0006047D">
        <w:rPr>
          <w:rFonts w:cstheme="minorHAnsi"/>
        </w:rPr>
        <w:lastRenderedPageBreak/>
        <w:t>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1B0C60" w:rsidRDefault="000E75C7" w:rsidP="000E75C7">
      <w:pPr>
        <w:pStyle w:val="Akapitzlist"/>
        <w:numPr>
          <w:ilvl w:val="1"/>
          <w:numId w:val="27"/>
        </w:numPr>
        <w:spacing w:after="0" w:line="240" w:lineRule="auto"/>
        <w:jc w:val="both"/>
        <w:rPr>
          <w:rFonts w:cstheme="minorHAnsi"/>
        </w:rPr>
      </w:pPr>
      <w:r w:rsidRPr="001B0C60">
        <w:rPr>
          <w:rFonts w:cstheme="minorHAnsi"/>
          <w:b/>
        </w:rPr>
        <w:t>informacj</w:t>
      </w:r>
      <w:r w:rsidR="00675317" w:rsidRPr="001B0C60">
        <w:rPr>
          <w:rFonts w:cstheme="minorHAnsi"/>
          <w:b/>
        </w:rPr>
        <w:t>a</w:t>
      </w:r>
      <w:r w:rsidRPr="001B0C60">
        <w:rPr>
          <w:rFonts w:cstheme="minorHAnsi"/>
          <w:b/>
        </w:rPr>
        <w:t xml:space="preserve"> banku</w:t>
      </w:r>
      <w:r w:rsidRPr="001B0C60">
        <w:rPr>
          <w:rFonts w:cstheme="minorHAnsi"/>
        </w:rPr>
        <w:t xml:space="preserve"> lub spółdzielczej kasy oszczędnościowo-kredytowej potwierdzając</w:t>
      </w:r>
      <w:r w:rsidR="00675317" w:rsidRPr="001B0C60">
        <w:rPr>
          <w:rFonts w:cstheme="minorHAnsi"/>
        </w:rPr>
        <w:t>a</w:t>
      </w:r>
      <w:r w:rsidRPr="001B0C60">
        <w:rPr>
          <w:rFonts w:cstheme="minorHAnsi"/>
        </w:rPr>
        <w:t xml:space="preserve"> wysokość posiadanych środków finansowych lub zdolność kredytową wykonawcy, w okresie nie wcześniejszym niż 3 miesiące przed jej złożeniem;</w:t>
      </w:r>
    </w:p>
    <w:p w:rsidR="00526A59" w:rsidRPr="001B0C60" w:rsidRDefault="00526A59" w:rsidP="00526A59">
      <w:pPr>
        <w:pStyle w:val="Nagwek1"/>
        <w:ind w:left="426" w:hanging="426"/>
      </w:pPr>
      <w:bookmarkStart w:id="24" w:name="_Toc80864095"/>
      <w:r w:rsidRPr="001B0C60">
        <w:t>Przedmiotowe środki dowodowe</w:t>
      </w:r>
      <w:bookmarkEnd w:id="24"/>
    </w:p>
    <w:p w:rsidR="00D60515" w:rsidRPr="001B0C60" w:rsidRDefault="002A43E3" w:rsidP="007C593F">
      <w:pPr>
        <w:pStyle w:val="Akapitzlist"/>
        <w:numPr>
          <w:ilvl w:val="0"/>
          <w:numId w:val="41"/>
        </w:numPr>
        <w:jc w:val="both"/>
        <w:rPr>
          <w:rFonts w:cstheme="minorHAnsi"/>
        </w:rPr>
      </w:pPr>
      <w:r w:rsidRPr="001B0C60">
        <w:t xml:space="preserve">Zamawiający </w:t>
      </w:r>
      <w:r w:rsidR="007C593F" w:rsidRPr="001B0C60">
        <w:t xml:space="preserve">nie </w:t>
      </w:r>
      <w:r w:rsidRPr="001B0C60">
        <w:t>wymaga przedmiotowych środków dowodowych</w:t>
      </w:r>
      <w:r w:rsidR="007C593F" w:rsidRPr="001B0C60">
        <w:t>.</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t>
      </w:r>
      <w:r w:rsidR="00DF0746" w:rsidRPr="00E90D58">
        <w:rPr>
          <w:rFonts w:cstheme="minorHAnsi"/>
        </w:rPr>
        <w:t xml:space="preserve">wysokości </w:t>
      </w:r>
      <w:r w:rsidR="001A62AA">
        <w:rPr>
          <w:rFonts w:cstheme="minorHAnsi"/>
          <w:b/>
        </w:rPr>
        <w:t>3</w:t>
      </w:r>
      <w:r w:rsidR="0035540D" w:rsidRPr="00E90D58">
        <w:rPr>
          <w:rFonts w:cstheme="minorHAnsi"/>
          <w:b/>
        </w:rPr>
        <w:t xml:space="preserve"> 000</w:t>
      </w:r>
      <w:r w:rsidR="00BD2B62" w:rsidRPr="00E90D58">
        <w:rPr>
          <w:rFonts w:cstheme="minorHAnsi"/>
          <w:b/>
        </w:rPr>
        <w:t xml:space="preserve"> </w:t>
      </w:r>
      <w:r w:rsidR="00DF0746" w:rsidRPr="00E90D58">
        <w:rPr>
          <w:rFonts w:cstheme="minorHAnsi"/>
          <w:b/>
        </w:rPr>
        <w:t>zł</w:t>
      </w:r>
      <w:r w:rsidR="00DF0746" w:rsidRPr="00E90D58">
        <w:rPr>
          <w:rFonts w:cstheme="minorHAnsi"/>
        </w:rPr>
        <w:t xml:space="preserve"> (słownie:</w:t>
      </w:r>
      <w:r w:rsidR="007A716C" w:rsidRPr="00E90D58">
        <w:rPr>
          <w:rFonts w:cstheme="minorHAnsi"/>
        </w:rPr>
        <w:t xml:space="preserve"> </w:t>
      </w:r>
      <w:r w:rsidR="001A62AA">
        <w:rPr>
          <w:rFonts w:cstheme="minorHAnsi"/>
        </w:rPr>
        <w:t>trzy tysiące</w:t>
      </w:r>
      <w:r w:rsidR="007A716C" w:rsidRPr="00E90D58">
        <w:rPr>
          <w:rFonts w:cstheme="minorHAnsi"/>
        </w:rPr>
        <w:t xml:space="preserve"> </w:t>
      </w:r>
      <w:r w:rsidRPr="00E90D58">
        <w:rPr>
          <w:rFonts w:cstheme="minorHAnsi"/>
        </w:rPr>
        <w:t xml:space="preserve">złotych </w:t>
      </w:r>
      <w:r w:rsidR="007A716C" w:rsidRPr="00E90D58">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1A62AA">
        <w:rPr>
          <w:rFonts w:cstheme="minorHAnsi"/>
        </w:rPr>
        <w:t>5</w:t>
      </w:r>
      <w:r w:rsidR="00B153A1" w:rsidRPr="0006047D">
        <w:rPr>
          <w:rFonts w:cstheme="minorHAnsi"/>
        </w:rPr>
        <w:t>.2</w:t>
      </w:r>
      <w:r w:rsidR="001A62AA">
        <w:rPr>
          <w:rFonts w:cstheme="minorHAnsi"/>
        </w:rPr>
        <w:t>4</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lastRenderedPageBreak/>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1B0C60" w:rsidRDefault="00342F75" w:rsidP="00010294">
      <w:pPr>
        <w:pStyle w:val="Akapitzlist"/>
        <w:numPr>
          <w:ilvl w:val="0"/>
          <w:numId w:val="35"/>
        </w:numPr>
        <w:rPr>
          <w:rFonts w:cstheme="minorHAnsi"/>
        </w:rPr>
      </w:pPr>
      <w:r w:rsidRPr="001B0C60">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355B08">
        <w:rPr>
          <w:rFonts w:cstheme="minorHAnsi"/>
        </w:rPr>
        <w:lastRenderedPageBreak/>
        <w:t xml:space="preserve">95/46/WE (ogólne rozporządzenie o ochronie danych) (Dz. Urz. UE L 119 z 04.05.2016, str. 1), dalej „RODO”, informuję, że: </w:t>
      </w:r>
    </w:p>
    <w:p w:rsidR="004D1189" w:rsidRPr="00AB5126" w:rsidRDefault="00342F75"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Pr="00AB5126">
        <w:rPr>
          <w:rFonts w:cstheme="minorHAnsi"/>
        </w:rPr>
        <w:t xml:space="preserve">, ul. </w:t>
      </w:r>
      <w:r w:rsidR="00FA5BC4">
        <w:rPr>
          <w:rFonts w:cstheme="minorHAnsi"/>
        </w:rPr>
        <w:t>Rynek 1</w:t>
      </w:r>
      <w:r w:rsidRPr="00AB5126">
        <w:rPr>
          <w:rFonts w:cstheme="minorHAnsi"/>
        </w:rPr>
        <w:t xml:space="preserve">, 72-315 Resko e-mail </w:t>
      </w:r>
      <w:hyperlink r:id="rId22" w:history="1">
        <w:r w:rsidR="00FA5BC4" w:rsidRPr="00E0461C">
          <w:rPr>
            <w:rStyle w:val="Hipercze"/>
          </w:rPr>
          <w:t>resko@resko.pl</w:t>
        </w:r>
      </w:hyperlink>
      <w:r w:rsidR="00FA5BC4">
        <w:t xml:space="preserve"> </w:t>
      </w:r>
      <w:r w:rsidRPr="00AB5126">
        <w:rPr>
          <w:rFonts w:cstheme="minorHAnsi"/>
        </w:rPr>
        <w:t>;</w:t>
      </w:r>
    </w:p>
    <w:p w:rsidR="0035540D" w:rsidRPr="0035540D" w:rsidRDefault="00342F75"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inspektorem ochrony danych osobowych w </w:t>
      </w:r>
      <w:r w:rsidR="00FA5BC4">
        <w:rPr>
          <w:rFonts w:cstheme="minorHAnsi"/>
        </w:rPr>
        <w:t xml:space="preserve">Gminie Resko </w:t>
      </w:r>
      <w:r w:rsidRPr="00AB5126">
        <w:rPr>
          <w:rFonts w:cstheme="minorHAnsi"/>
        </w:rPr>
        <w:t xml:space="preserve">jest </w:t>
      </w:r>
      <w:r w:rsidR="00E90D58">
        <w:rPr>
          <w:rFonts w:cstheme="minorHAnsi"/>
        </w:rPr>
        <w:t>Mateusz Jaworski</w:t>
      </w:r>
      <w:r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E90D58">
        <w:rPr>
          <w:rFonts w:eastAsia="Tahoma" w:cstheme="minorHAnsi"/>
          <w:color w:val="000000"/>
          <w:sz w:val="20"/>
          <w:szCs w:val="20"/>
        </w:rPr>
        <w:t>531 723 031</w:t>
      </w:r>
    </w:p>
    <w:p w:rsidR="00342F75" w:rsidRPr="0035540D" w:rsidRDefault="00342F75" w:rsidP="00E90D58">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1A62AA">
        <w:rPr>
          <w:rFonts w:cstheme="minorHAnsi"/>
        </w:rPr>
        <w:t>Termomodernizacja budynku Centrum Usług Społecznych w Resku</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1A62AA">
        <w:rPr>
          <w:rFonts w:cstheme="minorHAnsi"/>
        </w:rPr>
        <w:t>5</w:t>
      </w:r>
      <w:r w:rsidR="00AB5126" w:rsidRPr="0035540D">
        <w:rPr>
          <w:rFonts w:cstheme="minorHAnsi"/>
        </w:rPr>
        <w:t>.2</w:t>
      </w:r>
      <w:r w:rsidR="001A62AA">
        <w:rPr>
          <w:rFonts w:cstheme="minorHAnsi"/>
        </w:rPr>
        <w:t>4</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1A62AA" w:rsidRPr="001A62AA">
        <w:rPr>
          <w:rFonts w:eastAsia="Courier New" w:cstheme="minorHAnsi"/>
          <w:b/>
          <w:bCs/>
        </w:rPr>
        <w:t>Termomodernizacja budynku Centrum Usług Społecznych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1A62AA">
        <w:rPr>
          <w:rFonts w:cstheme="minorHAnsi"/>
          <w:b/>
        </w:rPr>
        <w:t>5</w:t>
      </w:r>
      <w:r w:rsidRPr="00B153A1">
        <w:rPr>
          <w:rFonts w:cstheme="minorHAnsi"/>
          <w:b/>
        </w:rPr>
        <w:t>.</w:t>
      </w:r>
      <w:r w:rsidR="00BA19DE">
        <w:rPr>
          <w:rFonts w:cstheme="minorHAnsi"/>
          <w:b/>
        </w:rPr>
        <w:t>2</w:t>
      </w:r>
      <w:r w:rsidR="001A62AA">
        <w:rPr>
          <w:rFonts w:cstheme="minorHAnsi"/>
          <w:b/>
        </w:rPr>
        <w:t>4</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A55DF" w:rsidRPr="00AB5B10" w:rsidTr="00033767">
        <w:trPr>
          <w:trHeight w:val="2638"/>
        </w:trPr>
        <w:tc>
          <w:tcPr>
            <w:tcW w:w="1447" w:type="pct"/>
            <w:shd w:val="clear" w:color="auto" w:fill="auto"/>
            <w:vAlign w:val="center"/>
          </w:tcPr>
          <w:p w:rsidR="005A55DF" w:rsidRPr="00AB5B10" w:rsidRDefault="005A55DF" w:rsidP="00033767">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A55DF" w:rsidRPr="00AB5B10" w:rsidRDefault="005A55DF" w:rsidP="00033767">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A55DF" w:rsidRPr="00AB5B10" w:rsidRDefault="005A55DF" w:rsidP="00033767">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A55DF" w:rsidRPr="00AB5B10" w:rsidRDefault="005A55DF" w:rsidP="00033767">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A55DF" w:rsidRPr="00AB5B10" w:rsidRDefault="005A55DF" w:rsidP="00033767">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lastRenderedPageBreak/>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Default="0003781A"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Default="00E90D58" w:rsidP="0003781A">
      <w:pPr>
        <w:spacing w:after="21" w:line="259" w:lineRule="auto"/>
        <w:jc w:val="right"/>
        <w:rPr>
          <w:rFonts w:eastAsia="Courier New" w:cstheme="minorHAnsi"/>
        </w:rPr>
      </w:pPr>
    </w:p>
    <w:p w:rsidR="00E90D58" w:rsidRPr="00355B08" w:rsidRDefault="00E90D58"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p>
    <w:p w:rsidR="005A4C4B" w:rsidRDefault="005A4C4B"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1A62AA" w:rsidRDefault="001A62AA" w:rsidP="00A26A08">
      <w:pPr>
        <w:spacing w:after="0" w:line="259" w:lineRule="auto"/>
        <w:jc w:val="right"/>
        <w:rPr>
          <w:rFonts w:cstheme="minorHAnsi"/>
          <w:b/>
          <w:sz w:val="20"/>
          <w:szCs w:val="20"/>
        </w:rPr>
      </w:pPr>
    </w:p>
    <w:p w:rsidR="00A26A08" w:rsidRPr="00B26ECE" w:rsidRDefault="00B26ECE" w:rsidP="00B26ECE">
      <w:pPr>
        <w:spacing w:after="0" w:line="259" w:lineRule="auto"/>
        <w:jc w:val="right"/>
        <w:rPr>
          <w:rFonts w:cstheme="minorHAnsi"/>
          <w:b/>
          <w:sz w:val="20"/>
          <w:szCs w:val="20"/>
        </w:rPr>
      </w:pPr>
      <w:r>
        <w:rPr>
          <w:rFonts w:cstheme="minorHAnsi"/>
          <w:b/>
          <w:sz w:val="20"/>
          <w:szCs w:val="20"/>
        </w:rPr>
        <w:lastRenderedPageBreak/>
        <w:t xml:space="preserve">Załącznik nr 2 do SWZ  </w:t>
      </w:r>
      <w:r w:rsidR="00A26A08"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E90D58">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1A62AA" w:rsidRPr="001A62AA">
        <w:rPr>
          <w:rFonts w:eastAsia="Courier New" w:cstheme="minorHAnsi"/>
          <w:bCs/>
        </w:rPr>
        <w:t>Termomodernizacja budynku Centrum Usług Społecznych w Resku</w:t>
      </w:r>
      <w:r w:rsidR="00E90D58" w:rsidRPr="00E90D58">
        <w:rPr>
          <w:rFonts w:eastAsia="Courier New" w:cstheme="minorHAnsi"/>
          <w:bCs/>
        </w:rPr>
        <w:t>”</w:t>
      </w:r>
      <w:r w:rsidR="00D3287E">
        <w:rPr>
          <w:rFonts w:eastAsia="Courier New" w:cstheme="minorHAnsi"/>
          <w:bCs/>
        </w:rPr>
        <w:t xml:space="preserve"> znak sprawy ZP.271.</w:t>
      </w:r>
      <w:r w:rsidR="001A62AA">
        <w:rPr>
          <w:rFonts w:eastAsia="Courier New" w:cstheme="minorHAnsi"/>
          <w:bCs/>
        </w:rPr>
        <w:t>5</w:t>
      </w:r>
      <w:r w:rsidR="00D3287E">
        <w:rPr>
          <w:rFonts w:eastAsia="Courier New" w:cstheme="minorHAnsi"/>
          <w:bCs/>
        </w:rPr>
        <w:t>.</w:t>
      </w:r>
      <w:r w:rsidR="00BA19DE">
        <w:rPr>
          <w:rFonts w:eastAsia="Courier New" w:cstheme="minorHAnsi"/>
          <w:bCs/>
        </w:rPr>
        <w:t>2</w:t>
      </w:r>
      <w:r w:rsidR="001A62AA">
        <w:rPr>
          <w:rFonts w:eastAsia="Courier New" w:cstheme="minorHAnsi"/>
          <w:bCs/>
        </w:rPr>
        <w:t>4</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Default="001A62AA" w:rsidP="00A26A08">
      <w:pPr>
        <w:spacing w:line="360" w:lineRule="auto"/>
        <w:jc w:val="right"/>
        <w:rPr>
          <w:rFonts w:eastAsia="Courier New" w:cstheme="minorHAnsi"/>
          <w:color w:val="FF0000"/>
          <w:sz w:val="18"/>
        </w:rPr>
      </w:pPr>
    </w:p>
    <w:p w:rsidR="001A62AA" w:rsidRPr="00355B08" w:rsidRDefault="001A62AA" w:rsidP="00A26A08">
      <w:pPr>
        <w:spacing w:line="360" w:lineRule="auto"/>
        <w:jc w:val="right"/>
        <w:rPr>
          <w:rFonts w:cstheme="minorHAnsi"/>
          <w: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C2666E">
      <w:pPr>
        <w:rPr>
          <w:rFonts w:cstheme="minorHAnsi"/>
        </w:rPr>
      </w:pPr>
    </w:p>
    <w:p w:rsidR="00A26A08" w:rsidRPr="00355B08" w:rsidRDefault="00A26A08" w:rsidP="00C2666E">
      <w:pPr>
        <w:spacing w:after="120"/>
        <w:jc w:val="center"/>
        <w:rPr>
          <w:rFonts w:cstheme="minorHAnsi"/>
          <w:b/>
          <w:u w:val="single"/>
        </w:rPr>
      </w:pPr>
      <w:r w:rsidRPr="00355B08">
        <w:rPr>
          <w:rFonts w:cstheme="minorHAnsi"/>
          <w:b/>
          <w:u w:val="single"/>
        </w:rPr>
        <w:t xml:space="preserve">Oświadczenie wykonawcy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C2666E">
      <w:pPr>
        <w:spacing w:before="120" w:after="0"/>
        <w:jc w:val="center"/>
        <w:rPr>
          <w:rFonts w:cstheme="minorHAnsi"/>
          <w:b/>
          <w:u w:val="single"/>
        </w:rPr>
      </w:pPr>
      <w:r w:rsidRPr="00355B08">
        <w:rPr>
          <w:rFonts w:cstheme="minorHAnsi"/>
          <w:b/>
          <w:u w:val="single"/>
        </w:rPr>
        <w:t>DOTYCZĄCE PRZESŁANEK WYKLUCZENIA Z POSTĘPOWANIA</w:t>
      </w:r>
    </w:p>
    <w:p w:rsidR="00A26A08" w:rsidRPr="00355B08" w:rsidRDefault="00A26A08" w:rsidP="00E90D58">
      <w:pPr>
        <w:spacing w:after="0"/>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E90D58" w:rsidRPr="00E90D58">
        <w:rPr>
          <w:rFonts w:eastAsia="Courier New" w:cstheme="minorHAnsi"/>
          <w:bCs/>
        </w:rPr>
        <w:t>„</w:t>
      </w:r>
      <w:r w:rsidR="001A62AA" w:rsidRPr="001A62AA">
        <w:rPr>
          <w:rFonts w:eastAsia="Courier New" w:cstheme="minorHAnsi"/>
          <w:bCs/>
        </w:rPr>
        <w:t>Termomodernizacja budynku Centrum Usług Społecznych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1A62AA">
        <w:rPr>
          <w:rFonts w:cstheme="minorHAnsi"/>
          <w:sz w:val="21"/>
          <w:szCs w:val="21"/>
        </w:rPr>
        <w:t>5</w:t>
      </w:r>
      <w:r w:rsidR="00D3287E">
        <w:rPr>
          <w:rFonts w:cstheme="minorHAnsi"/>
          <w:sz w:val="21"/>
          <w:szCs w:val="21"/>
        </w:rPr>
        <w:t>.</w:t>
      </w:r>
      <w:r w:rsidR="00E90D58">
        <w:rPr>
          <w:rFonts w:cstheme="minorHAnsi"/>
          <w:sz w:val="21"/>
          <w:szCs w:val="21"/>
        </w:rPr>
        <w:t>2</w:t>
      </w:r>
      <w:r w:rsidR="001A62AA">
        <w:rPr>
          <w:rFonts w:cstheme="minorHAnsi"/>
          <w:sz w:val="21"/>
          <w:szCs w:val="21"/>
        </w:rPr>
        <w:t>4</w:t>
      </w:r>
      <w:r w:rsidR="00E90D58">
        <w:rPr>
          <w:rFonts w:cstheme="minorHAnsi"/>
          <w:sz w:val="21"/>
          <w:szCs w:val="21"/>
        </w:rPr>
        <w:t>,</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C2666E"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C2666E" w:rsidRPr="002D13B5" w:rsidRDefault="00C2666E" w:rsidP="00C2666E">
      <w:pPr>
        <w:pStyle w:val="Akapitzlist"/>
        <w:numPr>
          <w:ilvl w:val="0"/>
          <w:numId w:val="38"/>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Default="001A62AA" w:rsidP="00A26A08">
      <w:pPr>
        <w:spacing w:after="0" w:line="360" w:lineRule="auto"/>
        <w:ind w:left="5664" w:firstLine="708"/>
        <w:jc w:val="right"/>
        <w:rPr>
          <w:rFonts w:eastAsia="Courier New" w:cstheme="minorHAnsi"/>
          <w:color w:val="FF0000"/>
          <w:sz w:val="18"/>
        </w:rPr>
      </w:pPr>
    </w:p>
    <w:p w:rsidR="001A62AA" w:rsidRPr="00355B08" w:rsidRDefault="001A62AA"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E90D58" w:rsidP="00E90D58">
      <w:pPr>
        <w:spacing w:line="240" w:lineRule="auto"/>
        <w:ind w:right="-1"/>
        <w:jc w:val="center"/>
        <w:rPr>
          <w:rFonts w:eastAsia="Courier New" w:cstheme="minorHAnsi"/>
          <w:b/>
          <w:bCs/>
        </w:rPr>
      </w:pPr>
      <w:r w:rsidRPr="00E90D58">
        <w:rPr>
          <w:rFonts w:eastAsia="Courier New" w:cstheme="minorHAnsi"/>
          <w:b/>
          <w:bCs/>
        </w:rPr>
        <w:t>„</w:t>
      </w:r>
      <w:r w:rsidR="001A62AA" w:rsidRPr="001A62AA">
        <w:rPr>
          <w:rFonts w:eastAsia="Courier New" w:cstheme="minorHAnsi"/>
          <w:b/>
          <w:bCs/>
        </w:rPr>
        <w:t>Termomodernizacja budynku Centrum Usług Społecznych w Resku</w:t>
      </w:r>
      <w:r w:rsidRPr="00E90D58">
        <w:rPr>
          <w:rFonts w:eastAsia="Courier New" w:cstheme="minorHAnsi"/>
          <w:b/>
          <w:bCs/>
        </w:rPr>
        <w:t>”</w:t>
      </w:r>
      <w:r w:rsidR="004F176A" w:rsidRPr="006F3AF0">
        <w:rPr>
          <w:rFonts w:eastAsia="Courier New" w:cstheme="minorHAnsi"/>
          <w:b/>
          <w:bCs/>
          <w:highlight w:val="yellow"/>
        </w:rPr>
        <w:br/>
      </w:r>
      <w:r w:rsidR="004F176A" w:rsidRPr="00E90D58">
        <w:rPr>
          <w:rFonts w:eastAsia="Courier New" w:cstheme="minorHAnsi"/>
          <w:b/>
          <w:bCs/>
        </w:rPr>
        <w:t>znak sprawy ZP.271.</w:t>
      </w:r>
      <w:r w:rsidR="001A62AA">
        <w:rPr>
          <w:rFonts w:eastAsia="Courier New" w:cstheme="minorHAnsi"/>
          <w:b/>
          <w:bCs/>
        </w:rPr>
        <w:t>5</w:t>
      </w:r>
      <w:r w:rsidR="004F176A" w:rsidRPr="00E90D58">
        <w:rPr>
          <w:rFonts w:eastAsia="Courier New" w:cstheme="minorHAnsi"/>
          <w:b/>
          <w:bCs/>
        </w:rPr>
        <w:t>.</w:t>
      </w:r>
      <w:r w:rsidR="00BA19DE" w:rsidRPr="00E90D58">
        <w:rPr>
          <w:rFonts w:eastAsia="Courier New" w:cstheme="minorHAnsi"/>
          <w:b/>
          <w:bCs/>
        </w:rPr>
        <w:t>2</w:t>
      </w:r>
      <w:r w:rsidR="001A62AA">
        <w:rPr>
          <w:rFonts w:eastAsia="Courier New" w:cstheme="minorHAnsi"/>
          <w:b/>
          <w:bCs/>
        </w:rPr>
        <w:t>4</w:t>
      </w:r>
    </w:p>
    <w:p w:rsidR="00266BB0" w:rsidRPr="00355B08" w:rsidRDefault="000C4F9F" w:rsidP="00D2477C">
      <w:pPr>
        <w:spacing w:after="0"/>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20"/>
        <w:gridCol w:w="2154"/>
        <w:gridCol w:w="1687"/>
        <w:gridCol w:w="2835"/>
        <w:gridCol w:w="2268"/>
      </w:tblGrid>
      <w:tr w:rsidR="001A62AA" w:rsidRPr="00355B08" w:rsidTr="001A62AA">
        <w:tc>
          <w:tcPr>
            <w:tcW w:w="520" w:type="dxa"/>
            <w:vAlign w:val="center"/>
          </w:tcPr>
          <w:p w:rsidR="001A62AA" w:rsidRPr="00355B08" w:rsidRDefault="001A62AA" w:rsidP="00D2477C">
            <w:pPr>
              <w:jc w:val="center"/>
              <w:rPr>
                <w:rFonts w:eastAsia="Times New Roman" w:cstheme="minorHAnsi"/>
                <w:b/>
                <w:szCs w:val="19"/>
                <w:lang w:eastAsia="ar-SA"/>
              </w:rPr>
            </w:pPr>
            <w:r w:rsidRPr="00355B08">
              <w:rPr>
                <w:rFonts w:eastAsia="Times New Roman" w:cstheme="minorHAnsi"/>
                <w:b/>
                <w:szCs w:val="19"/>
                <w:lang w:eastAsia="ar-SA"/>
              </w:rPr>
              <w:t>Lp.</w:t>
            </w:r>
          </w:p>
        </w:tc>
        <w:tc>
          <w:tcPr>
            <w:tcW w:w="2154"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roboty budowlanej</w:t>
            </w:r>
          </w:p>
        </w:tc>
        <w:tc>
          <w:tcPr>
            <w:tcW w:w="1687"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Termin realizacji</w:t>
            </w:r>
          </w:p>
        </w:tc>
        <w:tc>
          <w:tcPr>
            <w:tcW w:w="2835" w:type="dxa"/>
            <w:vAlign w:val="center"/>
          </w:tcPr>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Nazwa podmiotu na rzecz którego robota została wykonana</w:t>
            </w:r>
          </w:p>
        </w:tc>
        <w:tc>
          <w:tcPr>
            <w:tcW w:w="2268" w:type="dxa"/>
            <w:vAlign w:val="center"/>
          </w:tcPr>
          <w:p w:rsidR="001A62AA" w:rsidRDefault="001A62AA" w:rsidP="00D2477C">
            <w:pPr>
              <w:jc w:val="center"/>
              <w:rPr>
                <w:rFonts w:eastAsia="Times New Roman" w:cstheme="minorHAnsi"/>
                <w:b/>
                <w:szCs w:val="19"/>
                <w:lang w:eastAsia="ar-SA"/>
              </w:rPr>
            </w:pPr>
            <w:r>
              <w:rPr>
                <w:rFonts w:eastAsia="Times New Roman" w:cstheme="minorHAnsi"/>
                <w:b/>
                <w:szCs w:val="19"/>
                <w:lang w:eastAsia="ar-SA"/>
              </w:rPr>
              <w:t xml:space="preserve">Wartość </w:t>
            </w:r>
          </w:p>
          <w:p w:rsidR="001A62AA" w:rsidRPr="00355B08" w:rsidRDefault="001A62AA" w:rsidP="00D2477C">
            <w:pPr>
              <w:jc w:val="center"/>
              <w:rPr>
                <w:rFonts w:eastAsia="Times New Roman" w:cstheme="minorHAnsi"/>
                <w:b/>
                <w:szCs w:val="19"/>
                <w:lang w:eastAsia="ar-SA"/>
              </w:rPr>
            </w:pPr>
            <w:r>
              <w:rPr>
                <w:rFonts w:eastAsia="Times New Roman" w:cstheme="minorHAnsi"/>
                <w:b/>
                <w:szCs w:val="19"/>
                <w:lang w:eastAsia="ar-SA"/>
              </w:rPr>
              <w:t>zł brutto</w:t>
            </w: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1</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Pr="00355B08" w:rsidRDefault="001A62AA" w:rsidP="00266BB0">
            <w:pPr>
              <w:ind w:right="-1"/>
              <w:rPr>
                <w:rFonts w:eastAsia="Times New Roman" w:cstheme="minorHAnsi"/>
                <w:szCs w:val="19"/>
                <w:lang w:eastAsia="ar-SA"/>
              </w:rPr>
            </w:pPr>
            <w:r>
              <w:rPr>
                <w:rFonts w:eastAsia="Times New Roman" w:cstheme="minorHAnsi"/>
                <w:szCs w:val="19"/>
                <w:lang w:eastAsia="ar-SA"/>
              </w:rPr>
              <w:t>2</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3</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r w:rsidR="001A62AA" w:rsidRPr="00355B08" w:rsidTr="001A62AA">
        <w:tc>
          <w:tcPr>
            <w:tcW w:w="520" w:type="dxa"/>
          </w:tcPr>
          <w:p w:rsidR="001A62AA" w:rsidRDefault="001A62AA" w:rsidP="00266BB0">
            <w:pPr>
              <w:ind w:right="-1"/>
              <w:rPr>
                <w:rFonts w:eastAsia="Times New Roman" w:cstheme="minorHAnsi"/>
                <w:szCs w:val="19"/>
                <w:lang w:eastAsia="ar-SA"/>
              </w:rPr>
            </w:pPr>
            <w:r>
              <w:rPr>
                <w:rFonts w:eastAsia="Times New Roman" w:cstheme="minorHAnsi"/>
                <w:szCs w:val="19"/>
                <w:lang w:eastAsia="ar-SA"/>
              </w:rPr>
              <w:t>4</w:t>
            </w:r>
          </w:p>
        </w:tc>
        <w:tc>
          <w:tcPr>
            <w:tcW w:w="2154" w:type="dxa"/>
          </w:tcPr>
          <w:p w:rsidR="001A62AA" w:rsidRPr="00355B08" w:rsidRDefault="001A62AA" w:rsidP="00266BB0">
            <w:pPr>
              <w:ind w:right="-1"/>
              <w:rPr>
                <w:rFonts w:eastAsia="Times New Roman" w:cstheme="minorHAnsi"/>
                <w:szCs w:val="19"/>
                <w:lang w:eastAsia="ar-SA"/>
              </w:rPr>
            </w:pPr>
          </w:p>
        </w:tc>
        <w:tc>
          <w:tcPr>
            <w:tcW w:w="1687" w:type="dxa"/>
            <w:vAlign w:val="center"/>
          </w:tcPr>
          <w:p w:rsidR="001A62AA" w:rsidRPr="00355B08" w:rsidRDefault="001A62AA" w:rsidP="00266BB0">
            <w:pPr>
              <w:ind w:right="-1"/>
              <w:jc w:val="center"/>
              <w:rPr>
                <w:rFonts w:eastAsia="Times New Roman" w:cstheme="minorHAnsi"/>
                <w:b/>
                <w:szCs w:val="19"/>
                <w:lang w:eastAsia="ar-SA"/>
              </w:rPr>
            </w:pPr>
          </w:p>
        </w:tc>
        <w:tc>
          <w:tcPr>
            <w:tcW w:w="2835" w:type="dxa"/>
          </w:tcPr>
          <w:p w:rsidR="001A62AA" w:rsidRPr="00355B08" w:rsidRDefault="001A62AA" w:rsidP="00266BB0">
            <w:pPr>
              <w:ind w:right="-1"/>
              <w:rPr>
                <w:rFonts w:eastAsia="Times New Roman" w:cstheme="minorHAnsi"/>
                <w:b/>
                <w:szCs w:val="19"/>
                <w:lang w:eastAsia="ar-SA"/>
              </w:rPr>
            </w:pPr>
          </w:p>
        </w:tc>
        <w:tc>
          <w:tcPr>
            <w:tcW w:w="2268" w:type="dxa"/>
          </w:tcPr>
          <w:p w:rsidR="001A62AA" w:rsidRPr="00355B08" w:rsidRDefault="001A62AA"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Default="000F749F" w:rsidP="00266BB0">
      <w:pPr>
        <w:spacing w:after="0" w:line="259" w:lineRule="auto"/>
        <w:jc w:val="right"/>
        <w:rPr>
          <w:rFonts w:eastAsia="Courier New" w:cstheme="minorHAnsi"/>
          <w:color w:val="FF0000"/>
          <w:sz w:val="18"/>
        </w:rPr>
      </w:pPr>
    </w:p>
    <w:p w:rsidR="000F749F" w:rsidRPr="00355B08" w:rsidRDefault="000F749F" w:rsidP="00266BB0">
      <w:pPr>
        <w:spacing w:after="0" w:line="259" w:lineRule="auto"/>
        <w:jc w:val="right"/>
        <w:rPr>
          <w:rFonts w:eastAsia="Courier New" w:cstheme="minorHAnsi"/>
          <w:color w:val="FF0000"/>
          <w:sz w:val="18"/>
        </w:rPr>
      </w:pP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90D58" w:rsidP="00E90D58">
      <w:pPr>
        <w:spacing w:line="240" w:lineRule="auto"/>
        <w:ind w:right="-1"/>
        <w:jc w:val="center"/>
        <w:rPr>
          <w:rFonts w:eastAsia="Courier New" w:cstheme="minorHAnsi"/>
          <w:b/>
          <w:bCs/>
        </w:rPr>
      </w:pPr>
      <w:r w:rsidRPr="00E90D58">
        <w:rPr>
          <w:rFonts w:eastAsia="Courier New" w:cstheme="minorHAnsi"/>
          <w:b/>
          <w:bCs/>
        </w:rPr>
        <w:t>„</w:t>
      </w:r>
      <w:r w:rsidR="000F749F" w:rsidRPr="000F749F">
        <w:rPr>
          <w:rFonts w:eastAsia="Courier New" w:cstheme="minorHAnsi"/>
          <w:b/>
          <w:bCs/>
        </w:rPr>
        <w:t>Termomodernizacja budynku Centrum Usług Społecznych w Resku</w:t>
      </w:r>
      <w:r w:rsidRPr="00E90D58">
        <w:rPr>
          <w:rFonts w:eastAsia="Courier New" w:cstheme="minorHAnsi"/>
          <w:b/>
          <w:bCs/>
        </w:rPr>
        <w:t>”</w:t>
      </w:r>
      <w:r w:rsidR="00BD2B62">
        <w:rPr>
          <w:rFonts w:eastAsia="Courier New" w:cstheme="minorHAnsi"/>
          <w:b/>
          <w:bCs/>
        </w:rPr>
        <w:br/>
        <w:t>znak sprawy ZP.271.</w:t>
      </w:r>
      <w:r w:rsidR="000F749F">
        <w:rPr>
          <w:rFonts w:eastAsia="Courier New" w:cstheme="minorHAnsi"/>
          <w:b/>
          <w:bCs/>
        </w:rPr>
        <w:t>5</w:t>
      </w:r>
      <w:r w:rsidR="004F176A">
        <w:rPr>
          <w:rFonts w:eastAsia="Courier New" w:cstheme="minorHAnsi"/>
          <w:b/>
          <w:bCs/>
        </w:rPr>
        <w:t>.</w:t>
      </w:r>
      <w:r w:rsidR="00BA19DE">
        <w:rPr>
          <w:rFonts w:eastAsia="Courier New" w:cstheme="minorHAnsi"/>
          <w:b/>
          <w:bCs/>
        </w:rPr>
        <w:t>2</w:t>
      </w:r>
      <w:r w:rsidR="000F749F">
        <w:rPr>
          <w:rFonts w:eastAsia="Courier New" w:cstheme="minorHAnsi"/>
          <w:b/>
          <w:bCs/>
        </w:rPr>
        <w:t>4</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0F749F" w:rsidRDefault="000F749F" w:rsidP="003A5E56">
      <w:pPr>
        <w:tabs>
          <w:tab w:val="center" w:pos="4896"/>
        </w:tabs>
        <w:spacing w:after="0" w:line="240" w:lineRule="auto"/>
        <w:jc w:val="right"/>
        <w:rPr>
          <w:rFonts w:ascii="Calibri" w:hAnsi="Calibri" w:cs="Arial"/>
          <w:b/>
          <w:sz w:val="24"/>
          <w:szCs w:val="24"/>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w:t>
      </w:r>
      <w:r w:rsidR="00E90D58">
        <w:rPr>
          <w:rFonts w:ascii="Calibri" w:hAnsi="Calibri"/>
          <w:sz w:val="24"/>
          <w:szCs w:val="24"/>
        </w:rPr>
        <w:t>3</w:t>
      </w:r>
      <w:r w:rsidRPr="00433B23">
        <w:rPr>
          <w:rFonts w:ascii="Calibri" w:hAnsi="Calibri"/>
          <w:sz w:val="24"/>
          <w:szCs w:val="24"/>
        </w:rPr>
        <w:t xml:space="preserve"> r. poz. </w:t>
      </w:r>
      <w:r w:rsidR="00E90D58">
        <w:rPr>
          <w:rFonts w:ascii="Calibri" w:hAnsi="Calibri"/>
          <w:sz w:val="24"/>
          <w:szCs w:val="24"/>
        </w:rPr>
        <w:t>1605</w:t>
      </w:r>
      <w:r w:rsidRPr="00433B23">
        <w:rPr>
          <w:rFonts w:ascii="Calibri" w:hAnsi="Calibri"/>
          <w:sz w:val="24"/>
          <w:szCs w:val="24"/>
        </w:rPr>
        <w:t>) na realizację za</w:t>
      </w:r>
      <w:r>
        <w:rPr>
          <w:rFonts w:ascii="Calibri" w:hAnsi="Calibri"/>
          <w:sz w:val="24"/>
          <w:szCs w:val="24"/>
        </w:rPr>
        <w:t xml:space="preserve">dania inwestycyjnego pod </w:t>
      </w:r>
      <w:r w:rsidRPr="002103D2">
        <w:rPr>
          <w:rFonts w:cstheme="minorHAnsi"/>
          <w:sz w:val="24"/>
          <w:szCs w:val="24"/>
        </w:rPr>
        <w:t xml:space="preserve">nazwą: </w:t>
      </w:r>
    </w:p>
    <w:p w:rsidR="00E90D58" w:rsidRDefault="00E90D58" w:rsidP="00E90D58">
      <w:pPr>
        <w:keepNext/>
        <w:spacing w:after="0" w:line="240" w:lineRule="auto"/>
        <w:ind w:right="-11"/>
        <w:jc w:val="center"/>
        <w:rPr>
          <w:rFonts w:cstheme="minorHAnsi"/>
          <w:b/>
          <w:bCs/>
          <w:sz w:val="24"/>
          <w:szCs w:val="26"/>
        </w:rPr>
      </w:pPr>
    </w:p>
    <w:p w:rsidR="003A5E56" w:rsidRPr="00E90D58" w:rsidRDefault="00E90D58" w:rsidP="000F749F">
      <w:pPr>
        <w:keepNext/>
        <w:spacing w:after="0" w:line="240" w:lineRule="auto"/>
        <w:ind w:right="-11"/>
        <w:jc w:val="center"/>
        <w:rPr>
          <w:rFonts w:ascii="Calibri" w:hAnsi="Calibri" w:cs="Arial"/>
          <w:b/>
          <w:sz w:val="28"/>
          <w:szCs w:val="24"/>
        </w:rPr>
      </w:pPr>
      <w:r w:rsidRPr="00E90D58">
        <w:rPr>
          <w:rFonts w:cstheme="minorHAnsi"/>
          <w:b/>
          <w:bCs/>
          <w:sz w:val="24"/>
          <w:szCs w:val="26"/>
        </w:rPr>
        <w:t>„</w:t>
      </w:r>
      <w:r w:rsidR="000F749F" w:rsidRPr="000F749F">
        <w:rPr>
          <w:rFonts w:cstheme="minorHAnsi"/>
          <w:b/>
          <w:bCs/>
          <w:sz w:val="24"/>
          <w:szCs w:val="26"/>
        </w:rPr>
        <w:t>Termomodernizacja budynku Centrum Usług Społecznych w Resku</w:t>
      </w:r>
      <w:r w:rsidRPr="00E90D58">
        <w:rPr>
          <w:rFonts w:cstheme="minorHAnsi"/>
          <w:b/>
          <w:bCs/>
          <w:sz w:val="24"/>
          <w:szCs w:val="26"/>
        </w:rPr>
        <w:t>”</w:t>
      </w:r>
    </w:p>
    <w:p w:rsidR="00E90D58" w:rsidRDefault="00E90D58"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C2666E">
      <w:pPr>
        <w:numPr>
          <w:ilvl w:val="0"/>
          <w:numId w:val="86"/>
        </w:numPr>
        <w:spacing w:after="0" w:line="240" w:lineRule="auto"/>
        <w:ind w:left="284" w:hanging="284"/>
        <w:jc w:val="both"/>
        <w:rPr>
          <w:rFonts w:ascii="Calibri" w:hAnsi="Calibri"/>
          <w:b/>
          <w:sz w:val="24"/>
          <w:szCs w:val="24"/>
        </w:rPr>
      </w:pPr>
      <w:r w:rsidRPr="009674DA">
        <w:rPr>
          <w:rFonts w:ascii="Calibri" w:hAnsi="Calibri" w:cs="Calibri"/>
          <w:b/>
          <w:sz w:val="24"/>
          <w:szCs w:val="24"/>
        </w:rPr>
        <w:lastRenderedPageBreak/>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sidR="000F749F" w:rsidRPr="000F749F">
        <w:rPr>
          <w:rFonts w:ascii="Calibri" w:hAnsi="Calibri" w:cs="Calibri"/>
          <w:sz w:val="24"/>
          <w:szCs w:val="24"/>
        </w:rPr>
        <w:t>Termomodernizacja budynku Centrum Usług Społecznych w Resku</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w:t>
      </w:r>
      <w:r w:rsidRPr="00433B23">
        <w:rPr>
          <w:rFonts w:ascii="Calibri" w:hAnsi="Calibri" w:cs="Arial"/>
          <w:sz w:val="24"/>
          <w:szCs w:val="24"/>
        </w:rPr>
        <w:lastRenderedPageBreak/>
        <w:t>sankcjonujący ewentualne korekty w ramach dokumentacji opisującej przedmiot niniejszej Umowy.</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 xml:space="preserve">z odłączeniem mediów i usunięciem wszystkich instalacji, rozbiórką wszystkich dróg </w:t>
      </w:r>
      <w:r w:rsidRPr="00433B23">
        <w:rPr>
          <w:rFonts w:ascii="Calibri" w:hAnsi="Calibri" w:cs="Calibri"/>
          <w:sz w:val="24"/>
          <w:szCs w:val="24"/>
        </w:rPr>
        <w:lastRenderedPageBreak/>
        <w:t>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w:t>
      </w:r>
      <w:r w:rsidRPr="004E7406">
        <w:rPr>
          <w:rFonts w:ascii="Calibri" w:hAnsi="Calibri" w:cs="Arial"/>
          <w:b/>
          <w:sz w:val="24"/>
          <w:szCs w:val="24"/>
          <w:lang w:val="pl-PL"/>
        </w:rPr>
        <w:t xml:space="preserve">Umowy </w:t>
      </w:r>
      <w:r w:rsidRPr="004E7406">
        <w:rPr>
          <w:rFonts w:ascii="Calibri" w:hAnsi="Calibri" w:cs="Arial"/>
          <w:sz w:val="24"/>
          <w:szCs w:val="24"/>
          <w:lang w:val="pl-PL"/>
        </w:rPr>
        <w:t xml:space="preserve">– </w:t>
      </w:r>
      <w:r w:rsidR="004E7406" w:rsidRPr="004E7406">
        <w:rPr>
          <w:rFonts w:ascii="Calibri" w:hAnsi="Calibri" w:cs="Arial"/>
          <w:b/>
          <w:sz w:val="24"/>
          <w:szCs w:val="24"/>
          <w:lang w:val="pl-PL"/>
        </w:rPr>
        <w:t xml:space="preserve">do </w:t>
      </w:r>
      <w:r w:rsidR="000F749F">
        <w:rPr>
          <w:rFonts w:ascii="Calibri" w:hAnsi="Calibri" w:cs="Arial"/>
          <w:b/>
          <w:sz w:val="24"/>
          <w:szCs w:val="24"/>
          <w:lang w:val="pl-PL"/>
        </w:rPr>
        <w:t>80 dni od dnia podpisania umowy.</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3A5E56"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1B0C60" w:rsidRPr="00863425" w:rsidRDefault="001B0C60" w:rsidP="001B0C60">
      <w:pPr>
        <w:pStyle w:val="Tekstpodstawowywcity"/>
        <w:tabs>
          <w:tab w:val="center" w:pos="-4111"/>
        </w:tabs>
        <w:spacing w:after="0" w:line="240" w:lineRule="auto"/>
        <w:jc w:val="both"/>
        <w:rPr>
          <w:rFonts w:ascii="Calibri" w:hAnsi="Calibri" w:cs="Calibri"/>
          <w:sz w:val="24"/>
          <w:szCs w:val="24"/>
        </w:rPr>
      </w:pPr>
      <w:r>
        <w:rPr>
          <w:rFonts w:ascii="Calibri" w:hAnsi="Calibri" w:cs="Calibri"/>
          <w:sz w:val="24"/>
          <w:szCs w:val="24"/>
        </w:rPr>
        <w:t>Nie przewiduje się częściowych odbiorów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razie konieczności dokonania odbioru robót zanikających lub ulegających zakryciu, Wykonawca zawiadomi Inspektora Nadzoru o wykonaniu tych robót w celu dokonania ich odbioru. Wykonawca przygotuje i przedłoży Inspektorowi Nadzoru niezbędne do dokonania 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 xml:space="preserve">W przypadku zmiany stawki podatku od towarów i usług (VAT), która wynikać będzie z powszechnie obowiązujących przepisów prawnych, wynagrodzenie brutto określone w ust. </w:t>
      </w:r>
      <w:r w:rsidRPr="009674DA">
        <w:rPr>
          <w:rFonts w:ascii="Calibri" w:hAnsi="Calibri" w:cs="Calibri"/>
          <w:sz w:val="24"/>
          <w:szCs w:val="24"/>
        </w:rPr>
        <w:lastRenderedPageBreak/>
        <w:t>1 niniejszego paragrafu ulegnie zmianie w sposób odpowiedni – tak, aby odpowiadało zaktualizowanej stawce tego podatku dla zakresu objętego Umową, który na dzień zmiany stawki VAT nie został jeszcze rozliczony.</w:t>
      </w:r>
    </w:p>
    <w:p w:rsidR="004C6BE9" w:rsidRPr="001B0C60"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1B0C60">
        <w:rPr>
          <w:rFonts w:ascii="Calibri" w:hAnsi="Calibri" w:cs="Calibri"/>
          <w:sz w:val="24"/>
          <w:szCs w:val="24"/>
        </w:rPr>
        <w:t xml:space="preserve">Zamawiający przewiduje rozliczenie wykonania przedmiotu umowy na następujących zasadach: </w:t>
      </w:r>
      <w:r w:rsidR="001B0C60" w:rsidRPr="001B0C60">
        <w:rPr>
          <w:rFonts w:ascii="Calibri" w:hAnsi="Calibri" w:cs="Calibri"/>
          <w:sz w:val="24"/>
          <w:szCs w:val="24"/>
        </w:rPr>
        <w:t>płatność wynagrodzenia po wykonaniu całości przedmiotu umowy na podstawie bezusterkowego protokołu końcowego odbioru robót.</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„split payment”).</w:t>
      </w:r>
      <w:r>
        <w:rPr>
          <w:rFonts w:ascii="Calibri" w:hAnsi="Calibri" w:cs="Calibri"/>
          <w:sz w:val="24"/>
          <w:szCs w:val="24"/>
        </w:rPr>
        <w:t xml:space="preserve"> </w:t>
      </w:r>
      <w:r w:rsidRPr="0022156D">
        <w:rPr>
          <w:rFonts w:ascii="Calibri" w:hAnsi="Calibri" w:cs="Calibri"/>
          <w:sz w:val="24"/>
          <w:szCs w:val="24"/>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6F3AF0" w:rsidRDefault="006F3AF0" w:rsidP="006F3AF0">
      <w:pPr>
        <w:numPr>
          <w:ilvl w:val="0"/>
          <w:numId w:val="70"/>
        </w:numPr>
        <w:spacing w:after="0" w:line="240" w:lineRule="auto"/>
        <w:ind w:left="567" w:hanging="283"/>
        <w:jc w:val="both"/>
        <w:rPr>
          <w:rFonts w:ascii="Calibri" w:hAnsi="Calibri" w:cs="Calibri"/>
          <w:sz w:val="24"/>
          <w:szCs w:val="24"/>
        </w:rPr>
      </w:pPr>
      <w:r>
        <w:rPr>
          <w:rFonts w:ascii="Calibri" w:hAnsi="Calibri" w:cs="Calibri"/>
          <w:sz w:val="24"/>
          <w:szCs w:val="24"/>
        </w:rPr>
        <w:t xml:space="preserve">……………………… - jako kierownika budowy posiadającego uprawnienia do kierowania robotami budowlanymi </w:t>
      </w:r>
      <w:r w:rsidRPr="001B0C60">
        <w:rPr>
          <w:rFonts w:ascii="Calibri" w:hAnsi="Calibri" w:cs="Calibri"/>
          <w:sz w:val="24"/>
          <w:szCs w:val="24"/>
        </w:rPr>
        <w:t>bez ograniczeń</w:t>
      </w:r>
      <w:r w:rsidR="00D0195C" w:rsidRPr="00D0195C">
        <w:rPr>
          <w:b/>
        </w:rPr>
        <w:t xml:space="preserve"> </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w:t>
      </w:r>
      <w:r w:rsidRPr="00433B23">
        <w:rPr>
          <w:rFonts w:ascii="Calibri" w:hAnsi="Calibri" w:cs="Calibri"/>
          <w:sz w:val="24"/>
          <w:szCs w:val="24"/>
        </w:rPr>
        <w:lastRenderedPageBreak/>
        <w:t>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A5E72"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A5E72">
        <w:rPr>
          <w:rFonts w:ascii="Calibri" w:hAnsi="Calibri" w:cs="Calibri"/>
          <w:sz w:val="24"/>
          <w:szCs w:val="24"/>
        </w:rPr>
        <w:t>- roboty przygotowawcze,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ziemne,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konstrukcyjne</w:t>
      </w:r>
      <w:r w:rsidR="008A5E72">
        <w:rPr>
          <w:rFonts w:ascii="Calibri" w:hAnsi="Calibri" w:cs="Calibri"/>
          <w:sz w:val="24"/>
          <w:szCs w:val="24"/>
        </w:rPr>
        <w:t>,</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0F749F">
        <w:rPr>
          <w:rFonts w:ascii="Calibri" w:hAnsi="Calibri" w:cs="Calibri"/>
          <w:sz w:val="24"/>
          <w:szCs w:val="24"/>
        </w:rPr>
        <w:t>50</w:t>
      </w:r>
      <w:r w:rsidRPr="002979FE">
        <w:rPr>
          <w:rFonts w:ascii="Calibri" w:hAnsi="Calibri" w:cs="Calibri"/>
          <w:sz w:val="24"/>
          <w:szCs w:val="24"/>
        </w:rPr>
        <w:t xml:space="preserve"> 000 zł</w:t>
      </w:r>
      <w:r w:rsidR="00E652CC">
        <w:rPr>
          <w:rFonts w:ascii="Calibri" w:hAnsi="Calibri" w:cs="Calibri"/>
          <w:sz w:val="24"/>
          <w:szCs w:val="24"/>
        </w:rPr>
        <w:t xml:space="preserve"> (</w:t>
      </w:r>
      <w:r w:rsidR="000F749F">
        <w:rPr>
          <w:rFonts w:ascii="Calibri" w:hAnsi="Calibri" w:cs="Calibri"/>
          <w:sz w:val="24"/>
          <w:szCs w:val="24"/>
        </w:rPr>
        <w:t xml:space="preserve">pięćdziesiąt </w:t>
      </w:r>
      <w:r w:rsidR="00E652CC">
        <w:rPr>
          <w:rFonts w:ascii="Calibri" w:hAnsi="Calibri" w:cs="Calibri"/>
          <w:sz w:val="24"/>
          <w:szCs w:val="24"/>
        </w:rPr>
        <w:t>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xml:space="preserve">, opłacając w całości wykupioną polisę, wskutek czego ubezpieczyciel przejmuje na siebie </w:t>
      </w:r>
      <w:r w:rsidRPr="00433B23">
        <w:rPr>
          <w:rFonts w:ascii="Calibri" w:hAnsi="Calibri" w:cs="Calibri"/>
          <w:sz w:val="24"/>
          <w:szCs w:val="24"/>
        </w:rPr>
        <w:lastRenderedPageBreak/>
        <w:t>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0F749F">
        <w:rPr>
          <w:rFonts w:ascii="Calibri" w:hAnsi="Calibri" w:cs="Calibri"/>
          <w:sz w:val="24"/>
          <w:szCs w:val="24"/>
        </w:rPr>
        <w:t>500 000</w:t>
      </w:r>
      <w:r w:rsidR="00D73104">
        <w:rPr>
          <w:rFonts w:ascii="Calibri" w:hAnsi="Calibri" w:cs="Calibri"/>
          <w:sz w:val="24"/>
          <w:szCs w:val="24"/>
        </w:rPr>
        <w:t xml:space="preserve">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lastRenderedPageBreak/>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t>Zamawiający uprawniony jest do potrącenia z wynagrodzenia Wykonawcy wszelkich należnych mu na podstawie niniejszej umowy kwot, w szcze</w:t>
      </w:r>
      <w:r w:rsidR="00813B9C">
        <w:rPr>
          <w:rFonts w:ascii="Calibri" w:hAnsi="Calibri" w:cs="Calibri"/>
          <w:sz w:val="24"/>
          <w:szCs w:val="24"/>
        </w:rPr>
        <w:t>gólności z tytułu kar umownych.</w:t>
      </w:r>
    </w:p>
    <w:p w:rsidR="003A5E56" w:rsidRPr="00813B9C" w:rsidRDefault="003A5E56" w:rsidP="003A5E56">
      <w:pPr>
        <w:pStyle w:val="Akapitzlist"/>
        <w:numPr>
          <w:ilvl w:val="0"/>
          <w:numId w:val="46"/>
        </w:numPr>
        <w:spacing w:after="0" w:line="240" w:lineRule="auto"/>
        <w:ind w:left="284"/>
        <w:jc w:val="both"/>
        <w:rPr>
          <w:rFonts w:ascii="Calibri" w:hAnsi="Calibri" w:cs="Calibri"/>
          <w:sz w:val="24"/>
          <w:szCs w:val="24"/>
        </w:rPr>
      </w:pPr>
      <w:r w:rsidRPr="00813B9C">
        <w:rPr>
          <w:rFonts w:ascii="Calibri" w:hAnsi="Calibri" w:cs="Calibri"/>
          <w:sz w:val="24"/>
          <w:szCs w:val="24"/>
        </w:rPr>
        <w:t>Suma kar umownych nie może przekroczyć</w:t>
      </w:r>
      <w:r w:rsidR="00813B9C">
        <w:rPr>
          <w:rFonts w:ascii="Calibri" w:hAnsi="Calibri" w:cs="Calibri"/>
          <w:sz w:val="24"/>
          <w:szCs w:val="24"/>
        </w:rPr>
        <w:t xml:space="preserve"> 40%</w:t>
      </w:r>
      <w:r w:rsidRPr="00813B9C">
        <w:rPr>
          <w:rFonts w:ascii="Calibri" w:hAnsi="Calibri" w:cs="Calibri"/>
          <w:sz w:val="24"/>
          <w:szCs w:val="24"/>
        </w:rPr>
        <w:t xml:space="preserve"> kwoty brutto wynagrodzenia Wykonawcy, o której mowa w §9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813B9C" w:rsidRDefault="00813B9C"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FD2715">
        <w:rPr>
          <w:rFonts w:ascii="Calibri" w:hAnsi="Calibri" w:cs="Calibri"/>
          <w:bCs/>
          <w:sz w:val="24"/>
          <w:szCs w:val="24"/>
        </w:rPr>
        <w:t>60</w:t>
      </w:r>
      <w:r w:rsidRPr="00FD2715">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0F749F" w:rsidRDefault="000F749F" w:rsidP="003A5E56">
      <w:pPr>
        <w:autoSpaceDE w:val="0"/>
        <w:autoSpaceDN w:val="0"/>
        <w:adjustRightInd w:val="0"/>
        <w:spacing w:after="0" w:line="240" w:lineRule="auto"/>
        <w:jc w:val="center"/>
        <w:rPr>
          <w:rFonts w:ascii="Calibri" w:hAnsi="Calibri"/>
          <w:b/>
          <w:bCs/>
          <w:sz w:val="24"/>
          <w:szCs w:val="24"/>
        </w:rPr>
      </w:pP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r w:rsidRPr="00433B23">
        <w:rPr>
          <w:rFonts w:ascii="Calibri" w:hAnsi="Calibri"/>
          <w:sz w:val="24"/>
          <w:szCs w:val="24"/>
        </w:rPr>
        <w:lastRenderedPageBreak/>
        <w:t>(</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w:t>
      </w:r>
      <w:r w:rsidR="00813B9C">
        <w:rPr>
          <w:rFonts w:cs="Arial"/>
          <w:sz w:val="24"/>
          <w:szCs w:val="24"/>
        </w:rPr>
        <w:t>3</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813B9C">
        <w:rPr>
          <w:rFonts w:cs="Arial"/>
          <w:sz w:val="24"/>
          <w:szCs w:val="24"/>
        </w:rPr>
        <w:t>1605</w:t>
      </w:r>
      <w:r w:rsidRPr="00433B23">
        <w:rPr>
          <w:rFonts w:cs="Arial"/>
          <w:sz w:val="24"/>
          <w:szCs w:val="24"/>
        </w:rPr>
        <w:t>)</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lastRenderedPageBreak/>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lastRenderedPageBreak/>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wykonuje prace w sposób wadliwy lub sprzeczny z Umową, w tym nie respektuje uzasadnionych nakazów Zamawiającego lub Inspektora Nadzoru i pomimo wyznaczenia mu dodatkowego 7-dniowego terminu do naprawy sposobu realizacji 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lastRenderedPageBreak/>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w:t>
      </w:r>
      <w:r w:rsidR="000F749F">
        <w:rPr>
          <w:rFonts w:ascii="Calibri" w:hAnsi="Calibri" w:cs="Calibri"/>
          <w:sz w:val="24"/>
          <w:szCs w:val="24"/>
        </w:rPr>
        <w:t>nologii, przeprowadzanie prób i </w:t>
      </w:r>
      <w:r w:rsidRPr="009F760D">
        <w:rPr>
          <w:rFonts w:ascii="Calibri" w:hAnsi="Calibri" w:cs="Calibri"/>
          <w:sz w:val="24"/>
          <w:szCs w:val="24"/>
        </w:rPr>
        <w:t>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w:t>
      </w:r>
      <w:r w:rsidRPr="00433B23">
        <w:rPr>
          <w:rFonts w:ascii="Calibri" w:hAnsi="Calibri" w:cs="Calibri"/>
          <w:sz w:val="24"/>
          <w:szCs w:val="24"/>
        </w:rPr>
        <w:lastRenderedPageBreak/>
        <w:t>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lastRenderedPageBreak/>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Wszelka korespondencja związana z realizacją umowy (w tym niezbędne powiadomienia, informacje, wnioski, itp.) sporządzona będzie w formie pisemnej w języku polskim. Korespondencja przekazana za pośrednictwem poczty elektronicznej lub innego środka 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lastRenderedPageBreak/>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Oferta Wykonawcy </w:t>
      </w:r>
    </w:p>
    <w:p w:rsidR="008A5E72" w:rsidRPr="00433B23" w:rsidRDefault="008A5E72"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Kosztorys ofertowy Wykonawcy</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lastRenderedPageBreak/>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lastRenderedPageBreak/>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footerReference w:type="default" r:id="rId3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BB" w:rsidRDefault="00B67FBB" w:rsidP="007011F6">
      <w:pPr>
        <w:spacing w:after="0" w:line="240" w:lineRule="auto"/>
      </w:pPr>
      <w:r>
        <w:separator/>
      </w:r>
    </w:p>
  </w:endnote>
  <w:endnote w:type="continuationSeparator" w:id="0">
    <w:p w:rsidR="00B67FBB" w:rsidRDefault="00B67FBB"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B67FBB" w:rsidRDefault="00B67FBB"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A0EF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0EFD">
              <w:rPr>
                <w:b/>
                <w:bCs/>
                <w:noProof/>
              </w:rPr>
              <w:t>54</w:t>
            </w:r>
            <w:r>
              <w:rPr>
                <w:b/>
                <w:bCs/>
                <w:sz w:val="24"/>
                <w:szCs w:val="24"/>
              </w:rPr>
              <w:fldChar w:fldCharType="end"/>
            </w:r>
          </w:p>
        </w:sdtContent>
      </w:sdt>
    </w:sdtContent>
  </w:sdt>
  <w:p w:rsidR="00B67FBB" w:rsidRDefault="00B67F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BB" w:rsidRDefault="00B67FBB" w:rsidP="007011F6">
      <w:pPr>
        <w:spacing w:after="0" w:line="240" w:lineRule="auto"/>
      </w:pPr>
      <w:r>
        <w:separator/>
      </w:r>
    </w:p>
  </w:footnote>
  <w:footnote w:type="continuationSeparator" w:id="0">
    <w:p w:rsidR="00B67FBB" w:rsidRDefault="00B67FBB"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0D2D7C"/>
    <w:multiLevelType w:val="hybridMultilevel"/>
    <w:tmpl w:val="E5B26A54"/>
    <w:lvl w:ilvl="0" w:tplc="B01CCCA8">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2BDE5212"/>
    <w:lvl w:ilvl="0" w:tplc="2A348976">
      <w:start w:val="1"/>
      <w:numFmt w:val="decimal"/>
      <w:lvlText w:val="%1."/>
      <w:lvlJc w:val="left"/>
      <w:pPr>
        <w:ind w:left="720" w:hanging="360"/>
      </w:pPr>
      <w:rPr>
        <w:rFonts w:hint="default"/>
        <w:b w:val="0"/>
      </w:rPr>
    </w:lvl>
    <w:lvl w:ilvl="1" w:tplc="F078E376">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53133EF2"/>
    <w:multiLevelType w:val="hybridMultilevel"/>
    <w:tmpl w:val="3C40F6F6"/>
    <w:lvl w:ilvl="0" w:tplc="F078E376">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78">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0">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8">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31C54E0"/>
    <w:multiLevelType w:val="hybridMultilevel"/>
    <w:tmpl w:val="D4E285D6"/>
    <w:lvl w:ilvl="0" w:tplc="0415000F">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6">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0"/>
  </w:num>
  <w:num w:numId="3">
    <w:abstractNumId w:val="39"/>
  </w:num>
  <w:num w:numId="4">
    <w:abstractNumId w:val="29"/>
  </w:num>
  <w:num w:numId="5">
    <w:abstractNumId w:val="95"/>
  </w:num>
  <w:num w:numId="6">
    <w:abstractNumId w:val="4"/>
  </w:num>
  <w:num w:numId="7">
    <w:abstractNumId w:val="16"/>
  </w:num>
  <w:num w:numId="8">
    <w:abstractNumId w:val="59"/>
  </w:num>
  <w:num w:numId="9">
    <w:abstractNumId w:val="22"/>
  </w:num>
  <w:num w:numId="10">
    <w:abstractNumId w:val="62"/>
  </w:num>
  <w:num w:numId="11">
    <w:abstractNumId w:val="93"/>
  </w:num>
  <w:num w:numId="12">
    <w:abstractNumId w:val="107"/>
  </w:num>
  <w:num w:numId="13">
    <w:abstractNumId w:val="67"/>
  </w:num>
  <w:num w:numId="14">
    <w:abstractNumId w:val="30"/>
  </w:num>
  <w:num w:numId="15">
    <w:abstractNumId w:val="98"/>
  </w:num>
  <w:num w:numId="16">
    <w:abstractNumId w:val="50"/>
  </w:num>
  <w:num w:numId="17">
    <w:abstractNumId w:val="47"/>
  </w:num>
  <w:num w:numId="18">
    <w:abstractNumId w:val="97"/>
  </w:num>
  <w:num w:numId="19">
    <w:abstractNumId w:val="92"/>
  </w:num>
  <w:num w:numId="20">
    <w:abstractNumId w:val="75"/>
  </w:num>
  <w:num w:numId="21">
    <w:abstractNumId w:val="101"/>
  </w:num>
  <w:num w:numId="22">
    <w:abstractNumId w:val="71"/>
  </w:num>
  <w:num w:numId="23">
    <w:abstractNumId w:val="9"/>
  </w:num>
  <w:num w:numId="24">
    <w:abstractNumId w:val="11"/>
  </w:num>
  <w:num w:numId="25">
    <w:abstractNumId w:val="84"/>
  </w:num>
  <w:num w:numId="26">
    <w:abstractNumId w:val="13"/>
  </w:num>
  <w:num w:numId="27">
    <w:abstractNumId w:val="54"/>
  </w:num>
  <w:num w:numId="28">
    <w:abstractNumId w:val="55"/>
  </w:num>
  <w:num w:numId="29">
    <w:abstractNumId w:val="45"/>
  </w:num>
  <w:num w:numId="30">
    <w:abstractNumId w:val="24"/>
  </w:num>
  <w:num w:numId="31">
    <w:abstractNumId w:val="89"/>
  </w:num>
  <w:num w:numId="32">
    <w:abstractNumId w:val="58"/>
  </w:num>
  <w:num w:numId="33">
    <w:abstractNumId w:val="63"/>
  </w:num>
  <w:num w:numId="34">
    <w:abstractNumId w:val="41"/>
  </w:num>
  <w:num w:numId="35">
    <w:abstractNumId w:val="74"/>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num>
  <w:num w:numId="40">
    <w:abstractNumId w:val="88"/>
  </w:num>
  <w:num w:numId="41">
    <w:abstractNumId w:val="96"/>
  </w:num>
  <w:num w:numId="42">
    <w:abstractNumId w:val="49"/>
  </w:num>
  <w:num w:numId="43">
    <w:abstractNumId w:val="38"/>
  </w:num>
  <w:num w:numId="44">
    <w:abstractNumId w:val="19"/>
  </w:num>
  <w:num w:numId="45">
    <w:abstractNumId w:val="85"/>
  </w:num>
  <w:num w:numId="46">
    <w:abstractNumId w:val="27"/>
  </w:num>
  <w:num w:numId="47">
    <w:abstractNumId w:val="10"/>
  </w:num>
  <w:num w:numId="48">
    <w:abstractNumId w:val="68"/>
  </w:num>
  <w:num w:numId="49">
    <w:abstractNumId w:val="87"/>
  </w:num>
  <w:num w:numId="50">
    <w:abstractNumId w:val="42"/>
  </w:num>
  <w:num w:numId="51">
    <w:abstractNumId w:val="40"/>
  </w:num>
  <w:num w:numId="52">
    <w:abstractNumId w:val="33"/>
  </w:num>
  <w:num w:numId="53">
    <w:abstractNumId w:val="35"/>
  </w:num>
  <w:num w:numId="54">
    <w:abstractNumId w:val="105"/>
  </w:num>
  <w:num w:numId="55">
    <w:abstractNumId w:val="61"/>
  </w:num>
  <w:num w:numId="56">
    <w:abstractNumId w:val="60"/>
  </w:num>
  <w:num w:numId="57">
    <w:abstractNumId w:val="83"/>
  </w:num>
  <w:num w:numId="58">
    <w:abstractNumId w:val="21"/>
  </w:num>
  <w:num w:numId="59">
    <w:abstractNumId w:val="18"/>
  </w:num>
  <w:num w:numId="60">
    <w:abstractNumId w:val="78"/>
  </w:num>
  <w:num w:numId="61">
    <w:abstractNumId w:val="5"/>
  </w:num>
  <w:num w:numId="62">
    <w:abstractNumId w:val="14"/>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5"/>
  </w:num>
  <w:num w:numId="66">
    <w:abstractNumId w:val="48"/>
  </w:num>
  <w:num w:numId="67">
    <w:abstractNumId w:val="52"/>
  </w:num>
  <w:num w:numId="68">
    <w:abstractNumId w:val="82"/>
  </w:num>
  <w:num w:numId="69">
    <w:abstractNumId w:val="28"/>
  </w:num>
  <w:num w:numId="70">
    <w:abstractNumId w:val="15"/>
  </w:num>
  <w:num w:numId="71">
    <w:abstractNumId w:val="102"/>
  </w:num>
  <w:num w:numId="72">
    <w:abstractNumId w:val="69"/>
  </w:num>
  <w:num w:numId="73">
    <w:abstractNumId w:val="103"/>
  </w:num>
  <w:num w:numId="74">
    <w:abstractNumId w:val="26"/>
  </w:num>
  <w:num w:numId="75">
    <w:abstractNumId w:val="34"/>
  </w:num>
  <w:num w:numId="76">
    <w:abstractNumId w:val="43"/>
  </w:num>
  <w:num w:numId="77">
    <w:abstractNumId w:val="81"/>
  </w:num>
  <w:num w:numId="78">
    <w:abstractNumId w:val="80"/>
  </w:num>
  <w:num w:numId="79">
    <w:abstractNumId w:val="20"/>
  </w:num>
  <w:num w:numId="80">
    <w:abstractNumId w:val="57"/>
  </w:num>
  <w:num w:numId="81">
    <w:abstractNumId w:val="100"/>
  </w:num>
  <w:num w:numId="82">
    <w:abstractNumId w:val="79"/>
  </w:num>
  <w:num w:numId="83">
    <w:abstractNumId w:val="91"/>
  </w:num>
  <w:num w:numId="84">
    <w:abstractNumId w:val="36"/>
  </w:num>
  <w:num w:numId="85">
    <w:abstractNumId w:val="56"/>
  </w:num>
  <w:num w:numId="86">
    <w:abstractNumId w:val="64"/>
  </w:num>
  <w:num w:numId="87">
    <w:abstractNumId w:val="76"/>
  </w:num>
  <w:num w:numId="88">
    <w:abstractNumId w:val="31"/>
  </w:num>
  <w:num w:numId="89">
    <w:abstractNumId w:val="44"/>
  </w:num>
  <w:num w:numId="90">
    <w:abstractNumId w:val="104"/>
  </w:num>
  <w:num w:numId="91">
    <w:abstractNumId w:val="2"/>
  </w:num>
  <w:num w:numId="92">
    <w:abstractNumId w:val="53"/>
  </w:num>
  <w:num w:numId="93">
    <w:abstractNumId w:val="86"/>
  </w:num>
  <w:num w:numId="94">
    <w:abstractNumId w:val="25"/>
  </w:num>
  <w:num w:numId="95">
    <w:abstractNumId w:val="12"/>
  </w:num>
  <w:num w:numId="96">
    <w:abstractNumId w:val="3"/>
  </w:num>
  <w:num w:numId="97">
    <w:abstractNumId w:val="23"/>
  </w:num>
  <w:num w:numId="98">
    <w:abstractNumId w:val="90"/>
  </w:num>
  <w:num w:numId="99">
    <w:abstractNumId w:val="7"/>
  </w:num>
  <w:num w:numId="100">
    <w:abstractNumId w:val="66"/>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num>
  <w:num w:numId="105">
    <w:abstractNumId w:val="8"/>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9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25264"/>
    <w:rsid w:val="000307FB"/>
    <w:rsid w:val="0003117F"/>
    <w:rsid w:val="00033767"/>
    <w:rsid w:val="0003781A"/>
    <w:rsid w:val="00050105"/>
    <w:rsid w:val="0005341E"/>
    <w:rsid w:val="0005651F"/>
    <w:rsid w:val="0006047D"/>
    <w:rsid w:val="000606CA"/>
    <w:rsid w:val="00070875"/>
    <w:rsid w:val="0007687A"/>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0F749F"/>
    <w:rsid w:val="00101955"/>
    <w:rsid w:val="00102357"/>
    <w:rsid w:val="00110723"/>
    <w:rsid w:val="0011765F"/>
    <w:rsid w:val="00123F3B"/>
    <w:rsid w:val="001315D0"/>
    <w:rsid w:val="00131D23"/>
    <w:rsid w:val="0014274A"/>
    <w:rsid w:val="00145274"/>
    <w:rsid w:val="00151124"/>
    <w:rsid w:val="00157F13"/>
    <w:rsid w:val="001606D3"/>
    <w:rsid w:val="0016117C"/>
    <w:rsid w:val="001643D0"/>
    <w:rsid w:val="00172066"/>
    <w:rsid w:val="00175710"/>
    <w:rsid w:val="0017584D"/>
    <w:rsid w:val="00175B8C"/>
    <w:rsid w:val="00187319"/>
    <w:rsid w:val="00190979"/>
    <w:rsid w:val="00192181"/>
    <w:rsid w:val="001A0D67"/>
    <w:rsid w:val="001A11C0"/>
    <w:rsid w:val="001A5CC5"/>
    <w:rsid w:val="001A62AA"/>
    <w:rsid w:val="001B0C60"/>
    <w:rsid w:val="001B6884"/>
    <w:rsid w:val="001C430F"/>
    <w:rsid w:val="001C5518"/>
    <w:rsid w:val="001C5B16"/>
    <w:rsid w:val="001C5E48"/>
    <w:rsid w:val="001D244C"/>
    <w:rsid w:val="001D7A08"/>
    <w:rsid w:val="001E058A"/>
    <w:rsid w:val="001E6244"/>
    <w:rsid w:val="001F3D67"/>
    <w:rsid w:val="00205E63"/>
    <w:rsid w:val="0021217E"/>
    <w:rsid w:val="0021723B"/>
    <w:rsid w:val="002216D3"/>
    <w:rsid w:val="00242AA2"/>
    <w:rsid w:val="00246481"/>
    <w:rsid w:val="0025526F"/>
    <w:rsid w:val="002602FB"/>
    <w:rsid w:val="002653D7"/>
    <w:rsid w:val="00265764"/>
    <w:rsid w:val="00266BB0"/>
    <w:rsid w:val="00267E6C"/>
    <w:rsid w:val="00270337"/>
    <w:rsid w:val="00283865"/>
    <w:rsid w:val="00290F81"/>
    <w:rsid w:val="00294643"/>
    <w:rsid w:val="002A43E3"/>
    <w:rsid w:val="002A46C4"/>
    <w:rsid w:val="002B1235"/>
    <w:rsid w:val="002B6D97"/>
    <w:rsid w:val="002F1722"/>
    <w:rsid w:val="003068FA"/>
    <w:rsid w:val="00316209"/>
    <w:rsid w:val="00320AC1"/>
    <w:rsid w:val="003243B7"/>
    <w:rsid w:val="00334218"/>
    <w:rsid w:val="003349E0"/>
    <w:rsid w:val="00336C0E"/>
    <w:rsid w:val="00337434"/>
    <w:rsid w:val="00342F75"/>
    <w:rsid w:val="00343F03"/>
    <w:rsid w:val="003468E4"/>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1303A"/>
    <w:rsid w:val="00426D92"/>
    <w:rsid w:val="004363BE"/>
    <w:rsid w:val="00437762"/>
    <w:rsid w:val="004455AA"/>
    <w:rsid w:val="004500ED"/>
    <w:rsid w:val="00453C05"/>
    <w:rsid w:val="00454336"/>
    <w:rsid w:val="00455B45"/>
    <w:rsid w:val="00460939"/>
    <w:rsid w:val="00462AA9"/>
    <w:rsid w:val="00466837"/>
    <w:rsid w:val="00466B05"/>
    <w:rsid w:val="004709E1"/>
    <w:rsid w:val="00473C85"/>
    <w:rsid w:val="00475021"/>
    <w:rsid w:val="00475055"/>
    <w:rsid w:val="004A2B7A"/>
    <w:rsid w:val="004A518C"/>
    <w:rsid w:val="004A6185"/>
    <w:rsid w:val="004B1C3B"/>
    <w:rsid w:val="004B3ABA"/>
    <w:rsid w:val="004B563D"/>
    <w:rsid w:val="004C47FB"/>
    <w:rsid w:val="004C497C"/>
    <w:rsid w:val="004C6BE9"/>
    <w:rsid w:val="004D1189"/>
    <w:rsid w:val="004D3597"/>
    <w:rsid w:val="004D36D5"/>
    <w:rsid w:val="004E7406"/>
    <w:rsid w:val="004F176A"/>
    <w:rsid w:val="005017FA"/>
    <w:rsid w:val="005023DA"/>
    <w:rsid w:val="00520F01"/>
    <w:rsid w:val="00521641"/>
    <w:rsid w:val="00521EA4"/>
    <w:rsid w:val="00524076"/>
    <w:rsid w:val="00526A59"/>
    <w:rsid w:val="00530558"/>
    <w:rsid w:val="005330C8"/>
    <w:rsid w:val="005359FB"/>
    <w:rsid w:val="005426E9"/>
    <w:rsid w:val="0055013C"/>
    <w:rsid w:val="00561093"/>
    <w:rsid w:val="00576F04"/>
    <w:rsid w:val="005815EC"/>
    <w:rsid w:val="00581DDB"/>
    <w:rsid w:val="00586EA5"/>
    <w:rsid w:val="00587B26"/>
    <w:rsid w:val="005958E0"/>
    <w:rsid w:val="005A4C4B"/>
    <w:rsid w:val="005A55DF"/>
    <w:rsid w:val="005C34EA"/>
    <w:rsid w:val="005C7560"/>
    <w:rsid w:val="005D1C77"/>
    <w:rsid w:val="005D63F7"/>
    <w:rsid w:val="005E1456"/>
    <w:rsid w:val="005E2B64"/>
    <w:rsid w:val="005E3A09"/>
    <w:rsid w:val="00606F9A"/>
    <w:rsid w:val="00613BE9"/>
    <w:rsid w:val="00620CA2"/>
    <w:rsid w:val="00624CC6"/>
    <w:rsid w:val="00625B70"/>
    <w:rsid w:val="0064701A"/>
    <w:rsid w:val="00675317"/>
    <w:rsid w:val="0067546C"/>
    <w:rsid w:val="006825D3"/>
    <w:rsid w:val="006845A9"/>
    <w:rsid w:val="006846FB"/>
    <w:rsid w:val="00686D6F"/>
    <w:rsid w:val="006959D6"/>
    <w:rsid w:val="006A49F1"/>
    <w:rsid w:val="006A7476"/>
    <w:rsid w:val="006B6CE4"/>
    <w:rsid w:val="006C241F"/>
    <w:rsid w:val="006C3052"/>
    <w:rsid w:val="006C394F"/>
    <w:rsid w:val="006C4FCC"/>
    <w:rsid w:val="006D75E2"/>
    <w:rsid w:val="006E26AD"/>
    <w:rsid w:val="006E7C40"/>
    <w:rsid w:val="006F3AF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593F"/>
    <w:rsid w:val="007C6E1B"/>
    <w:rsid w:val="007D1C10"/>
    <w:rsid w:val="007D1E0E"/>
    <w:rsid w:val="007D5FBD"/>
    <w:rsid w:val="007E1DD9"/>
    <w:rsid w:val="007E4F85"/>
    <w:rsid w:val="007E51EE"/>
    <w:rsid w:val="007E786C"/>
    <w:rsid w:val="007E7943"/>
    <w:rsid w:val="007F4381"/>
    <w:rsid w:val="007F5D0B"/>
    <w:rsid w:val="00801BA9"/>
    <w:rsid w:val="00813B9C"/>
    <w:rsid w:val="00822590"/>
    <w:rsid w:val="00826E7B"/>
    <w:rsid w:val="008435DA"/>
    <w:rsid w:val="00851C00"/>
    <w:rsid w:val="00863425"/>
    <w:rsid w:val="008634F1"/>
    <w:rsid w:val="00864359"/>
    <w:rsid w:val="00867982"/>
    <w:rsid w:val="00872E17"/>
    <w:rsid w:val="00873BB4"/>
    <w:rsid w:val="008840D4"/>
    <w:rsid w:val="00897996"/>
    <w:rsid w:val="00897EE0"/>
    <w:rsid w:val="008A5D09"/>
    <w:rsid w:val="008A5E72"/>
    <w:rsid w:val="008D5137"/>
    <w:rsid w:val="008D5778"/>
    <w:rsid w:val="008D7822"/>
    <w:rsid w:val="008E62B3"/>
    <w:rsid w:val="008F28A4"/>
    <w:rsid w:val="008F7A9A"/>
    <w:rsid w:val="00902CFB"/>
    <w:rsid w:val="00917CFF"/>
    <w:rsid w:val="00923584"/>
    <w:rsid w:val="009270F9"/>
    <w:rsid w:val="009406EB"/>
    <w:rsid w:val="009425ED"/>
    <w:rsid w:val="0095415B"/>
    <w:rsid w:val="009601AF"/>
    <w:rsid w:val="00975400"/>
    <w:rsid w:val="00982FAA"/>
    <w:rsid w:val="009B549D"/>
    <w:rsid w:val="009C4BCE"/>
    <w:rsid w:val="009C5621"/>
    <w:rsid w:val="009C59D5"/>
    <w:rsid w:val="009D6CE9"/>
    <w:rsid w:val="009D7907"/>
    <w:rsid w:val="009E3A08"/>
    <w:rsid w:val="009E5151"/>
    <w:rsid w:val="009E5224"/>
    <w:rsid w:val="009E6900"/>
    <w:rsid w:val="00A0149C"/>
    <w:rsid w:val="00A05451"/>
    <w:rsid w:val="00A15232"/>
    <w:rsid w:val="00A15931"/>
    <w:rsid w:val="00A26A08"/>
    <w:rsid w:val="00A3361E"/>
    <w:rsid w:val="00A34442"/>
    <w:rsid w:val="00A40F5C"/>
    <w:rsid w:val="00A44531"/>
    <w:rsid w:val="00A44A21"/>
    <w:rsid w:val="00A5452F"/>
    <w:rsid w:val="00A811EE"/>
    <w:rsid w:val="00A90D6B"/>
    <w:rsid w:val="00AA3792"/>
    <w:rsid w:val="00AA4A94"/>
    <w:rsid w:val="00AA69E0"/>
    <w:rsid w:val="00AB1016"/>
    <w:rsid w:val="00AB2DA4"/>
    <w:rsid w:val="00AB5126"/>
    <w:rsid w:val="00AC428F"/>
    <w:rsid w:val="00AD154D"/>
    <w:rsid w:val="00AD5DE3"/>
    <w:rsid w:val="00AD6B79"/>
    <w:rsid w:val="00AE34E9"/>
    <w:rsid w:val="00AE6B69"/>
    <w:rsid w:val="00AF3C00"/>
    <w:rsid w:val="00B07DE1"/>
    <w:rsid w:val="00B153A1"/>
    <w:rsid w:val="00B154F2"/>
    <w:rsid w:val="00B2614A"/>
    <w:rsid w:val="00B26ECE"/>
    <w:rsid w:val="00B27A73"/>
    <w:rsid w:val="00B40CFE"/>
    <w:rsid w:val="00B50A11"/>
    <w:rsid w:val="00B56CF9"/>
    <w:rsid w:val="00B60B9B"/>
    <w:rsid w:val="00B67FBB"/>
    <w:rsid w:val="00B73BF0"/>
    <w:rsid w:val="00B74288"/>
    <w:rsid w:val="00B9655B"/>
    <w:rsid w:val="00B97686"/>
    <w:rsid w:val="00BA0EFD"/>
    <w:rsid w:val="00BA1150"/>
    <w:rsid w:val="00BA19DE"/>
    <w:rsid w:val="00BA4551"/>
    <w:rsid w:val="00BC0595"/>
    <w:rsid w:val="00BC10B2"/>
    <w:rsid w:val="00BD0A00"/>
    <w:rsid w:val="00BD2B62"/>
    <w:rsid w:val="00BE7F01"/>
    <w:rsid w:val="00C001E1"/>
    <w:rsid w:val="00C210D5"/>
    <w:rsid w:val="00C25E56"/>
    <w:rsid w:val="00C2666E"/>
    <w:rsid w:val="00C354F8"/>
    <w:rsid w:val="00C36B07"/>
    <w:rsid w:val="00C40A51"/>
    <w:rsid w:val="00C525B8"/>
    <w:rsid w:val="00C64803"/>
    <w:rsid w:val="00C7149D"/>
    <w:rsid w:val="00C72DDE"/>
    <w:rsid w:val="00C8090C"/>
    <w:rsid w:val="00C85CCC"/>
    <w:rsid w:val="00C86280"/>
    <w:rsid w:val="00C92D3D"/>
    <w:rsid w:val="00C9320C"/>
    <w:rsid w:val="00C93677"/>
    <w:rsid w:val="00C948C2"/>
    <w:rsid w:val="00CC4860"/>
    <w:rsid w:val="00CD21B9"/>
    <w:rsid w:val="00CD572F"/>
    <w:rsid w:val="00CD6E8E"/>
    <w:rsid w:val="00CE4CFE"/>
    <w:rsid w:val="00CF054C"/>
    <w:rsid w:val="00D00BF8"/>
    <w:rsid w:val="00D0195C"/>
    <w:rsid w:val="00D155ED"/>
    <w:rsid w:val="00D22C82"/>
    <w:rsid w:val="00D2477C"/>
    <w:rsid w:val="00D266F2"/>
    <w:rsid w:val="00D3287E"/>
    <w:rsid w:val="00D42293"/>
    <w:rsid w:val="00D50DFC"/>
    <w:rsid w:val="00D57553"/>
    <w:rsid w:val="00D60515"/>
    <w:rsid w:val="00D61C38"/>
    <w:rsid w:val="00D6592B"/>
    <w:rsid w:val="00D67136"/>
    <w:rsid w:val="00D73104"/>
    <w:rsid w:val="00D73A52"/>
    <w:rsid w:val="00D753EB"/>
    <w:rsid w:val="00D86A79"/>
    <w:rsid w:val="00D8717A"/>
    <w:rsid w:val="00DB1C30"/>
    <w:rsid w:val="00DB1FDD"/>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5526"/>
    <w:rsid w:val="00E55D97"/>
    <w:rsid w:val="00E56479"/>
    <w:rsid w:val="00E62772"/>
    <w:rsid w:val="00E652CC"/>
    <w:rsid w:val="00E67F98"/>
    <w:rsid w:val="00E80C84"/>
    <w:rsid w:val="00E87DCD"/>
    <w:rsid w:val="00E90D58"/>
    <w:rsid w:val="00E9247F"/>
    <w:rsid w:val="00E947A1"/>
    <w:rsid w:val="00EA2E08"/>
    <w:rsid w:val="00EB7BB6"/>
    <w:rsid w:val="00EC1724"/>
    <w:rsid w:val="00ED09A8"/>
    <w:rsid w:val="00EF11A2"/>
    <w:rsid w:val="00EF7D30"/>
    <w:rsid w:val="00F01A9C"/>
    <w:rsid w:val="00F02DCE"/>
    <w:rsid w:val="00F0513E"/>
    <w:rsid w:val="00F108B3"/>
    <w:rsid w:val="00F313CB"/>
    <w:rsid w:val="00F36EE3"/>
    <w:rsid w:val="00F4284D"/>
    <w:rsid w:val="00F47911"/>
    <w:rsid w:val="00F61EF6"/>
    <w:rsid w:val="00F80A25"/>
    <w:rsid w:val="00F81135"/>
    <w:rsid w:val="00F86403"/>
    <w:rsid w:val="00F8795C"/>
    <w:rsid w:val="00F96CEF"/>
    <w:rsid w:val="00FA5BC4"/>
    <w:rsid w:val="00FA77A5"/>
    <w:rsid w:val="00FD2715"/>
    <w:rsid w:val="00FD4F9C"/>
    <w:rsid w:val="00FD603F"/>
    <w:rsid w:val="00FE0753"/>
    <w:rsid w:val="00FF0E95"/>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25624328">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550075033">
      <w:bodyDiv w:val="1"/>
      <w:marLeft w:val="0"/>
      <w:marRight w:val="0"/>
      <w:marTop w:val="0"/>
      <w:marBottom w:val="0"/>
      <w:divBdr>
        <w:top w:val="none" w:sz="0" w:space="0" w:color="auto"/>
        <w:left w:val="none" w:sz="0" w:space="0" w:color="auto"/>
        <w:bottom w:val="none" w:sz="0" w:space="0" w:color="auto"/>
        <w:right w:val="none" w:sz="0" w:space="0" w:color="auto"/>
      </w:divBdr>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756200907">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28037"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12" Type="http://schemas.openxmlformats.org/officeDocument/2006/relationships/hyperlink" Target="https://platformazakupowa.pl/transakcja/928037"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928037" TargetMode="External"/><Relationship Id="rId29" Type="http://schemas.openxmlformats.org/officeDocument/2006/relationships/hyperlink" Target="http://pl.wikipedia.org/wiki/Hurag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8BFE-68C8-4B38-AE76-D269CECA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54</Pages>
  <Words>22208</Words>
  <Characters>133251</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12</cp:revision>
  <cp:lastPrinted>2022-09-08T12:11:00Z</cp:lastPrinted>
  <dcterms:created xsi:type="dcterms:W3CDTF">2023-08-25T09:44:00Z</dcterms:created>
  <dcterms:modified xsi:type="dcterms:W3CDTF">2024-05-16T10:46:00Z</dcterms:modified>
</cp:coreProperties>
</file>