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B" w:rsidRPr="00286B42" w:rsidRDefault="00087EDB" w:rsidP="00087EDB">
      <w:pPr>
        <w:ind w:left="5664"/>
        <w:jc w:val="right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883D01" wp14:editId="0A992C5A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7E02E3" w:rsidRDefault="00087EDB" w:rsidP="00087EDB">
      <w:pPr>
        <w:pStyle w:val="Nagwek"/>
        <w:jc w:val="right"/>
        <w:rPr>
          <w:b/>
          <w:color w:val="3366FF"/>
          <w:sz w:val="18"/>
          <w:szCs w:val="18"/>
        </w:rPr>
      </w:pP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D80902" w:rsidRPr="005632E9" w:rsidRDefault="00087EDB" w:rsidP="00D80902">
      <w:pPr>
        <w:pStyle w:val="Nagwek"/>
        <w:rPr>
          <w:rFonts w:ascii="Times New Roman" w:hAnsi="Times New Roman"/>
          <w:sz w:val="20"/>
          <w:szCs w:val="20"/>
        </w:rPr>
      </w:pPr>
      <w:r w:rsidRPr="002777F0">
        <w:rPr>
          <w:rFonts w:ascii="Times New Roman" w:hAnsi="Times New Roman"/>
          <w:sz w:val="22"/>
          <w:szCs w:val="22"/>
        </w:rPr>
        <w:t>Znak sprawy:</w:t>
      </w:r>
      <w:r w:rsidR="00D80902" w:rsidRPr="00D80902">
        <w:rPr>
          <w:rFonts w:ascii="Times New Roman" w:hAnsi="Times New Roman"/>
        </w:rPr>
        <w:t xml:space="preserve"> </w:t>
      </w:r>
      <w:r w:rsidR="00D80902" w:rsidRPr="00227435">
        <w:rPr>
          <w:rFonts w:ascii="Times New Roman" w:hAnsi="Times New Roman"/>
          <w:sz w:val="22"/>
          <w:szCs w:val="22"/>
        </w:rPr>
        <w:t>MOPS.DZP.322.2.4/2021</w:t>
      </w:r>
    </w:p>
    <w:p w:rsidR="00087EDB" w:rsidRPr="002777F0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2777F0" w:rsidRDefault="00087EDB" w:rsidP="00087EDB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 xml:space="preserve">Gdynia, dnia </w:t>
      </w:r>
      <w:sdt>
        <w:sdtPr>
          <w:rPr>
            <w:rFonts w:ascii="Times New Roman" w:hAnsi="Times New Roman"/>
            <w:sz w:val="22"/>
            <w:szCs w:val="22"/>
          </w:rPr>
          <w:id w:val="-1700306337"/>
          <w:placeholder>
            <w:docPart w:val="EBC935EBD074433C8F17B6FEE838836C"/>
          </w:placeholder>
          <w:date w:fullDate="2021-01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43E6C">
            <w:rPr>
              <w:rFonts w:ascii="Times New Roman" w:hAnsi="Times New Roman"/>
              <w:sz w:val="22"/>
              <w:szCs w:val="22"/>
            </w:rPr>
            <w:t>26.01.2021</w:t>
          </w:r>
        </w:sdtContent>
      </w:sdt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Pr="00EB4F01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 xml:space="preserve">ZAPYTANIE </w:t>
      </w:r>
      <w:r>
        <w:rPr>
          <w:rFonts w:ascii="Times New Roman" w:hAnsi="Times New Roman"/>
          <w:b/>
        </w:rPr>
        <w:t>OFERTOWE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087EDB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postępowanie realizowane jest na podstawie Regulaminu udzielania zamówień publicznych o wartości szacunkowej nie przekraczającej kwoty 130 000 zł w Miejskim Ośrodku Pomocy Społecznej w Gdyni, 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stanowiącego załącznik do Zarządzenia nr 2/2021 Dyrektora MOPS w Gdyni z dnia 05.01.2021 r. 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Zamawiający: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Miejski Ośrodek Pomocy Społecznej w Gdyni, 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Jednostka Budżetowa Gminy Miasta Gdynia</w:t>
      </w:r>
    </w:p>
    <w:p w:rsidR="00087EDB" w:rsidRPr="00545D14" w:rsidRDefault="00227435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 Grabowo 2, 81-265 Gdynia</w:t>
      </w:r>
      <w:bookmarkStart w:id="0" w:name="_GoBack"/>
      <w:bookmarkEnd w:id="0"/>
    </w:p>
    <w:p w:rsidR="00087EDB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6E2C27" w:rsidRDefault="00087EDB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6E2C27">
        <w:rPr>
          <w:rFonts w:ascii="Times New Roman" w:hAnsi="Times New Roman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6E2C27" w:rsidRDefault="00710356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hyperlink r:id="rId9" w:history="1">
        <w:r w:rsidR="00087EDB" w:rsidRPr="006E2C27">
          <w:rPr>
            <w:rStyle w:val="Hipercze"/>
            <w:rFonts w:ascii="Times New Roman" w:hAnsi="Times New Roman"/>
            <w:sz w:val="22"/>
            <w:szCs w:val="22"/>
          </w:rPr>
          <w:t>https://platformazakupowa.pl/pn/mops_gdynia</w:t>
        </w:r>
      </w:hyperlink>
      <w:r w:rsidR="00087EDB" w:rsidRPr="006E2C27">
        <w:rPr>
          <w:rFonts w:ascii="Times New Roman" w:hAnsi="Times New Roman"/>
          <w:sz w:val="22"/>
          <w:szCs w:val="22"/>
        </w:rPr>
        <w:t xml:space="preserve">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1. Opis przedmiotu zamówienia</w:t>
      </w:r>
    </w:p>
    <w:p w:rsidR="00037BA9" w:rsidRPr="00037BA9" w:rsidRDefault="00037BA9" w:rsidP="00037BA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1. Przedmiotem zamówienia jest świadczenie usług pralniczych dla placówek podległych Zamawiającemu – MOPS w Gdyni, tj.: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1) Gdyński Ośrodek Wsparcia ul. Bosmańska 32 A,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 xml:space="preserve">2) Zespół ds. Mieszkalnictwa Wspieranego w Gdyni ul. Maciejewicza 11, ul. Warszawska 44, 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 xml:space="preserve">W. Radtkego 43/7, 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3) Gdyński Ośrodek</w:t>
      </w:r>
      <w:r>
        <w:rPr>
          <w:rFonts w:ascii="Times New Roman" w:hAnsi="Times New Roman"/>
          <w:sz w:val="22"/>
          <w:szCs w:val="22"/>
        </w:rPr>
        <w:t xml:space="preserve"> Wsparcia ul. </w:t>
      </w:r>
      <w:proofErr w:type="spellStart"/>
      <w:r>
        <w:rPr>
          <w:rFonts w:ascii="Times New Roman" w:hAnsi="Times New Roman"/>
          <w:sz w:val="22"/>
          <w:szCs w:val="22"/>
        </w:rPr>
        <w:t>Chwarznieńska</w:t>
      </w:r>
      <w:proofErr w:type="spellEnd"/>
      <w:r>
        <w:rPr>
          <w:rFonts w:ascii="Times New Roman" w:hAnsi="Times New Roman"/>
          <w:sz w:val="22"/>
          <w:szCs w:val="22"/>
        </w:rPr>
        <w:t xml:space="preserve"> 93.</w:t>
      </w:r>
    </w:p>
    <w:p w:rsidR="00037BA9" w:rsidRPr="00037BA9" w:rsidRDefault="00037BA9" w:rsidP="00037BA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2. W ramach realizacji usługi Wykonawca będzie zobowiązany do: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1) wykonywania usług pralniczych - prania, dezynfekcji i maglowania: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a) bielizny pościelowej (poszwy, poszewki, prześcieradła, prześcieradła foliowe),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b) bielizny osobistej (piżamy, koszule nocne),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 xml:space="preserve">c) odzieży (koszule, bluzy, spodnie, swetry), 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 xml:space="preserve">d) wyrobów tekstylnych lekkich (ręczniki, ścierki, obrusy), 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e) wyrobów tekstylnych ciężkich (koce, kołdry, poduszki),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f) wyrobów innych (podkłady szpitalne gumowane, pokrowce na materace nieprzemakalne);</w:t>
      </w:r>
    </w:p>
    <w:p w:rsidR="00037BA9" w:rsidRPr="00037BA9" w:rsidRDefault="00037BA9" w:rsidP="00037BA9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2) świadczenia usług zgodnie z zasadami technologii prania oraz stosowania wyłącznie środków piorąco-dezynfekujących, które posiadają aktualne świadectwa i certyfikaty dopuszczające pranie bielizny i odzieży szpitalnej;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3) osobnego prania niżej wymienionych asortymentów</w:t>
      </w:r>
      <w:r>
        <w:rPr>
          <w:rFonts w:ascii="Times New Roman" w:hAnsi="Times New Roman"/>
          <w:sz w:val="22"/>
          <w:szCs w:val="22"/>
        </w:rPr>
        <w:t>: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a) pościel i bielizna brudna,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b) pościel i bielizna skażona organicznie,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c) podkłady szpitalne gumowane temperatura prania 60°C,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d) pokrowce na materace nieprzemakalne - temperatura prania 60°C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e) koce i kołdry,</w:t>
      </w:r>
    </w:p>
    <w:p w:rsidR="00037BA9" w:rsidRPr="00037BA9" w:rsidRDefault="00037BA9" w:rsidP="00037BA9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f) poduszki.</w:t>
      </w:r>
    </w:p>
    <w:p w:rsidR="00037BA9" w:rsidRPr="00037BA9" w:rsidRDefault="00037BA9" w:rsidP="00037BA9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4) załadunku, wyładunku i odbierania na własny koszt i ryzyko produktów brudnych oraz dostarczania wypranych do wszystkich placówek MOPS, które zostały wymienione w pkt. 1: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lastRenderedPageBreak/>
        <w:t>a) do Gdyńskiego Ośrodka Wsparcia ul. Bosmańska 32A, poniedziałek, środa, piątek od godz. 08:00 do nie później niż 14:00,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b) do Zespołu ds. Mieszkalnictwa Wspieranego w Gdyni ul. Maciejewicza 11, ul. Warszawska 44, W. Radtkego 43/7, piątek od 16:00 do 20:00,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 xml:space="preserve">c) do Gdyńskiego Ośrodka Wsparcia ul. </w:t>
      </w:r>
      <w:proofErr w:type="spellStart"/>
      <w:r w:rsidRPr="00037BA9">
        <w:rPr>
          <w:rFonts w:ascii="Times New Roman" w:hAnsi="Times New Roman"/>
          <w:sz w:val="22"/>
          <w:szCs w:val="22"/>
        </w:rPr>
        <w:t>Chwarznieńska</w:t>
      </w:r>
      <w:proofErr w:type="spellEnd"/>
      <w:r w:rsidRPr="00037BA9">
        <w:rPr>
          <w:rFonts w:ascii="Times New Roman" w:hAnsi="Times New Roman"/>
          <w:sz w:val="22"/>
          <w:szCs w:val="22"/>
        </w:rPr>
        <w:t xml:space="preserve"> 93, wtorek, piątek od godz.08:00 do nie później niż 14:00, 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W przypadku gdy wyznaczony dzień jest dniem ustawowo wolnym od pracy – w dzień roboczy,  przypadający po dniu wolnym;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5) szczelnego opakowania z zachowaniem podziału na asortyment i oznaczenia (rodzaj, ilość) wypranych, zdezynfekowanych i wymaglowanych produktów;</w:t>
      </w:r>
    </w:p>
    <w:p w:rsidR="00037BA9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6) wypełnienia protokołu stanowiącego załącznik nr 1 do niniejszej umowy, który będzie potwierdzeniem;</w:t>
      </w:r>
    </w:p>
    <w:p w:rsidR="00B711BC" w:rsidRPr="00037BA9" w:rsidRDefault="00037BA9" w:rsidP="00F81FF8">
      <w:pPr>
        <w:shd w:val="clear" w:color="auto" w:fill="FFFFFF"/>
        <w:ind w:left="567"/>
        <w:jc w:val="both"/>
        <w:rPr>
          <w:rFonts w:ascii="Times New Roman" w:hAnsi="Times New Roman"/>
          <w:sz w:val="22"/>
          <w:szCs w:val="22"/>
        </w:rPr>
      </w:pPr>
      <w:r w:rsidRPr="00037BA9">
        <w:rPr>
          <w:rFonts w:ascii="Times New Roman" w:hAnsi="Times New Roman"/>
          <w:sz w:val="22"/>
          <w:szCs w:val="22"/>
        </w:rPr>
        <w:t>7) asortyment Zamawiającego nie jest trwale opisany.</w:t>
      </w:r>
    </w:p>
    <w:p w:rsidR="00037BA9" w:rsidRPr="00545D14" w:rsidRDefault="00037BA9" w:rsidP="00037B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B711BC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Rozdział 2. Termin </w:t>
      </w:r>
      <w:r w:rsidR="00087EDB" w:rsidRPr="00545D14">
        <w:rPr>
          <w:rFonts w:ascii="Times New Roman" w:hAnsi="Times New Roman"/>
          <w:b/>
          <w:sz w:val="22"/>
          <w:szCs w:val="22"/>
        </w:rPr>
        <w:t>realizacji zamówienia</w:t>
      </w:r>
    </w:p>
    <w:p w:rsidR="00087EDB" w:rsidRDefault="00B711BC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B711BC">
        <w:rPr>
          <w:rFonts w:ascii="Times New Roman" w:hAnsi="Times New Roman"/>
          <w:sz w:val="22"/>
          <w:szCs w:val="22"/>
        </w:rPr>
        <w:t>O</w:t>
      </w:r>
      <w:r w:rsidR="00DC4898">
        <w:rPr>
          <w:rFonts w:ascii="Times New Roman" w:hAnsi="Times New Roman"/>
          <w:sz w:val="22"/>
          <w:szCs w:val="22"/>
        </w:rPr>
        <w:t>d dnia</w:t>
      </w:r>
      <w:r w:rsidR="00F81FF8">
        <w:rPr>
          <w:rFonts w:ascii="Times New Roman" w:hAnsi="Times New Roman"/>
          <w:sz w:val="22"/>
          <w:szCs w:val="22"/>
        </w:rPr>
        <w:t xml:space="preserve"> 01.03.2021 lub od dnia</w:t>
      </w:r>
      <w:r w:rsidR="00DC4898">
        <w:rPr>
          <w:rFonts w:ascii="Times New Roman" w:hAnsi="Times New Roman"/>
          <w:sz w:val="22"/>
          <w:szCs w:val="22"/>
        </w:rPr>
        <w:t xml:space="preserve"> zawarcia umowy do dnia 28 lutego 2022</w:t>
      </w:r>
      <w:r w:rsidRPr="00B711BC">
        <w:rPr>
          <w:rFonts w:ascii="Times New Roman" w:hAnsi="Times New Roman"/>
          <w:sz w:val="22"/>
          <w:szCs w:val="22"/>
        </w:rPr>
        <w:t xml:space="preserve"> r.</w:t>
      </w:r>
    </w:p>
    <w:p w:rsidR="00B711BC" w:rsidRPr="00545D14" w:rsidRDefault="00B711BC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3. Warunki udziału w postępowaniu</w:t>
      </w:r>
    </w:p>
    <w:p w:rsidR="00B711BC" w:rsidRDefault="00B711BC" w:rsidP="00B711BC">
      <w:pPr>
        <w:jc w:val="both"/>
        <w:rPr>
          <w:rFonts w:ascii="Times New Roman" w:hAnsi="Times New Roman"/>
          <w:b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nie określa warunków udziału w postępowaniu.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4. Opis kryteriów wyboru oferty najkorzystniejszej</w:t>
      </w:r>
    </w:p>
    <w:p w:rsidR="00087EDB" w:rsidRPr="006E2C27" w:rsidRDefault="00087EDB" w:rsidP="00087EDB">
      <w:pPr>
        <w:pStyle w:val="Akapitzlist"/>
        <w:widowControl w:val="0"/>
        <w:numPr>
          <w:ilvl w:val="1"/>
          <w:numId w:val="3"/>
        </w:numPr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6E2C27">
        <w:rPr>
          <w:rFonts w:ascii="Times New Roman" w:hAnsi="Times New Roman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6E2C27">
        <w:rPr>
          <w:rFonts w:ascii="Times New Roman" w:hAnsi="Times New Roman"/>
          <w:b/>
          <w:sz w:val="22"/>
          <w:szCs w:val="22"/>
          <w:u w:val="single"/>
        </w:rPr>
        <w:t xml:space="preserve">cena brutto oferty – waga 100%.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Za ofertę najkorzystniejszą uznana zostanie oferta z najniższą ceną brutto.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087EDB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Informacja o wyniku postępowania zostanie zamieszczona na stronie Platformie zakupowej pod adresem </w:t>
      </w:r>
      <w:hyperlink r:id="rId10" w:history="1">
        <w:r w:rsidRPr="00545D14">
          <w:rPr>
            <w:rStyle w:val="Hipercze"/>
            <w:sz w:val="22"/>
            <w:szCs w:val="22"/>
          </w:rPr>
          <w:t>https://platformazakupowa.pl/pn/mops_gdynia</w:t>
        </w:r>
      </w:hyperlink>
      <w:r w:rsidRPr="00545D14">
        <w:rPr>
          <w:sz w:val="22"/>
          <w:szCs w:val="22"/>
        </w:rPr>
        <w:t xml:space="preserve"> na stronie dotyczącej niniejszego postępowania w sekcji „Komunikaty”.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ind w:left="1276" w:hanging="1276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5. Sposób składania pytań i ofert przez Wykonawców</w:t>
      </w:r>
    </w:p>
    <w:p w:rsidR="00087EDB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2A5DE6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A5DE6">
        <w:rPr>
          <w:sz w:val="22"/>
          <w:szCs w:val="22"/>
          <w:u w:val="single"/>
        </w:rPr>
        <w:t>Forma oferty:</w:t>
      </w:r>
    </w:p>
    <w:p w:rsidR="00087EDB" w:rsidRPr="002A5DE6" w:rsidRDefault="00087EDB" w:rsidP="00087EDB">
      <w:p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2A5DE6">
        <w:rPr>
          <w:rFonts w:ascii="Times New Roman" w:hAnsi="Times New Roman"/>
          <w:sz w:val="22"/>
          <w:szCs w:val="22"/>
        </w:rPr>
        <w:t>Wykonawca składa ofertę w formie elektronicznej za pośrednictwem platformy zakupowej</w:t>
      </w:r>
      <w:r w:rsidR="0080150C">
        <w:rPr>
          <w:rFonts w:ascii="Times New Roman" w:hAnsi="Times New Roman"/>
          <w:sz w:val="22"/>
          <w:szCs w:val="22"/>
        </w:rPr>
        <w:t>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545D14">
        <w:rPr>
          <w:sz w:val="22"/>
          <w:szCs w:val="22"/>
          <w:u w:val="single"/>
        </w:rPr>
        <w:t>nie później niż na 1 dzień</w:t>
      </w:r>
      <w:r w:rsidRPr="00545D14">
        <w:rPr>
          <w:sz w:val="22"/>
          <w:szCs w:val="22"/>
        </w:rPr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wniosek o wyjaśnienie treści niniejszego zapytania wpłynie po upływie terminu, o którym mowa w ust. 2 lub dotyczy udzielonych wyjaśnień, Zamawiający może udzielić wyjaśnień albo pozostawić wniosek bez rozpoznania.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Przedłużenie terminu składania ofert nie wpływa na bieg terminu składania wniosku, o którym mowa w ust. </w:t>
      </w:r>
      <w:r w:rsidR="0080150C">
        <w:rPr>
          <w:sz w:val="22"/>
          <w:szCs w:val="22"/>
        </w:rPr>
        <w:t>3</w:t>
      </w:r>
      <w:r w:rsidRPr="00545D14">
        <w:rPr>
          <w:sz w:val="22"/>
          <w:szCs w:val="22"/>
        </w:rPr>
        <w:t>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lastRenderedPageBreak/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545D14" w:rsidRDefault="000B53C6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087EDB" w:rsidRPr="00545D14">
        <w:rPr>
          <w:sz w:val="22"/>
          <w:szCs w:val="22"/>
        </w:rPr>
        <w:t xml:space="preserve">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="00087EDB" w:rsidRPr="00545D14">
          <w:rPr>
            <w:rStyle w:val="Hipercze"/>
            <w:sz w:val="22"/>
            <w:szCs w:val="22"/>
          </w:rPr>
          <w:t>https://platformazakupowa.pl/strona/45-instrukcje</w:t>
        </w:r>
      </w:hyperlink>
      <w:r w:rsidR="00087EDB" w:rsidRPr="00545D14">
        <w:rPr>
          <w:sz w:val="22"/>
          <w:szCs w:val="22"/>
        </w:rPr>
        <w:t xml:space="preserve">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Po up</w:t>
      </w:r>
      <w:r w:rsidR="000B53C6">
        <w:rPr>
          <w:sz w:val="22"/>
          <w:szCs w:val="22"/>
        </w:rPr>
        <w:t>ływie terminu składania ofert</w:t>
      </w:r>
      <w:r w:rsidRPr="00545D14">
        <w:rPr>
          <w:sz w:val="22"/>
          <w:szCs w:val="22"/>
        </w:rPr>
        <w:t xml:space="preserve">, Zamawiający zweryfikuje treść złożonych ofert i dokona wyboru oferty najkorzystniejszej.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6. Inne istotne informacje dotyczące postępowania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B70841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 xml:space="preserve">UWAGA: Zamawiający przed zawarciem umowy z wybranym Wykonawcą, wymaga przedłożenia </w:t>
      </w:r>
      <w:r w:rsidRPr="00B70841">
        <w:rPr>
          <w:rFonts w:ascii="Times New Roman" w:hAnsi="Times New Roman"/>
          <w:b/>
          <w:bCs/>
          <w:sz w:val="22"/>
          <w:szCs w:val="22"/>
        </w:rPr>
        <w:t>pełnomocnictwa w oryginale lub kserokopii poświadczonej notarialnie</w:t>
      </w:r>
      <w:r w:rsidRPr="00B70841">
        <w:rPr>
          <w:rFonts w:ascii="Times New Roman" w:hAnsi="Times New Roman"/>
          <w:sz w:val="22"/>
          <w:szCs w:val="22"/>
        </w:rPr>
        <w:t>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Obowiązek wykazania, że oferta nie zawiera rażąco niskiej ceny, spoczywa na Wykonawcy.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</w:t>
      </w:r>
      <w:r w:rsidRPr="00545D14">
        <w:rPr>
          <w:rFonts w:ascii="Times New Roman" w:hAnsi="Times New Roman"/>
          <w:sz w:val="22"/>
          <w:szCs w:val="22"/>
          <w:u w:val="single"/>
        </w:rPr>
        <w:t>fert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545D14">
        <w:rPr>
          <w:rFonts w:ascii="Times New Roman" w:hAnsi="Times New Roman"/>
          <w:sz w:val="22"/>
          <w:szCs w:val="22"/>
          <w:u w:val="single"/>
        </w:rPr>
        <w:t xml:space="preserve"> Wykonawcy </w:t>
      </w:r>
      <w:r>
        <w:rPr>
          <w:rFonts w:ascii="Times New Roman" w:hAnsi="Times New Roman"/>
          <w:sz w:val="22"/>
          <w:szCs w:val="22"/>
          <w:u w:val="single"/>
        </w:rPr>
        <w:t xml:space="preserve">nie podlega ocenie </w:t>
      </w:r>
      <w:r w:rsidRPr="00545D14">
        <w:rPr>
          <w:rFonts w:ascii="Times New Roman" w:hAnsi="Times New Roman"/>
          <w:sz w:val="22"/>
          <w:szCs w:val="22"/>
          <w:u w:val="single"/>
        </w:rPr>
        <w:t>jeżeli: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wystąpi z wnioskiem o zmianę cen jednostkowych po upływie terminu składania ofert,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zawiera rażąco niską cenę w stosunku do przedmiotu zamówienia lub jeśli na wezwanie Zamawiającego Wykonawca nie złoży wyjaśnień dotyczących rażąco niskiej ceny</w:t>
      </w:r>
      <w:r w:rsidR="000D4678">
        <w:rPr>
          <w:rFonts w:ascii="Times New Roman" w:hAnsi="Times New Roman"/>
          <w:sz w:val="22"/>
          <w:szCs w:val="22"/>
        </w:rPr>
        <w:t>,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złożył więcej niż jedną ofertę,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jest nieważna na podstawie odrębnych przepisów.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sz w:val="22"/>
          <w:szCs w:val="22"/>
          <w:u w:val="single"/>
        </w:rPr>
      </w:pPr>
      <w:r w:rsidRPr="00545D14">
        <w:rPr>
          <w:rFonts w:ascii="Times New Roman" w:hAnsi="Times New Roman"/>
          <w:sz w:val="22"/>
          <w:szCs w:val="22"/>
          <w:u w:val="single"/>
        </w:rPr>
        <w:t>Zamawiający unieważnia postępowanie o udzielenie zamówienia jeżeli: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nie złożono żadnej oferty niepodlegającej o</w:t>
      </w:r>
      <w:r>
        <w:rPr>
          <w:rFonts w:ascii="Times New Roman" w:hAnsi="Times New Roman"/>
          <w:sz w:val="22"/>
          <w:szCs w:val="22"/>
        </w:rPr>
        <w:t>cenie</w:t>
      </w:r>
      <w:r w:rsidRPr="00545D14">
        <w:rPr>
          <w:rFonts w:ascii="Times New Roman" w:hAnsi="Times New Roman"/>
          <w:sz w:val="22"/>
          <w:szCs w:val="22"/>
        </w:rPr>
        <w:t>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w przypadku, o których mowa w Rozdziale 4 ust. 3 zostały złożone oferty dodatkowe o takiej samej cenie, 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Projekt umowy</w:t>
      </w:r>
      <w:r w:rsidRPr="00545D14">
        <w:rPr>
          <w:rFonts w:ascii="Times New Roman" w:hAnsi="Times New Roman"/>
          <w:sz w:val="22"/>
          <w:szCs w:val="22"/>
        </w:rPr>
        <w:t xml:space="preserve"> w sprawie zamówienia publicznego stanowi </w:t>
      </w:r>
      <w:r w:rsidRPr="00545D14">
        <w:rPr>
          <w:rFonts w:ascii="Times New Roman" w:hAnsi="Times New Roman"/>
          <w:b/>
          <w:sz w:val="22"/>
          <w:szCs w:val="22"/>
        </w:rPr>
        <w:t xml:space="preserve">załącznik nr </w:t>
      </w:r>
      <w:r w:rsidR="006D003A">
        <w:rPr>
          <w:rFonts w:ascii="Times New Roman" w:hAnsi="Times New Roman"/>
          <w:b/>
          <w:sz w:val="22"/>
          <w:szCs w:val="22"/>
        </w:rPr>
        <w:t>1</w:t>
      </w:r>
      <w:r w:rsidRPr="00545D14">
        <w:rPr>
          <w:rFonts w:ascii="Times New Roman" w:hAnsi="Times New Roman"/>
          <w:b/>
          <w:sz w:val="22"/>
          <w:szCs w:val="22"/>
        </w:rPr>
        <w:t xml:space="preserve"> do zapytania</w:t>
      </w:r>
      <w:r w:rsidRPr="00545D14">
        <w:rPr>
          <w:rFonts w:ascii="Times New Roman" w:hAnsi="Times New Roman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227435" w:rsidRPr="00545D14" w:rsidRDefault="00227435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lastRenderedPageBreak/>
        <w:t>Rozdział 8. Informacja dotycząca ochrony i przetwarzania danych osobowych</w:t>
      </w:r>
    </w:p>
    <w:p w:rsidR="006D003A" w:rsidRPr="0008433C" w:rsidRDefault="006D003A" w:rsidP="006D003A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Miejski Ośrodek Pomocy Społecznej z siedzibą w Gdyni, zgodnie z art. 13 ust. 1 i 2 Rozporządzenia Parlamentu Europejskiego i Rady (UE) 2016/679 z dnia 27 kwietnia 2016 r. w sprawie och</w:t>
      </w:r>
      <w:r>
        <w:rPr>
          <w:rFonts w:ascii="Times New Roman" w:hAnsi="Times New Roman"/>
          <w:sz w:val="22"/>
          <w:szCs w:val="22"/>
        </w:rPr>
        <w:t xml:space="preserve">rony osób fizycznych w związku </w:t>
      </w:r>
      <w:r w:rsidRPr="0008433C">
        <w:rPr>
          <w:rFonts w:ascii="Times New Roman" w:hAnsi="Times New Roman"/>
          <w:sz w:val="22"/>
          <w:szCs w:val="22"/>
        </w:rPr>
        <w:t xml:space="preserve">z przetwarzaniem danych osobowych i w sprawie swobodnego przepływu takich danych oraz uchylenia dyrektywy 95/46/WE (Dz. Urz. UE L 119 z 04.05.2016 r. s 1 z późn.zm.) zwanego dalej RODO przedstawia następujące informacje: </w:t>
      </w:r>
    </w:p>
    <w:p w:rsidR="006D003A" w:rsidRPr="0008433C" w:rsidRDefault="006D003A" w:rsidP="006D003A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Administratorem Pani/Pana danych osobowych jest Miejski Ośrodek Pomocy Społecznej  z siedzibą w Gdyni (81-265) ul. Grabowo 2, reprezentowany przez Dyrektora MOPS. 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Administratora.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 /Pana dane osobowe przetwarzane będą na podstawie art. 6 ust. 1 lit. c RODO: obowiązek prawny stosowania sformalizowanych procedur udzielenia zamówień publicznych spoczywających na Zamawiającym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433C">
        <w:rPr>
          <w:rFonts w:ascii="Times New Roman" w:hAnsi="Times New Roman"/>
          <w:sz w:val="22"/>
          <w:szCs w:val="22"/>
        </w:rPr>
        <w:t>w celu prowadzenia przedmiotowego postępowania  o udzielenie zamówienia oraz zawarcia umowy.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Odbiorcami Pani/Pana danych osobowych będą podmioty, którym udostępniana zostanie dokumentacja postępowania w oparciu o art. 18 oraz art. 74 ust. 1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>.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Pani/Pana dane osobowe będą przechowywane, zgodnie z art. 78 ust. 1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Pani/Pana dane osobowe nie będą przekazywane do państw trzecich i organizacji międzynarodowych.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odniesieniu do Pani/Pana danych osobowych decyzje nie będą podejmowane w sposób zautomatyzowany, stosowanie do art. 22 RODO.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W związku z przetwarzaniem Pani/Pana danych osobowych przysługują Pani/Panu uprawnienia: </w:t>
      </w:r>
    </w:p>
    <w:p w:rsidR="006D003A" w:rsidRPr="0008433C" w:rsidRDefault="006D003A" w:rsidP="006D003A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:rsidR="006D003A" w:rsidRPr="0008433C" w:rsidRDefault="006D003A" w:rsidP="006D003A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16 RODO prawo do sprostowania lub uzupełnienia  Pani/Pana danych osobowych, przy czym skorzystanie z prawa do sprostowania lub uzupełnienia nie może skutkować zmianą wyniku postępowania o udzielenie zamówienia publicznego ani zamianą postępowań umowy w zakresie niezgodnym z ustawą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 oraz nie może naruszać integralności protokołu oraz jego załączników;</w:t>
      </w:r>
    </w:p>
    <w:p w:rsidR="006D003A" w:rsidRPr="0008433C" w:rsidRDefault="006D003A" w:rsidP="006D003A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6D003A" w:rsidRPr="0008433C" w:rsidRDefault="006D003A" w:rsidP="006D003A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prawo do wniesienia skargi do Prezesa Urzędu Ochrony Danych Osobowych (adres: 00-193 Warszawa ul. Stawki 2), gdy uzna Pani/Pan, iż przetwarzanie danych osobowych przez Administratora narusza przepisy prawa, w tym RODO. </w:t>
      </w:r>
    </w:p>
    <w:p w:rsidR="006D003A" w:rsidRPr="0008433C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Nie przysługuje Pani/Panu:</w:t>
      </w:r>
    </w:p>
    <w:p w:rsidR="006D003A" w:rsidRPr="0008433C" w:rsidRDefault="006D003A" w:rsidP="006D003A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 w:rsidR="006D003A" w:rsidRPr="0008433C" w:rsidRDefault="006D003A" w:rsidP="006D003A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 w:rsidR="006D003A" w:rsidRPr="0008433C" w:rsidRDefault="006D003A" w:rsidP="006D003A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D003A" w:rsidRDefault="006D003A" w:rsidP="006D003A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>, związ</w:t>
      </w:r>
      <w:r>
        <w:rPr>
          <w:rFonts w:ascii="Times New Roman" w:hAnsi="Times New Roman"/>
          <w:sz w:val="22"/>
          <w:szCs w:val="22"/>
        </w:rPr>
        <w:t xml:space="preserve">anym z udziałem w postepowaniu </w:t>
      </w:r>
      <w:r w:rsidRPr="0008433C">
        <w:rPr>
          <w:rFonts w:ascii="Times New Roman" w:hAnsi="Times New Roman"/>
          <w:sz w:val="22"/>
          <w:szCs w:val="22"/>
        </w:rPr>
        <w:t xml:space="preserve">o udzielenie zamówienia publicznego, konsekwencje niepodania określonych danych wynikają z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.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294578" w:rsidRPr="00545D14" w:rsidRDefault="00294578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9. Załączniki do zapytania ofertowe</w:t>
      </w:r>
      <w:r w:rsidR="00227435">
        <w:rPr>
          <w:rFonts w:ascii="Times New Roman" w:hAnsi="Times New Roman"/>
          <w:b/>
          <w:sz w:val="22"/>
          <w:szCs w:val="22"/>
        </w:rPr>
        <w:t>go</w:t>
      </w:r>
    </w:p>
    <w:p w:rsidR="00087EDB" w:rsidRPr="00545D14" w:rsidRDefault="00087EDB" w:rsidP="00087EDB">
      <w:pPr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Projekt umowy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:rsidR="00087EDB" w:rsidRPr="00545D14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:rsidR="00087EDB" w:rsidRPr="00545D14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87EDB" w:rsidRDefault="00087EDB" w:rsidP="00087E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0E5E52" w:rsidRDefault="000E5E52"/>
    <w:sectPr w:rsidR="000E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6141"/>
    <w:multiLevelType w:val="hybridMultilevel"/>
    <w:tmpl w:val="130C37DE"/>
    <w:lvl w:ilvl="0" w:tplc="988A7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41E14BA"/>
    <w:multiLevelType w:val="hybridMultilevel"/>
    <w:tmpl w:val="C5E0BCD8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37BA9"/>
    <w:rsid w:val="00087EDB"/>
    <w:rsid w:val="000B53C6"/>
    <w:rsid w:val="000D4678"/>
    <w:rsid w:val="000E5E52"/>
    <w:rsid w:val="0020167B"/>
    <w:rsid w:val="00227435"/>
    <w:rsid w:val="00294578"/>
    <w:rsid w:val="002F1416"/>
    <w:rsid w:val="00343E6C"/>
    <w:rsid w:val="006D003A"/>
    <w:rsid w:val="0080150C"/>
    <w:rsid w:val="00B711BC"/>
    <w:rsid w:val="00D80902"/>
    <w:rsid w:val="00DC4898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uiPriority w:val="99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uiPriority w:val="99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4C45B6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4C45B6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9</cp:revision>
  <dcterms:created xsi:type="dcterms:W3CDTF">2021-01-25T07:38:00Z</dcterms:created>
  <dcterms:modified xsi:type="dcterms:W3CDTF">2021-01-25T13:12:00Z</dcterms:modified>
</cp:coreProperties>
</file>