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C83" w14:textId="2A831A05" w:rsidR="00B84A6C" w:rsidRPr="00AC7291" w:rsidRDefault="00AC7291" w:rsidP="00AC7291">
      <w:pPr>
        <w:spacing w:after="120" w:line="276" w:lineRule="auto"/>
        <w:jc w:val="right"/>
        <w:rPr>
          <w:rFonts w:asciiTheme="majorHAnsi" w:hAnsiTheme="majorHAnsi"/>
          <w:sz w:val="18"/>
          <w:szCs w:val="18"/>
        </w:rPr>
      </w:pPr>
      <w:r w:rsidRPr="00AC7291">
        <w:rPr>
          <w:rFonts w:asciiTheme="majorHAnsi" w:hAnsiTheme="majorHAnsi"/>
          <w:b/>
          <w:bCs/>
          <w:sz w:val="18"/>
          <w:szCs w:val="18"/>
        </w:rPr>
        <w:t>Załącznik_nr_1</w:t>
      </w:r>
      <w:r w:rsidRPr="00AC7291">
        <w:rPr>
          <w:rFonts w:asciiTheme="majorHAnsi" w:hAnsiTheme="majorHAnsi"/>
          <w:sz w:val="18"/>
          <w:szCs w:val="18"/>
        </w:rPr>
        <w:br/>
      </w:r>
    </w:p>
    <w:p w14:paraId="666A657C" w14:textId="77777777" w:rsidR="00B84A6C" w:rsidRDefault="00B84A6C" w:rsidP="00AC7291">
      <w:pPr>
        <w:spacing w:after="120" w:line="276" w:lineRule="auto"/>
        <w:jc w:val="center"/>
        <w:rPr>
          <w:rFonts w:asciiTheme="majorHAnsi" w:hAnsiTheme="majorHAnsi"/>
          <w:b/>
          <w:bCs/>
          <w:sz w:val="18"/>
          <w:szCs w:val="18"/>
        </w:rPr>
      </w:pPr>
      <w:r w:rsidRPr="00AC7291">
        <w:rPr>
          <w:rFonts w:asciiTheme="majorHAnsi" w:hAnsiTheme="majorHAnsi"/>
          <w:b/>
          <w:bCs/>
          <w:sz w:val="18"/>
          <w:szCs w:val="18"/>
        </w:rPr>
        <w:t>OPIS PRZEDMIOTU ZAMÓWIENIA</w:t>
      </w:r>
    </w:p>
    <w:p w14:paraId="33E6BB9A" w14:textId="05E1B10F" w:rsidR="00913DA5" w:rsidRPr="00AC7291" w:rsidRDefault="00913DA5" w:rsidP="00AC7291">
      <w:pPr>
        <w:spacing w:after="120" w:line="276" w:lineRule="auto"/>
        <w:jc w:val="center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Dla zamówienia pn. „</w:t>
      </w:r>
      <w:r w:rsidRPr="00913DA5">
        <w:rPr>
          <w:rFonts w:asciiTheme="majorHAnsi" w:hAnsiTheme="majorHAnsi"/>
          <w:b/>
          <w:bCs/>
          <w:sz w:val="18"/>
          <w:szCs w:val="18"/>
        </w:rPr>
        <w:t>Nadzór inspektora branży elektrycznej nad przebudową laboratoriów w celu dostosowania ich do standardów BSL-3</w:t>
      </w:r>
      <w:r>
        <w:rPr>
          <w:rFonts w:asciiTheme="majorHAnsi" w:hAnsiTheme="majorHAnsi"/>
          <w:b/>
          <w:bCs/>
          <w:sz w:val="18"/>
          <w:szCs w:val="18"/>
        </w:rPr>
        <w:t>”</w:t>
      </w:r>
    </w:p>
    <w:p w14:paraId="1AC43338" w14:textId="77777777" w:rsidR="00B84A6C" w:rsidRPr="00AC7291" w:rsidRDefault="00B84A6C" w:rsidP="00AC7291">
      <w:pPr>
        <w:spacing w:after="120" w:line="276" w:lineRule="auto"/>
        <w:rPr>
          <w:rFonts w:asciiTheme="majorHAnsi" w:hAnsiTheme="majorHAnsi"/>
          <w:sz w:val="18"/>
          <w:szCs w:val="18"/>
        </w:rPr>
      </w:pPr>
    </w:p>
    <w:p w14:paraId="73EDB7C5" w14:textId="444B2279" w:rsidR="00B84A6C" w:rsidRPr="00AC7291" w:rsidRDefault="00B84A6C" w:rsidP="00AC7291">
      <w:pPr>
        <w:pStyle w:val="Akapitzlist"/>
        <w:numPr>
          <w:ilvl w:val="0"/>
          <w:numId w:val="23"/>
        </w:numPr>
        <w:spacing w:after="120" w:line="276" w:lineRule="auto"/>
        <w:contextualSpacing w:val="0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AC7291">
        <w:rPr>
          <w:rFonts w:asciiTheme="majorHAnsi" w:hAnsiTheme="majorHAnsi"/>
          <w:b/>
          <w:bCs/>
          <w:i/>
          <w:iCs/>
          <w:sz w:val="18"/>
          <w:szCs w:val="18"/>
        </w:rPr>
        <w:t>Miejsce wykonania prac</w:t>
      </w:r>
      <w:r w:rsidR="00AC7291" w:rsidRPr="00AC7291">
        <w:rPr>
          <w:rFonts w:asciiTheme="majorHAnsi" w:hAnsiTheme="majorHAnsi"/>
          <w:b/>
          <w:bCs/>
          <w:i/>
          <w:iCs/>
          <w:sz w:val="18"/>
          <w:szCs w:val="18"/>
        </w:rPr>
        <w:t>:</w:t>
      </w:r>
    </w:p>
    <w:p w14:paraId="7AC6352B" w14:textId="77777777" w:rsidR="00BC149D" w:rsidRPr="00AC7291" w:rsidRDefault="00BC149D" w:rsidP="003D89A5">
      <w:pPr>
        <w:pStyle w:val="Akapitzlist"/>
        <w:numPr>
          <w:ilvl w:val="0"/>
          <w:numId w:val="25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003D89A5">
        <w:rPr>
          <w:rFonts w:asciiTheme="majorHAnsi" w:hAnsiTheme="majorHAnsi"/>
          <w:sz w:val="18"/>
          <w:szCs w:val="18"/>
        </w:rPr>
        <w:t xml:space="preserve">Sieć Badawcza Łukasiewicz – PORT Polski Ośrodek Rozwoju Technologii, ul. </w:t>
      </w:r>
      <w:proofErr w:type="spellStart"/>
      <w:r w:rsidRPr="003D89A5">
        <w:rPr>
          <w:rFonts w:asciiTheme="majorHAnsi" w:hAnsiTheme="majorHAnsi"/>
          <w:sz w:val="18"/>
          <w:szCs w:val="18"/>
        </w:rPr>
        <w:t>Stabłowicka</w:t>
      </w:r>
      <w:proofErr w:type="spellEnd"/>
      <w:r w:rsidRPr="003D89A5">
        <w:rPr>
          <w:rFonts w:asciiTheme="majorHAnsi" w:hAnsiTheme="majorHAnsi"/>
          <w:sz w:val="18"/>
          <w:szCs w:val="18"/>
        </w:rPr>
        <w:t xml:space="preserve"> 147, 54-066 Wrocław, budynek nr E (dawniej 4 oraz 9) położony na działce nr 1/6, AM 30, Obręb Pracze Odrzańskie. Nieruchomość położona jest w obszarze poszpitalnego zespołu zabudowy przy ul. </w:t>
      </w:r>
      <w:proofErr w:type="spellStart"/>
      <w:r w:rsidRPr="003D89A5">
        <w:rPr>
          <w:rFonts w:asciiTheme="majorHAnsi" w:hAnsiTheme="majorHAnsi"/>
          <w:sz w:val="18"/>
          <w:szCs w:val="18"/>
        </w:rPr>
        <w:t>Stabłowickiej</w:t>
      </w:r>
      <w:proofErr w:type="spellEnd"/>
      <w:r w:rsidRPr="003D89A5">
        <w:rPr>
          <w:rFonts w:asciiTheme="majorHAnsi" w:hAnsiTheme="majorHAnsi"/>
          <w:sz w:val="18"/>
          <w:szCs w:val="18"/>
        </w:rPr>
        <w:t xml:space="preserve"> 147-149 we Wrocławiu, który wraz z parkiem wpisany jest do rejestru zabytków pod numerem A/2345/460/</w:t>
      </w:r>
      <w:proofErr w:type="spellStart"/>
      <w:r w:rsidRPr="003D89A5">
        <w:rPr>
          <w:rFonts w:asciiTheme="majorHAnsi" w:hAnsiTheme="majorHAnsi"/>
          <w:sz w:val="18"/>
          <w:szCs w:val="18"/>
        </w:rPr>
        <w:t>Wm</w:t>
      </w:r>
      <w:proofErr w:type="spellEnd"/>
      <w:r w:rsidRPr="003D89A5">
        <w:rPr>
          <w:rFonts w:asciiTheme="majorHAnsi" w:hAnsiTheme="majorHAnsi"/>
          <w:sz w:val="18"/>
          <w:szCs w:val="18"/>
        </w:rPr>
        <w:t xml:space="preserve"> decyzją Dolnośląskiego Wojewódzkiego Konserwatora Zabytków we Wrocławiu z dnia 12 sierpnia 1991 r. i podlega ochronie i opiece na podstawie ustawy z dnia 23 lipca 2003 r. o ochronie zabytków i opiece nad zabytkami (tekst. </w:t>
      </w:r>
      <w:proofErr w:type="spellStart"/>
      <w:r w:rsidRPr="003D89A5">
        <w:rPr>
          <w:rFonts w:asciiTheme="majorHAnsi" w:hAnsiTheme="majorHAnsi"/>
          <w:sz w:val="18"/>
          <w:szCs w:val="18"/>
        </w:rPr>
        <w:t>jednol</w:t>
      </w:r>
      <w:proofErr w:type="spellEnd"/>
      <w:r w:rsidRPr="003D89A5">
        <w:rPr>
          <w:rFonts w:asciiTheme="majorHAnsi" w:hAnsiTheme="majorHAnsi"/>
          <w:sz w:val="18"/>
          <w:szCs w:val="18"/>
        </w:rPr>
        <w:t>. Dz. U. z 2022 r. poz. 840).</w:t>
      </w:r>
    </w:p>
    <w:p w14:paraId="53ED076C" w14:textId="77777777" w:rsidR="00B84A6C" w:rsidRPr="00AC7291" w:rsidRDefault="00B84A6C" w:rsidP="00AC7291">
      <w:pPr>
        <w:spacing w:after="120" w:line="276" w:lineRule="auto"/>
        <w:rPr>
          <w:rFonts w:asciiTheme="majorHAnsi" w:hAnsiTheme="majorHAnsi"/>
          <w:sz w:val="18"/>
          <w:szCs w:val="18"/>
        </w:rPr>
      </w:pPr>
    </w:p>
    <w:p w14:paraId="47429919" w14:textId="6F6A5C25" w:rsidR="00B84A6C" w:rsidRPr="00AC7291" w:rsidRDefault="00B84A6C" w:rsidP="00AC7291">
      <w:pPr>
        <w:pStyle w:val="Akapitzlist"/>
        <w:numPr>
          <w:ilvl w:val="0"/>
          <w:numId w:val="23"/>
        </w:numPr>
        <w:spacing w:after="120" w:line="276" w:lineRule="auto"/>
        <w:contextualSpacing w:val="0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AC7291">
        <w:rPr>
          <w:rFonts w:asciiTheme="majorHAnsi" w:hAnsiTheme="majorHAnsi"/>
          <w:b/>
          <w:bCs/>
          <w:i/>
          <w:iCs/>
          <w:sz w:val="18"/>
          <w:szCs w:val="18"/>
        </w:rPr>
        <w:t>Przedmiot zamówienia:</w:t>
      </w:r>
    </w:p>
    <w:p w14:paraId="785C2BB8" w14:textId="77777777" w:rsidR="006664F2" w:rsidRDefault="00B84A6C" w:rsidP="00AC7291">
      <w:pPr>
        <w:pStyle w:val="Akapitzlist"/>
        <w:numPr>
          <w:ilvl w:val="0"/>
          <w:numId w:val="26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00AC7291">
        <w:rPr>
          <w:rFonts w:asciiTheme="majorHAnsi" w:hAnsiTheme="majorHAnsi"/>
          <w:sz w:val="18"/>
          <w:szCs w:val="18"/>
        </w:rPr>
        <w:t>Przedmiotem zamówienia jest usługa polegająca na</w:t>
      </w:r>
      <w:r w:rsidR="006664F2">
        <w:rPr>
          <w:rFonts w:asciiTheme="majorHAnsi" w:hAnsiTheme="majorHAnsi"/>
          <w:sz w:val="18"/>
          <w:szCs w:val="18"/>
        </w:rPr>
        <w:t>:</w:t>
      </w:r>
    </w:p>
    <w:p w14:paraId="60F81CE9" w14:textId="182F28AF" w:rsidR="00B84A6C" w:rsidRDefault="006664F2" w:rsidP="003D89A5">
      <w:pPr>
        <w:pStyle w:val="Akapitzlist"/>
        <w:numPr>
          <w:ilvl w:val="1"/>
          <w:numId w:val="26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003D89A5">
        <w:rPr>
          <w:rFonts w:asciiTheme="majorHAnsi" w:hAnsiTheme="majorHAnsi"/>
          <w:sz w:val="18"/>
          <w:szCs w:val="18"/>
        </w:rPr>
        <w:t xml:space="preserve">Etap I: </w:t>
      </w:r>
      <w:r w:rsidR="6595B107" w:rsidRPr="003D89A5">
        <w:rPr>
          <w:rFonts w:asciiTheme="majorHAnsi" w:hAnsiTheme="majorHAnsi"/>
          <w:sz w:val="18"/>
          <w:szCs w:val="18"/>
        </w:rPr>
        <w:t>wydanie opinii dotyczącej</w:t>
      </w:r>
      <w:r w:rsidRPr="003D89A5">
        <w:rPr>
          <w:rFonts w:asciiTheme="majorHAnsi" w:hAnsiTheme="majorHAnsi"/>
          <w:sz w:val="18"/>
          <w:szCs w:val="18"/>
        </w:rPr>
        <w:t xml:space="preserve"> dokumentacji projektowej budowlanej oraz technicznej „Dokumentacja projektowa dla przebudowy laboratorium BSL-3 w Łukasiewicz – PORT” w zakresie branży elektrycznej</w:t>
      </w:r>
      <w:r w:rsidR="00230944" w:rsidRPr="003D89A5">
        <w:rPr>
          <w:rFonts w:asciiTheme="majorHAnsi" w:hAnsiTheme="majorHAnsi"/>
          <w:sz w:val="18"/>
          <w:szCs w:val="18"/>
        </w:rPr>
        <w:t>.</w:t>
      </w:r>
    </w:p>
    <w:p w14:paraId="23FBE644" w14:textId="7B1A3C2D" w:rsidR="006664F2" w:rsidRPr="006664F2" w:rsidRDefault="006664F2" w:rsidP="1A91CCBB">
      <w:pPr>
        <w:pStyle w:val="Akapitzlist"/>
        <w:numPr>
          <w:ilvl w:val="1"/>
          <w:numId w:val="26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7644BAE6">
        <w:rPr>
          <w:rFonts w:asciiTheme="majorHAnsi" w:hAnsiTheme="majorHAnsi"/>
          <w:sz w:val="18"/>
          <w:szCs w:val="18"/>
        </w:rPr>
        <w:t>Etap II: spra</w:t>
      </w:r>
      <w:r w:rsidRPr="7644BAE6">
        <w:rPr>
          <w:rFonts w:asciiTheme="majorHAnsi" w:hAnsiTheme="majorHAnsi"/>
          <w:color w:val="auto"/>
          <w:sz w:val="18"/>
          <w:szCs w:val="18"/>
        </w:rPr>
        <w:t>wowaniu nadzoru inwestorskiego branży elektrycznej</w:t>
      </w:r>
      <w:r w:rsidR="00B55E03" w:rsidRPr="7644BAE6">
        <w:rPr>
          <w:rFonts w:asciiTheme="majorHAnsi" w:hAnsiTheme="majorHAnsi"/>
          <w:color w:val="auto"/>
          <w:sz w:val="18"/>
          <w:szCs w:val="18"/>
        </w:rPr>
        <w:t xml:space="preserve"> oraz instalacji </w:t>
      </w:r>
      <w:r w:rsidR="445BA944" w:rsidRPr="7644BAE6">
        <w:rPr>
          <w:rFonts w:asciiTheme="majorHAnsi" w:hAnsiTheme="majorHAnsi"/>
          <w:color w:val="auto"/>
          <w:sz w:val="18"/>
          <w:szCs w:val="18"/>
        </w:rPr>
        <w:t>niskoprądowych</w:t>
      </w:r>
      <w:r w:rsidR="0011056E" w:rsidRPr="7644BAE6">
        <w:rPr>
          <w:rFonts w:asciiTheme="majorHAnsi" w:hAnsiTheme="majorHAnsi"/>
          <w:color w:val="auto"/>
          <w:sz w:val="18"/>
          <w:szCs w:val="18"/>
        </w:rPr>
        <w:t xml:space="preserve"> </w:t>
      </w:r>
      <w:r w:rsidRPr="7644BAE6">
        <w:rPr>
          <w:rFonts w:asciiTheme="majorHAnsi" w:hAnsiTheme="majorHAnsi"/>
          <w:color w:val="auto"/>
          <w:sz w:val="18"/>
          <w:szCs w:val="18"/>
        </w:rPr>
        <w:t>nad realizacją zadania: „Przebudowa laboratorium BSL-3 w Łukasiewicz – PORT”.</w:t>
      </w:r>
    </w:p>
    <w:p w14:paraId="1BBF632F" w14:textId="1C351F71" w:rsidR="00B84A6C" w:rsidRPr="006664F2" w:rsidRDefault="00B84A6C" w:rsidP="1A91CCBB">
      <w:pPr>
        <w:pStyle w:val="Akapitzlist"/>
        <w:numPr>
          <w:ilvl w:val="0"/>
          <w:numId w:val="26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Celem zamówienia jest </w:t>
      </w:r>
      <w:r w:rsidR="006664F2" w:rsidRPr="1A91CCBB">
        <w:rPr>
          <w:rFonts w:asciiTheme="majorHAnsi" w:hAnsiTheme="majorHAnsi"/>
          <w:sz w:val="18"/>
          <w:szCs w:val="18"/>
        </w:rPr>
        <w:t xml:space="preserve">sporządzenie opinii odnośnie całości dokumentacji będącej w posiadaniu </w:t>
      </w:r>
      <w:r w:rsidR="00230944" w:rsidRPr="1A91CCBB">
        <w:rPr>
          <w:rFonts w:asciiTheme="majorHAnsi" w:hAnsiTheme="majorHAnsi"/>
          <w:sz w:val="18"/>
          <w:szCs w:val="18"/>
        </w:rPr>
        <w:t>Zamawiającego</w:t>
      </w:r>
      <w:r w:rsidR="006664F2" w:rsidRPr="1A91CCBB">
        <w:rPr>
          <w:rFonts w:asciiTheme="majorHAnsi" w:hAnsiTheme="majorHAnsi"/>
          <w:sz w:val="18"/>
          <w:szCs w:val="18"/>
        </w:rPr>
        <w:t xml:space="preserve"> w zakresie branży elektrycznej</w:t>
      </w:r>
      <w:r w:rsidR="2CF7B341" w:rsidRPr="1A91CCBB">
        <w:rPr>
          <w:rFonts w:asciiTheme="majorHAnsi" w:hAnsiTheme="majorHAnsi"/>
          <w:sz w:val="18"/>
          <w:szCs w:val="18"/>
        </w:rPr>
        <w:t xml:space="preserve"> oraz instalacji </w:t>
      </w:r>
      <w:proofErr w:type="spellStart"/>
      <w:r w:rsidR="2CF7B341" w:rsidRPr="1A91CCBB">
        <w:rPr>
          <w:rFonts w:asciiTheme="majorHAnsi" w:hAnsiTheme="majorHAnsi"/>
          <w:sz w:val="18"/>
          <w:szCs w:val="18"/>
        </w:rPr>
        <w:t>miskoprądowych</w:t>
      </w:r>
      <w:proofErr w:type="spellEnd"/>
      <w:r w:rsidR="006664F2" w:rsidRPr="1A91CCBB">
        <w:rPr>
          <w:rFonts w:asciiTheme="majorHAnsi" w:hAnsiTheme="majorHAnsi"/>
          <w:sz w:val="18"/>
          <w:szCs w:val="18"/>
        </w:rPr>
        <w:t>,</w:t>
      </w:r>
      <w:r w:rsidR="002C2424">
        <w:rPr>
          <w:rFonts w:asciiTheme="majorHAnsi" w:hAnsiTheme="majorHAnsi"/>
          <w:sz w:val="18"/>
          <w:szCs w:val="18"/>
        </w:rPr>
        <w:t xml:space="preserve"> </w:t>
      </w:r>
      <w:bookmarkStart w:id="0" w:name="_Hlk159840178"/>
      <w:r w:rsidR="002C2424">
        <w:rPr>
          <w:rFonts w:asciiTheme="majorHAnsi" w:hAnsiTheme="majorHAnsi"/>
          <w:sz w:val="18"/>
          <w:szCs w:val="18"/>
        </w:rPr>
        <w:t xml:space="preserve">sprawdzenie </w:t>
      </w:r>
      <w:r w:rsidR="002C2424" w:rsidRPr="002C2424">
        <w:rPr>
          <w:rFonts w:asciiTheme="majorHAnsi" w:hAnsiTheme="majorHAnsi"/>
          <w:sz w:val="18"/>
          <w:szCs w:val="18"/>
        </w:rPr>
        <w:t>poprawność i spójność poszczególnych rozwiązań</w:t>
      </w:r>
      <w:r w:rsidR="002C2424">
        <w:rPr>
          <w:rFonts w:asciiTheme="majorHAnsi" w:hAnsiTheme="majorHAnsi"/>
          <w:sz w:val="18"/>
          <w:szCs w:val="18"/>
        </w:rPr>
        <w:t>,</w:t>
      </w:r>
      <w:r w:rsidR="006664F2" w:rsidRPr="1A91CCBB">
        <w:rPr>
          <w:rFonts w:asciiTheme="majorHAnsi" w:hAnsiTheme="majorHAnsi"/>
          <w:sz w:val="18"/>
          <w:szCs w:val="18"/>
        </w:rPr>
        <w:t xml:space="preserve"> </w:t>
      </w:r>
      <w:bookmarkEnd w:id="0"/>
      <w:r w:rsidR="006664F2" w:rsidRPr="1A91CCBB">
        <w:rPr>
          <w:rFonts w:asciiTheme="majorHAnsi" w:hAnsiTheme="majorHAnsi"/>
          <w:sz w:val="18"/>
          <w:szCs w:val="18"/>
        </w:rPr>
        <w:t xml:space="preserve">w tym w wniesienie uwag do autora dokumentacji oraz sprawdzenie wykonania uwag/zaleceń. W drugim etapie celem jest </w:t>
      </w:r>
      <w:r w:rsidRPr="1A91CCBB">
        <w:rPr>
          <w:rFonts w:asciiTheme="majorHAnsi" w:hAnsiTheme="majorHAnsi"/>
          <w:sz w:val="18"/>
          <w:szCs w:val="18"/>
        </w:rPr>
        <w:t>zapewnienie kompleksowego nadzoru nad sposobem i jakością wykonywania robót budowlanych w</w:t>
      </w:r>
      <w:r w:rsidR="006664F2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branż</w:t>
      </w:r>
      <w:r w:rsidR="006664F2" w:rsidRPr="1A91CCBB">
        <w:rPr>
          <w:rFonts w:asciiTheme="majorHAnsi" w:hAnsiTheme="majorHAnsi"/>
          <w:sz w:val="18"/>
          <w:szCs w:val="18"/>
        </w:rPr>
        <w:t>y elektrycznej</w:t>
      </w:r>
      <w:r w:rsidR="6BD7CF65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 xml:space="preserve">objętych zakresem ww. inwestycji, zapewnienie eksperckiego doradztwa merytorycznego i wsparcia technicznego Zamawiającego w procesie realizacji inwestycji objętej zakresem rzeczowym projektów. </w:t>
      </w:r>
    </w:p>
    <w:p w14:paraId="36E91C71" w14:textId="425884F3" w:rsidR="00B84A6C" w:rsidRDefault="00B84A6C" w:rsidP="1A91CCBB">
      <w:pPr>
        <w:pStyle w:val="Akapitzlist"/>
        <w:numPr>
          <w:ilvl w:val="0"/>
          <w:numId w:val="26"/>
        </w:numPr>
        <w:spacing w:after="120" w:line="276" w:lineRule="auto"/>
        <w:rPr>
          <w:rFonts w:asciiTheme="majorHAnsi" w:hAnsiTheme="majorHAnsi"/>
          <w:color w:val="FF0000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Nadzór inwestorski winien być prowadzony przez minimum </w:t>
      </w:r>
      <w:r w:rsidR="006664F2" w:rsidRPr="1A91CCBB">
        <w:rPr>
          <w:rFonts w:asciiTheme="majorHAnsi" w:hAnsiTheme="majorHAnsi"/>
          <w:sz w:val="18"/>
          <w:szCs w:val="18"/>
        </w:rPr>
        <w:t>jedną</w:t>
      </w:r>
      <w:r w:rsidRPr="1A91CCBB">
        <w:rPr>
          <w:rFonts w:asciiTheme="majorHAnsi" w:hAnsiTheme="majorHAnsi"/>
          <w:sz w:val="18"/>
          <w:szCs w:val="18"/>
        </w:rPr>
        <w:t xml:space="preserve"> osob</w:t>
      </w:r>
      <w:r w:rsidR="006664F2" w:rsidRPr="1A91CCBB">
        <w:rPr>
          <w:rFonts w:asciiTheme="majorHAnsi" w:hAnsiTheme="majorHAnsi"/>
          <w:sz w:val="18"/>
          <w:szCs w:val="18"/>
        </w:rPr>
        <w:t>ę</w:t>
      </w:r>
      <w:r w:rsidRPr="1A91CCBB">
        <w:rPr>
          <w:rFonts w:asciiTheme="majorHAnsi" w:hAnsiTheme="majorHAnsi"/>
          <w:sz w:val="18"/>
          <w:szCs w:val="18"/>
        </w:rPr>
        <w:t xml:space="preserve"> pełniąc</w:t>
      </w:r>
      <w:r w:rsidR="006664F2" w:rsidRPr="1A91CCBB">
        <w:rPr>
          <w:rFonts w:asciiTheme="majorHAnsi" w:hAnsiTheme="majorHAnsi"/>
          <w:sz w:val="18"/>
          <w:szCs w:val="18"/>
        </w:rPr>
        <w:t xml:space="preserve">ą </w:t>
      </w:r>
      <w:r w:rsidRPr="1A91CCBB">
        <w:rPr>
          <w:rFonts w:asciiTheme="majorHAnsi" w:hAnsiTheme="majorHAnsi"/>
          <w:sz w:val="18"/>
          <w:szCs w:val="18"/>
        </w:rPr>
        <w:t>funkcję inspektora nadzoru inwestorskiego w</w:t>
      </w:r>
      <w:r w:rsidR="006664F2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branży elektrycznej</w:t>
      </w:r>
      <w:r w:rsidR="57C1FED9" w:rsidRPr="1A91CCBB">
        <w:rPr>
          <w:rFonts w:asciiTheme="majorHAnsi" w:hAnsiTheme="majorHAnsi"/>
          <w:sz w:val="18"/>
          <w:szCs w:val="18"/>
        </w:rPr>
        <w:t xml:space="preserve"> oraz instalacji niskoprądowych</w:t>
      </w:r>
      <w:r w:rsidRPr="1A91CCBB">
        <w:rPr>
          <w:rFonts w:asciiTheme="majorHAnsi" w:hAnsiTheme="majorHAnsi"/>
          <w:sz w:val="18"/>
          <w:szCs w:val="18"/>
        </w:rPr>
        <w:t>, posiadające odpowiednie, wymagane prawem uprawnienia do pełnienia tych funkcji oraz wymagane przez Zamawiającego doświadczenie.</w:t>
      </w:r>
      <w:r w:rsidR="73053B1A" w:rsidRPr="1A91CCBB">
        <w:rPr>
          <w:rFonts w:asciiTheme="majorHAnsi" w:hAnsiTheme="majorHAnsi"/>
          <w:sz w:val="18"/>
          <w:szCs w:val="18"/>
        </w:rPr>
        <w:t xml:space="preserve"> </w:t>
      </w:r>
    </w:p>
    <w:p w14:paraId="6F78233A" w14:textId="77777777" w:rsidR="00230944" w:rsidRDefault="00B84A6C" w:rsidP="00DE56DD">
      <w:pPr>
        <w:pStyle w:val="Akapitzlist"/>
        <w:numPr>
          <w:ilvl w:val="0"/>
          <w:numId w:val="26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00230944">
        <w:rPr>
          <w:rFonts w:asciiTheme="majorHAnsi" w:hAnsiTheme="majorHAnsi"/>
          <w:sz w:val="18"/>
          <w:szCs w:val="18"/>
        </w:rPr>
        <w:t xml:space="preserve">W zakresie obowiązków Inspektora nadzoru inwestorskiego mieści się m.in.: nadzór techniczny i inwestorski nad realizacją robót budowlanych, a w szczególności jakością ich wykonywania przez Wykonawców, akceptacja materiałów przed ich wbudowaniem, udział w odbiorach robót budowlanych, udział w naradach technicznych, kontrola rozliczeń, akceptacja dokumentacji powykonawczej itp. </w:t>
      </w:r>
      <w:r w:rsidRPr="00230944">
        <w:rPr>
          <w:rFonts w:asciiTheme="majorHAnsi" w:hAnsiTheme="majorHAnsi"/>
          <w:sz w:val="18"/>
          <w:szCs w:val="18"/>
        </w:rPr>
        <w:lastRenderedPageBreak/>
        <w:t>Uszczegółowiony zakres obowiązków Inspektora nadzoru zawarto w pkt. IV. Zakres obowiązków i uprawnień Inspektora nadzoru inwestorskiego.</w:t>
      </w:r>
    </w:p>
    <w:p w14:paraId="09835F72" w14:textId="558A6017" w:rsidR="00B84A6C" w:rsidRPr="00230944" w:rsidRDefault="00B84A6C" w:rsidP="1A91CCBB">
      <w:pPr>
        <w:pStyle w:val="Akapitzlist"/>
        <w:numPr>
          <w:ilvl w:val="0"/>
          <w:numId w:val="26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W okresie realizacji usługi stanowiącej przedmiot zamówienia, Zamawiający wymaga bezpośredniej obecności i stawiennictwa osoby </w:t>
      </w:r>
      <w:r w:rsidR="1AA5C3A6" w:rsidRPr="1A91CCBB">
        <w:rPr>
          <w:rFonts w:asciiTheme="majorHAnsi" w:hAnsiTheme="majorHAnsi"/>
          <w:sz w:val="18"/>
          <w:szCs w:val="18"/>
        </w:rPr>
        <w:t>I</w:t>
      </w:r>
      <w:r w:rsidRPr="1A91CCBB">
        <w:rPr>
          <w:rFonts w:asciiTheme="majorHAnsi" w:hAnsiTheme="majorHAnsi"/>
          <w:sz w:val="18"/>
          <w:szCs w:val="18"/>
        </w:rPr>
        <w:t xml:space="preserve">nspektora nadzoru w siedzibie Zamawiającego lub w miejscu prowadzenia robót budowlanych, nie rzadziej niż raz na tydzień na placu budowy z uwzględnieniem konieczności odpowiednio częstszych wizyt na placu budowy w związku z odbiorami częściowymi lub odbiorami robót ulegających zanikowi lub zakryciu. </w:t>
      </w:r>
    </w:p>
    <w:p w14:paraId="0FF13F74" w14:textId="662F1093" w:rsidR="00B84A6C" w:rsidRPr="00AC7291" w:rsidRDefault="00B84A6C" w:rsidP="1A91CCBB">
      <w:pPr>
        <w:pStyle w:val="Akapitzlist"/>
        <w:numPr>
          <w:ilvl w:val="0"/>
          <w:numId w:val="26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Czas trwania </w:t>
      </w:r>
      <w:r w:rsidR="31F12D67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mowy ustala się od dnia podpisania </w:t>
      </w:r>
      <w:r w:rsidR="28E5648E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>mowy do dnia zakończenia realizacji inwestycji i podpisania ostatecznego protokołu odbioru robót bez usterek.</w:t>
      </w:r>
    </w:p>
    <w:p w14:paraId="0BB850A3" w14:textId="77777777" w:rsidR="00B84A6C" w:rsidRPr="00AC7291" w:rsidRDefault="00B84A6C" w:rsidP="00AC7291">
      <w:pPr>
        <w:pStyle w:val="Akapitzlist"/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</w:p>
    <w:p w14:paraId="560862AC" w14:textId="77777777" w:rsidR="00AC7291" w:rsidRPr="00AC7291" w:rsidRDefault="00B84A6C" w:rsidP="00AC7291">
      <w:pPr>
        <w:pStyle w:val="Akapitzlist"/>
        <w:numPr>
          <w:ilvl w:val="0"/>
          <w:numId w:val="23"/>
        </w:numPr>
        <w:spacing w:after="120" w:line="276" w:lineRule="auto"/>
        <w:ind w:left="499" w:hanging="357"/>
        <w:contextualSpacing w:val="0"/>
        <w:rPr>
          <w:rFonts w:asciiTheme="majorHAnsi" w:hAnsiTheme="majorHAnsi"/>
          <w:i/>
          <w:iCs/>
          <w:sz w:val="18"/>
          <w:szCs w:val="18"/>
        </w:rPr>
      </w:pPr>
      <w:r w:rsidRPr="00AC7291">
        <w:rPr>
          <w:rFonts w:asciiTheme="majorHAnsi" w:hAnsiTheme="majorHAnsi"/>
          <w:b/>
          <w:bCs/>
          <w:i/>
          <w:iCs/>
          <w:sz w:val="18"/>
          <w:szCs w:val="18"/>
        </w:rPr>
        <w:t>Opis inwestycji:</w:t>
      </w:r>
    </w:p>
    <w:p w14:paraId="429DD565" w14:textId="0AF5C4A0" w:rsidR="00B84A6C" w:rsidRPr="00AC7291" w:rsidRDefault="00B84A6C" w:rsidP="1A91CCBB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bookmarkStart w:id="1" w:name="_Hlk158199057"/>
      <w:r w:rsidRPr="1A91CCBB">
        <w:rPr>
          <w:rFonts w:asciiTheme="majorHAnsi" w:hAnsiTheme="majorHAnsi"/>
          <w:sz w:val="18"/>
          <w:szCs w:val="18"/>
        </w:rPr>
        <w:t>Zamawiający w</w:t>
      </w:r>
      <w:r w:rsidR="006664F2" w:rsidRPr="1A91CCBB">
        <w:rPr>
          <w:rFonts w:asciiTheme="majorHAnsi" w:hAnsiTheme="majorHAnsi"/>
          <w:sz w:val="18"/>
          <w:szCs w:val="18"/>
        </w:rPr>
        <w:t xml:space="preserve"> drugim kwartale 2024 roku zamierza</w:t>
      </w:r>
      <w:r w:rsidRPr="1A91CCBB">
        <w:rPr>
          <w:rFonts w:asciiTheme="majorHAnsi" w:hAnsiTheme="majorHAnsi"/>
          <w:sz w:val="18"/>
          <w:szCs w:val="18"/>
        </w:rPr>
        <w:t xml:space="preserve"> podpisa</w:t>
      </w:r>
      <w:r w:rsidR="006664F2" w:rsidRPr="1A91CCBB">
        <w:rPr>
          <w:rFonts w:asciiTheme="majorHAnsi" w:hAnsiTheme="majorHAnsi"/>
          <w:sz w:val="18"/>
          <w:szCs w:val="18"/>
        </w:rPr>
        <w:t>ć</w:t>
      </w:r>
      <w:r w:rsidRPr="1A91CCBB">
        <w:rPr>
          <w:rFonts w:asciiTheme="majorHAnsi" w:hAnsiTheme="majorHAnsi"/>
          <w:sz w:val="18"/>
          <w:szCs w:val="18"/>
        </w:rPr>
        <w:t xml:space="preserve"> </w:t>
      </w:r>
      <w:r w:rsidR="10004DA7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mowę na realizację robót budowlanych z firmą </w:t>
      </w:r>
      <w:r w:rsidR="006664F2" w:rsidRPr="1A91CCBB">
        <w:rPr>
          <w:rFonts w:asciiTheme="majorHAnsi" w:hAnsiTheme="majorHAnsi"/>
          <w:sz w:val="18"/>
          <w:szCs w:val="18"/>
        </w:rPr>
        <w:t>wybraną w przetargu</w:t>
      </w:r>
      <w:r w:rsidRPr="1A91CCBB">
        <w:rPr>
          <w:rFonts w:asciiTheme="majorHAnsi" w:hAnsiTheme="majorHAnsi"/>
          <w:sz w:val="18"/>
          <w:szCs w:val="18"/>
        </w:rPr>
        <w:t xml:space="preserve"> na zadanie „przebudowa</w:t>
      </w:r>
      <w:r w:rsidR="00A65CE4" w:rsidRPr="1A91CCBB">
        <w:rPr>
          <w:rFonts w:asciiTheme="majorHAnsi" w:hAnsiTheme="majorHAnsi"/>
          <w:sz w:val="18"/>
          <w:szCs w:val="18"/>
        </w:rPr>
        <w:t xml:space="preserve"> laboratorium BSL-3 w Łukasiewicz – PORT”.</w:t>
      </w:r>
      <w:r w:rsidRPr="1A91CCBB">
        <w:rPr>
          <w:rFonts w:asciiTheme="majorHAnsi" w:hAnsiTheme="majorHAnsi"/>
          <w:sz w:val="18"/>
          <w:szCs w:val="18"/>
        </w:rPr>
        <w:t xml:space="preserve"> Powyższa przebudowa realizowana </w:t>
      </w:r>
      <w:r w:rsidR="00A65CE4" w:rsidRPr="1A91CCBB">
        <w:rPr>
          <w:rFonts w:asciiTheme="majorHAnsi" w:hAnsiTheme="majorHAnsi"/>
          <w:sz w:val="18"/>
          <w:szCs w:val="18"/>
        </w:rPr>
        <w:t>będzie</w:t>
      </w:r>
      <w:r w:rsidRPr="1A91CCBB">
        <w:rPr>
          <w:rFonts w:asciiTheme="majorHAnsi" w:hAnsiTheme="majorHAnsi"/>
          <w:sz w:val="18"/>
          <w:szCs w:val="18"/>
        </w:rPr>
        <w:t xml:space="preserve"> na podstawie dokumentacji projektowej przygotowanej przez biuro projektowe </w:t>
      </w:r>
      <w:r w:rsidR="00A65CE4" w:rsidRPr="1A91CCBB">
        <w:rPr>
          <w:rFonts w:asciiTheme="majorHAnsi" w:hAnsiTheme="majorHAnsi"/>
          <w:sz w:val="18"/>
          <w:szCs w:val="18"/>
        </w:rPr>
        <w:t>Piotr Złotkowski EDAN – Usługi Projektowe i Konsulting,</w:t>
      </w:r>
      <w:r w:rsidRPr="1A91CCBB">
        <w:rPr>
          <w:rFonts w:asciiTheme="majorHAnsi" w:hAnsiTheme="majorHAnsi"/>
          <w:sz w:val="18"/>
          <w:szCs w:val="18"/>
        </w:rPr>
        <w:t xml:space="preserve"> które pełni na zadaniu nadzór autorski.</w:t>
      </w:r>
    </w:p>
    <w:p w14:paraId="3C105896" w14:textId="1D70EB31" w:rsidR="00B84A6C" w:rsidRPr="00A65CE4" w:rsidRDefault="00B84A6C" w:rsidP="00A65CE4">
      <w:pPr>
        <w:spacing w:after="120" w:line="276" w:lineRule="auto"/>
        <w:ind w:firstLine="499"/>
        <w:rPr>
          <w:rFonts w:asciiTheme="majorHAnsi" w:hAnsiTheme="majorHAnsi"/>
          <w:b/>
          <w:bCs/>
          <w:sz w:val="18"/>
          <w:szCs w:val="18"/>
        </w:rPr>
      </w:pPr>
      <w:r w:rsidRPr="00A65CE4">
        <w:rPr>
          <w:rFonts w:asciiTheme="majorHAnsi" w:hAnsiTheme="majorHAnsi"/>
          <w:b/>
          <w:bCs/>
          <w:sz w:val="18"/>
          <w:szCs w:val="18"/>
        </w:rPr>
        <w:t>Stan istniejący budynku</w:t>
      </w:r>
      <w:r w:rsidR="00A65CE4" w:rsidRPr="00A65CE4">
        <w:rPr>
          <w:rFonts w:asciiTheme="majorHAnsi" w:hAnsiTheme="majorHAnsi"/>
          <w:b/>
          <w:bCs/>
          <w:sz w:val="18"/>
          <w:szCs w:val="18"/>
        </w:rPr>
        <w:t xml:space="preserve"> oraz laboratorium</w:t>
      </w:r>
      <w:r w:rsidRPr="00A65CE4">
        <w:rPr>
          <w:rFonts w:asciiTheme="majorHAnsi" w:hAnsiTheme="majorHAnsi"/>
          <w:b/>
          <w:bCs/>
          <w:sz w:val="18"/>
          <w:szCs w:val="18"/>
        </w:rPr>
        <w:t>:</w:t>
      </w:r>
    </w:p>
    <w:p w14:paraId="2C5C656C" w14:textId="182EED13" w:rsidR="00A65CE4" w:rsidRDefault="00230944" w:rsidP="1E017A31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Zadanie stanowi</w:t>
      </w:r>
      <w:r w:rsidR="00B84A6C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>przebudow</w:t>
      </w:r>
      <w:r>
        <w:rPr>
          <w:rFonts w:asciiTheme="majorHAnsi" w:hAnsiTheme="majorHAnsi"/>
          <w:sz w:val="18"/>
          <w:szCs w:val="18"/>
        </w:rPr>
        <w:t>ę</w:t>
      </w:r>
      <w:r w:rsidR="00B84A6C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 xml:space="preserve">laboratorium </w:t>
      </w:r>
      <w:r w:rsidR="00B84A6C" w:rsidRPr="1E017A31">
        <w:rPr>
          <w:rFonts w:asciiTheme="majorHAnsi" w:hAnsiTheme="majorHAnsi"/>
          <w:sz w:val="18"/>
          <w:szCs w:val="18"/>
        </w:rPr>
        <w:t>wybudowan</w:t>
      </w:r>
      <w:r w:rsidR="00A65CE4" w:rsidRPr="1E017A31">
        <w:rPr>
          <w:rFonts w:asciiTheme="majorHAnsi" w:hAnsiTheme="majorHAnsi"/>
          <w:sz w:val="18"/>
          <w:szCs w:val="18"/>
        </w:rPr>
        <w:t>ego w 2015 roku</w:t>
      </w:r>
      <w:r>
        <w:rPr>
          <w:rFonts w:asciiTheme="majorHAnsi" w:hAnsiTheme="majorHAnsi"/>
          <w:sz w:val="18"/>
          <w:szCs w:val="18"/>
        </w:rPr>
        <w:t>,</w:t>
      </w:r>
      <w:r w:rsidR="00A65CE4" w:rsidRPr="1E017A31">
        <w:rPr>
          <w:rFonts w:asciiTheme="majorHAnsi" w:hAnsiTheme="majorHAnsi"/>
          <w:sz w:val="18"/>
          <w:szCs w:val="18"/>
        </w:rPr>
        <w:t xml:space="preserve"> nigdy nie włączone do użytkowania. Istniejąca zabudowa w całości podlega demontażowi. Pomieszczenia laboratoryjne objęte Inwestycją znajdują się w budynku E, wchodzącym w skład infrastruktury Sieci Badawczej Łukasiewicz –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>PORT Polskiego Ośrodka Rozwoju Technologii mieszczącego się we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 xml:space="preserve">Wrocławiu przy ul. </w:t>
      </w:r>
      <w:proofErr w:type="spellStart"/>
      <w:r w:rsidR="00A65CE4" w:rsidRPr="1E017A31">
        <w:rPr>
          <w:rFonts w:asciiTheme="majorHAnsi" w:hAnsiTheme="majorHAnsi"/>
          <w:sz w:val="18"/>
          <w:szCs w:val="18"/>
        </w:rPr>
        <w:t>Stabłowickej</w:t>
      </w:r>
      <w:proofErr w:type="spellEnd"/>
      <w:r w:rsidR="00A65CE4" w:rsidRPr="1E017A31">
        <w:rPr>
          <w:rFonts w:asciiTheme="majorHAnsi" w:hAnsiTheme="majorHAnsi"/>
          <w:sz w:val="18"/>
          <w:szCs w:val="18"/>
        </w:rPr>
        <w:t xml:space="preserve"> 147. Kompleks budynków Instytutu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 xml:space="preserve">Sieci, w tym budynek E, został wpisany do rejestru zabytków </w:t>
      </w:r>
      <w:r w:rsidR="00C97E4A" w:rsidRPr="1E017A31">
        <w:rPr>
          <w:rFonts w:asciiTheme="majorHAnsi" w:hAnsiTheme="majorHAnsi"/>
          <w:sz w:val="18"/>
          <w:szCs w:val="18"/>
        </w:rPr>
        <w:t>–</w:t>
      </w:r>
      <w:r w:rsidR="00A65CE4" w:rsidRPr="1E017A31">
        <w:rPr>
          <w:rFonts w:asciiTheme="majorHAnsi" w:hAnsiTheme="majorHAnsi"/>
          <w:sz w:val="18"/>
          <w:szCs w:val="18"/>
        </w:rPr>
        <w:t xml:space="preserve"> Decyzja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>nr 460/</w:t>
      </w:r>
      <w:proofErr w:type="spellStart"/>
      <w:r w:rsidR="00A65CE4" w:rsidRPr="1E017A31">
        <w:rPr>
          <w:rFonts w:asciiTheme="majorHAnsi" w:hAnsiTheme="majorHAnsi"/>
          <w:sz w:val="18"/>
          <w:szCs w:val="18"/>
        </w:rPr>
        <w:t>Wm</w:t>
      </w:r>
      <w:proofErr w:type="spellEnd"/>
      <w:r w:rsidR="00A65CE4" w:rsidRPr="1E017A31">
        <w:rPr>
          <w:rFonts w:asciiTheme="majorHAnsi" w:hAnsiTheme="majorHAnsi"/>
          <w:sz w:val="18"/>
          <w:szCs w:val="18"/>
        </w:rPr>
        <w:t xml:space="preserve"> z dnia 12.08.1991 r.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>Na chwilę obecną w budynku na II piętrze zlokalizowane są dwa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>niezależne laboratoria wraz z pomieszczeniami pomocniczymi,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>przewidziane do pracy w standardzie BSL-3, o łącznej powierzchni ok.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>140 m2. Do laboratoriów przynależy chemiczna oczyszczalnia ścieków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>zlokalizowana na parterze budynku E. Instalacje wentylacyjne (HVAC</w:t>
      </w:r>
      <w:r w:rsidR="5F4009C1" w:rsidRPr="1E017A31">
        <w:rPr>
          <w:rFonts w:asciiTheme="majorHAnsi" w:hAnsiTheme="majorHAnsi"/>
          <w:sz w:val="18"/>
          <w:szCs w:val="18"/>
        </w:rPr>
        <w:t xml:space="preserve">, </w:t>
      </w:r>
      <w:r w:rsidR="00A65CE4" w:rsidRPr="1E017A31">
        <w:rPr>
          <w:rFonts w:asciiTheme="majorHAnsi" w:hAnsiTheme="majorHAnsi"/>
          <w:sz w:val="18"/>
          <w:szCs w:val="18"/>
        </w:rPr>
        <w:t xml:space="preserve">heating, </w:t>
      </w:r>
      <w:proofErr w:type="spellStart"/>
      <w:r w:rsidR="00A65CE4" w:rsidRPr="1E017A31">
        <w:rPr>
          <w:rFonts w:asciiTheme="majorHAnsi" w:hAnsiTheme="majorHAnsi"/>
          <w:sz w:val="18"/>
          <w:szCs w:val="18"/>
        </w:rPr>
        <w:t>ventilation</w:t>
      </w:r>
      <w:proofErr w:type="spellEnd"/>
      <w:r w:rsidR="00A65CE4" w:rsidRPr="1E017A31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="00A65CE4" w:rsidRPr="1E017A31">
        <w:rPr>
          <w:rFonts w:asciiTheme="majorHAnsi" w:hAnsiTheme="majorHAnsi"/>
          <w:sz w:val="18"/>
          <w:szCs w:val="18"/>
        </w:rPr>
        <w:t>air</w:t>
      </w:r>
      <w:proofErr w:type="spellEnd"/>
      <w:r w:rsidR="00A65CE4" w:rsidRPr="1E017A31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A65CE4" w:rsidRPr="1E017A31">
        <w:rPr>
          <w:rFonts w:asciiTheme="majorHAnsi" w:hAnsiTheme="majorHAnsi"/>
          <w:sz w:val="18"/>
          <w:szCs w:val="18"/>
        </w:rPr>
        <w:t>conditioning</w:t>
      </w:r>
      <w:proofErr w:type="spellEnd"/>
      <w:r w:rsidR="00A65CE4" w:rsidRPr="1E017A31">
        <w:rPr>
          <w:rFonts w:asciiTheme="majorHAnsi" w:hAnsiTheme="majorHAnsi"/>
          <w:sz w:val="18"/>
          <w:szCs w:val="18"/>
        </w:rPr>
        <w:t>) powiązane z laboratorium</w:t>
      </w:r>
      <w:r w:rsidR="00C97E4A" w:rsidRPr="1E017A31">
        <w:rPr>
          <w:rFonts w:asciiTheme="majorHAnsi" w:hAnsiTheme="majorHAnsi"/>
          <w:sz w:val="18"/>
          <w:szCs w:val="18"/>
        </w:rPr>
        <w:t xml:space="preserve"> </w:t>
      </w:r>
      <w:r w:rsidR="00A65CE4" w:rsidRPr="1E017A31">
        <w:rPr>
          <w:rFonts w:asciiTheme="majorHAnsi" w:hAnsiTheme="majorHAnsi"/>
          <w:sz w:val="18"/>
          <w:szCs w:val="18"/>
        </w:rPr>
        <w:t xml:space="preserve">znajdują się na trzecim piętrze i poddaszu budynku. </w:t>
      </w:r>
    </w:p>
    <w:p w14:paraId="5A23449D" w14:textId="4FFF693F" w:rsidR="00B84A6C" w:rsidRPr="00AC7291" w:rsidRDefault="00B84A6C" w:rsidP="00A65CE4">
      <w:pPr>
        <w:spacing w:after="120" w:line="276" w:lineRule="auto"/>
        <w:rPr>
          <w:rFonts w:asciiTheme="majorHAnsi" w:hAnsiTheme="majorHAnsi"/>
          <w:sz w:val="18"/>
          <w:szCs w:val="18"/>
        </w:rPr>
      </w:pPr>
    </w:p>
    <w:p w14:paraId="160C17E0" w14:textId="77777777" w:rsidR="00B84A6C" w:rsidRPr="00AC7291" w:rsidRDefault="00B84A6C" w:rsidP="00AC7291">
      <w:pPr>
        <w:spacing w:after="120" w:line="276" w:lineRule="auto"/>
        <w:ind w:left="499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AC7291">
        <w:rPr>
          <w:rFonts w:asciiTheme="majorHAnsi" w:hAnsiTheme="majorHAnsi"/>
          <w:b/>
          <w:bCs/>
          <w:i/>
          <w:iCs/>
          <w:sz w:val="18"/>
          <w:szCs w:val="18"/>
        </w:rPr>
        <w:t>Zakres przebudowy:</w:t>
      </w:r>
    </w:p>
    <w:p w14:paraId="15AF7A4A" w14:textId="585750FE" w:rsidR="00A65CE4" w:rsidRPr="00C97E4A" w:rsidRDefault="00A65CE4" w:rsidP="1A91CCBB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>Zamawiający planuje gruntowną przebudowę laboratoriów, w tym</w:t>
      </w:r>
      <w:r w:rsidR="00C97E4A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zmianę układu pomieszczeń, przebudowę i</w:t>
      </w:r>
      <w:r w:rsidR="74AFA898" w:rsidRPr="1A91CCBB">
        <w:rPr>
          <w:rFonts w:asciiTheme="majorHAnsi" w:hAnsiTheme="majorHAnsi"/>
          <w:sz w:val="18"/>
          <w:szCs w:val="18"/>
        </w:rPr>
        <w:t>nstalacji HVAC</w:t>
      </w:r>
      <w:r w:rsidRPr="1A91CCBB">
        <w:rPr>
          <w:rFonts w:asciiTheme="majorHAnsi" w:hAnsiTheme="majorHAnsi"/>
          <w:sz w:val="18"/>
          <w:szCs w:val="18"/>
        </w:rPr>
        <w:t>, zabudowy</w:t>
      </w:r>
      <w:r w:rsidR="00C97E4A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systemowej ścian i sufitów oraz zmiany w systemie dezaktywacji</w:t>
      </w:r>
      <w:r w:rsidR="00C97E4A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ścieków (m.in. usunięcie oczyszczalni), tak aby otrzymany kompleks</w:t>
      </w:r>
      <w:r w:rsidR="00C97E4A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laboratoriów spełniał najwyższe standardy laboratoriów BSL-3</w:t>
      </w:r>
      <w:r w:rsidR="00146836" w:rsidRPr="1A91CCBB">
        <w:rPr>
          <w:rFonts w:asciiTheme="majorHAnsi" w:hAnsiTheme="majorHAnsi"/>
          <w:sz w:val="18"/>
          <w:szCs w:val="18"/>
        </w:rPr>
        <w:t xml:space="preserve">. </w:t>
      </w:r>
      <w:r w:rsidRPr="1A91CCBB">
        <w:rPr>
          <w:rFonts w:asciiTheme="majorHAnsi" w:hAnsiTheme="majorHAnsi"/>
          <w:sz w:val="18"/>
          <w:szCs w:val="18"/>
        </w:rPr>
        <w:t>Łączna</w:t>
      </w:r>
      <w:r w:rsidR="00C97E4A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powierzchnia planowana dla laboratoriów BSL-3 to ok. 200 m2. Zakres</w:t>
      </w:r>
      <w:r w:rsidR="00C97E4A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niezbędnych prac</w:t>
      </w:r>
      <w:r w:rsidR="00AA4C4E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obejmuje roboty</w:t>
      </w:r>
      <w:r w:rsidR="00C97E4A" w:rsidRPr="1A91CCBB">
        <w:rPr>
          <w:rFonts w:asciiTheme="majorHAnsi" w:hAnsiTheme="majorHAnsi"/>
          <w:sz w:val="18"/>
          <w:szCs w:val="18"/>
        </w:rPr>
        <w:t xml:space="preserve"> </w:t>
      </w:r>
      <w:r w:rsidRPr="1A91CCBB">
        <w:rPr>
          <w:rFonts w:asciiTheme="majorHAnsi" w:hAnsiTheme="majorHAnsi"/>
          <w:sz w:val="18"/>
          <w:szCs w:val="18"/>
        </w:rPr>
        <w:t>rozbiórkowe, roboty budowlane i roboty instalacyjne, w szczególności:</w:t>
      </w:r>
    </w:p>
    <w:p w14:paraId="0A23D898" w14:textId="3D9AAFB8" w:rsidR="00A65CE4" w:rsidRPr="00C97E4A" w:rsidRDefault="00A65CE4" w:rsidP="00C97E4A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t>‒ zmiany wewnętrznego rozkładu pomieszczeń i powiązane z tym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zmiany w zakresie poszczególnych instalacji oraz zabudowy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systemowej</w:t>
      </w:r>
      <w:r w:rsidR="00AA4C4E">
        <w:rPr>
          <w:rFonts w:asciiTheme="majorHAnsi" w:hAnsiTheme="majorHAnsi"/>
          <w:sz w:val="18"/>
          <w:szCs w:val="18"/>
        </w:rPr>
        <w:t>;</w:t>
      </w:r>
    </w:p>
    <w:p w14:paraId="06DE371C" w14:textId="77777777" w:rsidR="00C97E4A" w:rsidRDefault="00A65CE4" w:rsidP="00C97E4A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t>‒ zmiany w układzie instalacji wentylacji;</w:t>
      </w:r>
      <w:r w:rsidR="00C97E4A">
        <w:rPr>
          <w:rFonts w:asciiTheme="majorHAnsi" w:hAnsiTheme="majorHAnsi"/>
          <w:sz w:val="18"/>
          <w:szCs w:val="18"/>
        </w:rPr>
        <w:t xml:space="preserve"> </w:t>
      </w:r>
    </w:p>
    <w:p w14:paraId="1F0AEAFB" w14:textId="60160620" w:rsidR="00AA4C4E" w:rsidRDefault="00AA4C4E" w:rsidP="00AA4C4E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lastRenderedPageBreak/>
        <w:t xml:space="preserve">‒ zmiany w układzie instalacji </w:t>
      </w:r>
      <w:r>
        <w:rPr>
          <w:rFonts w:asciiTheme="majorHAnsi" w:hAnsiTheme="majorHAnsi"/>
          <w:sz w:val="18"/>
          <w:szCs w:val="18"/>
        </w:rPr>
        <w:t>elektrycznej</w:t>
      </w:r>
      <w:r w:rsidRPr="00C97E4A">
        <w:rPr>
          <w:rFonts w:asciiTheme="majorHAnsi" w:hAnsiTheme="majorHAnsi"/>
          <w:sz w:val="18"/>
          <w:szCs w:val="18"/>
        </w:rPr>
        <w:t>;</w:t>
      </w:r>
      <w:r>
        <w:rPr>
          <w:rFonts w:asciiTheme="majorHAnsi" w:hAnsiTheme="majorHAnsi"/>
          <w:sz w:val="18"/>
          <w:szCs w:val="18"/>
        </w:rPr>
        <w:t xml:space="preserve"> </w:t>
      </w:r>
    </w:p>
    <w:p w14:paraId="52896864" w14:textId="37F9D7F2" w:rsidR="00A65CE4" w:rsidRPr="00C97E4A" w:rsidRDefault="00A65CE4" w:rsidP="00C97E4A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t>‒ zmiany w zakresie instalacji automatyki dla instalacji HVAC;</w:t>
      </w:r>
    </w:p>
    <w:p w14:paraId="703C6B28" w14:textId="6D277FD0" w:rsidR="00A65CE4" w:rsidRPr="00C97E4A" w:rsidRDefault="00A65CE4" w:rsidP="00C97E4A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t>‒ usunięcie systemu dekontaminacji ścieków na parterze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budynku;</w:t>
      </w:r>
    </w:p>
    <w:p w14:paraId="505C0B8A" w14:textId="76ACB379" w:rsidR="00A65CE4" w:rsidRPr="00C97E4A" w:rsidRDefault="00A65CE4" w:rsidP="00C97E4A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t>‒ zastąpienie pryszniców przechodnich połączonych z centralnym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systemem dekontaminacji ścieków jednym prysznicem z lokalną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dekontaminacją ścieków;</w:t>
      </w:r>
    </w:p>
    <w:p w14:paraId="6C13AF6B" w14:textId="420E2BDD" w:rsidR="00A65CE4" w:rsidRPr="00C97E4A" w:rsidRDefault="00A65CE4" w:rsidP="00C97E4A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t>‒ integracja nowo zaprojektowanych instalacji i systemów z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instalacjami i systemami funkcjonującym obecnie w budynku E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(w tym między innymi BMS, automatyka HVAC, SSP, kontrola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dostępu, CCTV);</w:t>
      </w:r>
    </w:p>
    <w:p w14:paraId="36C32F27" w14:textId="52197A7F" w:rsidR="00A65CE4" w:rsidRPr="00C97E4A" w:rsidRDefault="00A65CE4" w:rsidP="00C97E4A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t>Proces Inwestycji będzie polegał również na wprowadzeniu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zmian/przeprojektowaniu instalacji HVAC w przyległych laboratoriach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BSL-2 oraz innych pomieszczeniach, które obecnie dzielą system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wentylacji z pomieszczeniami planowanymi do użytku w standardzie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BSL-3. Zamawiający nie przewiduje zmian w planie zagospodarowania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terenu</w:t>
      </w:r>
      <w:r w:rsidR="00C97E4A">
        <w:rPr>
          <w:rFonts w:asciiTheme="majorHAnsi" w:hAnsiTheme="majorHAnsi"/>
          <w:sz w:val="18"/>
          <w:szCs w:val="18"/>
        </w:rPr>
        <w:t xml:space="preserve"> z wyłączeniem urządzeń obsługujących BSL-3</w:t>
      </w:r>
      <w:r w:rsidRPr="00C97E4A">
        <w:rPr>
          <w:rFonts w:asciiTheme="majorHAnsi" w:hAnsiTheme="majorHAnsi"/>
          <w:sz w:val="18"/>
          <w:szCs w:val="18"/>
        </w:rPr>
        <w:t>.</w:t>
      </w:r>
    </w:p>
    <w:p w14:paraId="3797F82C" w14:textId="587ED0F1" w:rsidR="00B84A6C" w:rsidRPr="00AC7291" w:rsidRDefault="00A65CE4" w:rsidP="00C97E4A">
      <w:pPr>
        <w:spacing w:after="120" w:line="276" w:lineRule="auto"/>
        <w:ind w:left="499"/>
        <w:rPr>
          <w:rFonts w:asciiTheme="majorHAnsi" w:hAnsiTheme="majorHAnsi"/>
          <w:sz w:val="18"/>
          <w:szCs w:val="18"/>
        </w:rPr>
      </w:pPr>
      <w:r w:rsidRPr="00C97E4A">
        <w:rPr>
          <w:rFonts w:asciiTheme="majorHAnsi" w:hAnsiTheme="majorHAnsi"/>
          <w:sz w:val="18"/>
          <w:szCs w:val="18"/>
        </w:rPr>
        <w:t>Przebudowane laboratorium ma zapewniać możliwość prowadzenia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prac z mikroorganizmami należącymi do 3. kategorii ryzyka wg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klasyfikacji zawartych w rozporządzeniach Ministra Zdrowia i Ministra</w:t>
      </w:r>
      <w:r w:rsidR="00C97E4A">
        <w:rPr>
          <w:rFonts w:asciiTheme="majorHAnsi" w:hAnsiTheme="majorHAnsi"/>
          <w:sz w:val="18"/>
          <w:szCs w:val="18"/>
        </w:rPr>
        <w:t xml:space="preserve"> </w:t>
      </w:r>
      <w:r w:rsidRPr="00C97E4A">
        <w:rPr>
          <w:rFonts w:asciiTheme="majorHAnsi" w:hAnsiTheme="majorHAnsi"/>
          <w:sz w:val="18"/>
          <w:szCs w:val="18"/>
        </w:rPr>
        <w:t>Środowiska w możliwie najszerszym zakresie.</w:t>
      </w:r>
    </w:p>
    <w:bookmarkEnd w:id="1"/>
    <w:p w14:paraId="0AD87112" w14:textId="4012D1C2" w:rsidR="000A5191" w:rsidRPr="000A5191" w:rsidRDefault="00B84A6C" w:rsidP="000A5191">
      <w:pPr>
        <w:pStyle w:val="Akapitzlist"/>
        <w:numPr>
          <w:ilvl w:val="0"/>
          <w:numId w:val="23"/>
        </w:numPr>
        <w:spacing w:after="120" w:line="276" w:lineRule="auto"/>
        <w:contextualSpacing w:val="0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AC7291">
        <w:rPr>
          <w:rFonts w:asciiTheme="majorHAnsi" w:hAnsiTheme="majorHAnsi"/>
          <w:b/>
          <w:bCs/>
          <w:i/>
          <w:iCs/>
          <w:sz w:val="18"/>
          <w:szCs w:val="18"/>
        </w:rPr>
        <w:t>Zakres obowiązków i uprawnień Inspektora nadzoru inwestorskiego:</w:t>
      </w:r>
    </w:p>
    <w:p w14:paraId="43857D5A" w14:textId="4B4CADE3" w:rsidR="000A5191" w:rsidRDefault="000A5191" w:rsidP="7644BAE6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color w:val="auto"/>
          <w:sz w:val="18"/>
          <w:szCs w:val="18"/>
        </w:rPr>
      </w:pPr>
      <w:r w:rsidRPr="7644BAE6">
        <w:rPr>
          <w:rFonts w:asciiTheme="majorHAnsi" w:hAnsiTheme="majorHAnsi"/>
          <w:color w:val="auto"/>
          <w:sz w:val="18"/>
          <w:szCs w:val="18"/>
        </w:rPr>
        <w:t>W zakresie opiniowania dokumentacji</w:t>
      </w:r>
      <w:r w:rsidR="4099BA0D" w:rsidRPr="7644BAE6">
        <w:rPr>
          <w:rFonts w:asciiTheme="majorHAnsi" w:hAnsiTheme="majorHAnsi"/>
          <w:color w:val="auto"/>
          <w:sz w:val="18"/>
          <w:szCs w:val="18"/>
        </w:rPr>
        <w:t xml:space="preserve"> </w:t>
      </w:r>
      <w:r w:rsidRPr="7644BAE6">
        <w:rPr>
          <w:rFonts w:asciiTheme="majorHAnsi" w:hAnsiTheme="majorHAnsi"/>
          <w:color w:val="auto"/>
          <w:sz w:val="18"/>
          <w:szCs w:val="18"/>
        </w:rPr>
        <w:t>(etap I) Wykonawca sporządzi raport zawierający analizę luk i błędów, analizę projektu, analizę przyjętych rozwiązań projektowych i technicznych w zakresie branży elektryczne</w:t>
      </w:r>
      <w:r w:rsidR="00AA4C4E" w:rsidRPr="7644BAE6">
        <w:rPr>
          <w:rFonts w:asciiTheme="majorHAnsi" w:hAnsiTheme="majorHAnsi"/>
          <w:color w:val="auto"/>
          <w:sz w:val="18"/>
          <w:szCs w:val="18"/>
        </w:rPr>
        <w:t>j</w:t>
      </w:r>
      <w:r w:rsidR="5487971A" w:rsidRPr="7644BAE6">
        <w:rPr>
          <w:rFonts w:asciiTheme="majorHAnsi" w:hAnsiTheme="majorHAnsi"/>
          <w:color w:val="auto"/>
          <w:sz w:val="18"/>
          <w:szCs w:val="18"/>
        </w:rPr>
        <w:t xml:space="preserve"> oraz instalacji </w:t>
      </w:r>
      <w:proofErr w:type="spellStart"/>
      <w:r w:rsidR="5487971A" w:rsidRPr="7644BAE6">
        <w:rPr>
          <w:rFonts w:asciiTheme="majorHAnsi" w:hAnsiTheme="majorHAnsi"/>
          <w:color w:val="auto"/>
          <w:sz w:val="18"/>
          <w:szCs w:val="18"/>
        </w:rPr>
        <w:t>iskoprądowych</w:t>
      </w:r>
      <w:proofErr w:type="spellEnd"/>
      <w:r w:rsidRPr="7644BAE6">
        <w:rPr>
          <w:rFonts w:asciiTheme="majorHAnsi" w:hAnsiTheme="majorHAnsi"/>
          <w:color w:val="auto"/>
          <w:sz w:val="18"/>
          <w:szCs w:val="18"/>
        </w:rPr>
        <w:t>. Raport należy sporządzić na piśmie. Wykonawca po wprowadzeniu zmian w projekcie przez projektanta, sprawdzi wykonanie zaleceń.</w:t>
      </w:r>
      <w:r w:rsidR="7372A65C" w:rsidRPr="7644BAE6">
        <w:rPr>
          <w:rFonts w:asciiTheme="majorHAnsi" w:hAnsiTheme="majorHAnsi"/>
          <w:color w:val="auto"/>
          <w:sz w:val="18"/>
          <w:szCs w:val="18"/>
        </w:rPr>
        <w:t xml:space="preserve"> Wykonawca będzie uczestniczył w czynnoś</w:t>
      </w:r>
      <w:r w:rsidR="6D90421A" w:rsidRPr="7644BAE6">
        <w:rPr>
          <w:rFonts w:asciiTheme="majorHAnsi" w:hAnsiTheme="majorHAnsi"/>
          <w:color w:val="auto"/>
          <w:sz w:val="18"/>
          <w:szCs w:val="18"/>
        </w:rPr>
        <w:t>ciach</w:t>
      </w:r>
      <w:r w:rsidR="7372A65C" w:rsidRPr="7644BAE6">
        <w:rPr>
          <w:rFonts w:asciiTheme="majorHAnsi" w:hAnsiTheme="majorHAnsi"/>
          <w:color w:val="auto"/>
          <w:sz w:val="18"/>
          <w:szCs w:val="18"/>
        </w:rPr>
        <w:t xml:space="preserve"> odbiorowych dokumentacji i dokona akceptacji</w:t>
      </w:r>
      <w:r w:rsidR="28FCDE67" w:rsidRPr="7644BAE6">
        <w:rPr>
          <w:rFonts w:asciiTheme="majorHAnsi" w:hAnsiTheme="majorHAnsi"/>
          <w:color w:val="auto"/>
          <w:sz w:val="18"/>
          <w:szCs w:val="18"/>
        </w:rPr>
        <w:t xml:space="preserve"> dokumentacji projektowej.</w:t>
      </w:r>
    </w:p>
    <w:p w14:paraId="30F11D6B" w14:textId="0D7CC987" w:rsidR="00B84A6C" w:rsidRPr="00AC7291" w:rsidRDefault="00B84A6C" w:rsidP="7644BAE6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color w:val="auto"/>
          <w:sz w:val="18"/>
          <w:szCs w:val="18"/>
        </w:rPr>
      </w:pPr>
      <w:r w:rsidRPr="7644BAE6">
        <w:rPr>
          <w:rFonts w:asciiTheme="majorHAnsi" w:hAnsiTheme="majorHAnsi"/>
          <w:color w:val="auto"/>
          <w:sz w:val="18"/>
          <w:szCs w:val="18"/>
        </w:rPr>
        <w:t xml:space="preserve">Formalne podjęcie funkcji </w:t>
      </w:r>
      <w:r w:rsidR="33DA09B3" w:rsidRPr="7644BAE6">
        <w:rPr>
          <w:rFonts w:asciiTheme="majorHAnsi" w:hAnsiTheme="majorHAnsi"/>
          <w:color w:val="auto"/>
          <w:sz w:val="18"/>
          <w:szCs w:val="18"/>
        </w:rPr>
        <w:t>I</w:t>
      </w:r>
      <w:r w:rsidRPr="7644BAE6">
        <w:rPr>
          <w:rFonts w:asciiTheme="majorHAnsi" w:hAnsiTheme="majorHAnsi"/>
          <w:color w:val="auto"/>
          <w:sz w:val="18"/>
          <w:szCs w:val="18"/>
        </w:rPr>
        <w:t>nspektora nadzoru branży elektrycznej, zgodnie z przepisami Prawa Budowlanego, wraz z wpisem do dziennika budowy o podjęciu funkcji;</w:t>
      </w:r>
    </w:p>
    <w:p w14:paraId="2D025070" w14:textId="35785B71" w:rsidR="00B84A6C" w:rsidRPr="00AC7291" w:rsidRDefault="00B84A6C" w:rsidP="1A91CCBB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Reprezentowanie Zamawiającego na budowie, poprzez sprawowanie kontroli zgodności realizacji zadania z </w:t>
      </w:r>
      <w:r w:rsidR="66D20639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mową o roboty budowlane, pozwoleniem na budowę i pozwolenie konserwatorskim, dokumentacją techniczną, szczegółowymi specyfikacjami technicznymi, specyfikacją warunków zamówienia, obowiązującymi przepisami prawa oraz zasadami wiedzy technicznej, </w:t>
      </w:r>
    </w:p>
    <w:p w14:paraId="4CD4A5DD" w14:textId="3D39C999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E017A31">
        <w:rPr>
          <w:rFonts w:asciiTheme="majorHAnsi" w:hAnsiTheme="majorHAnsi"/>
          <w:sz w:val="18"/>
          <w:szCs w:val="18"/>
        </w:rPr>
        <w:t>Sprawdzanie jakości wykonywanych robót i wbudowanych wyrobów budowlanych oraz wykorzystywanych materiałów, a w szczególności zapobieganie zastosowaniu wyrobów budowlanych wadliwych i niedopuszczonych do stosowania w budownictwie;</w:t>
      </w:r>
    </w:p>
    <w:p w14:paraId="14EBEC93" w14:textId="7537EA45" w:rsidR="00B84A6C" w:rsidRPr="00AC7291" w:rsidRDefault="00B84A6C" w:rsidP="1A91CCBB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Organizacja nadzoru w sposób niepowodujący zbędnych przerw w realizacji robót i zapewniający terminowość dokonywanych odbiorów robót oraz zatwierdzania i/lub opiniowania złożonych przez </w:t>
      </w:r>
      <w:r w:rsidR="7E8F476E" w:rsidRPr="1A91CCBB">
        <w:rPr>
          <w:rFonts w:asciiTheme="majorHAnsi" w:hAnsiTheme="majorHAnsi"/>
          <w:sz w:val="18"/>
          <w:szCs w:val="18"/>
        </w:rPr>
        <w:t>W</w:t>
      </w:r>
      <w:r w:rsidRPr="1A91CCBB">
        <w:rPr>
          <w:rFonts w:asciiTheme="majorHAnsi" w:hAnsiTheme="majorHAnsi"/>
          <w:sz w:val="18"/>
          <w:szCs w:val="18"/>
        </w:rPr>
        <w:t xml:space="preserve">ykonawcę wniosków i dokumentów, eliminując możliwość powstawania opóźnień w realizacji robót przez Wykonawcę robót; </w:t>
      </w:r>
    </w:p>
    <w:p w14:paraId="39DF7C59" w14:textId="71BFF536" w:rsidR="00B84A6C" w:rsidRPr="00AC7291" w:rsidRDefault="00B84A6C" w:rsidP="1A91CCBB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lastRenderedPageBreak/>
        <w:t xml:space="preserve">Opiniowanie, przedstawionych do akceptacji Zamawiającego, </w:t>
      </w:r>
      <w:r w:rsidR="06A3CE6A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mów z Podwykonawcami robót budowlanych; </w:t>
      </w:r>
    </w:p>
    <w:p w14:paraId="4DB23DF8" w14:textId="4532C80A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E017A31">
        <w:rPr>
          <w:rFonts w:asciiTheme="majorHAnsi" w:hAnsiTheme="majorHAnsi"/>
          <w:sz w:val="18"/>
          <w:szCs w:val="18"/>
        </w:rPr>
        <w:t xml:space="preserve">Kontrola jakościowa, ilościowa, finansowa i formalna postępu robót na budowie oraz informowanie Zamawiającego o wszelkich opóźnieniach lub zagrożeniach w realizacji robót; </w:t>
      </w:r>
    </w:p>
    <w:p w14:paraId="4A00328D" w14:textId="0351F999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E017A31">
        <w:rPr>
          <w:rFonts w:asciiTheme="majorHAnsi" w:hAnsiTheme="majorHAnsi"/>
          <w:sz w:val="18"/>
          <w:szCs w:val="18"/>
        </w:rPr>
        <w:t xml:space="preserve">Kontrola realizacji wytycznych Zamawiającego; </w:t>
      </w:r>
    </w:p>
    <w:p w14:paraId="04A034CD" w14:textId="4B786235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E017A31">
        <w:rPr>
          <w:rFonts w:asciiTheme="majorHAnsi" w:hAnsiTheme="majorHAnsi"/>
          <w:sz w:val="18"/>
          <w:szCs w:val="18"/>
        </w:rPr>
        <w:t xml:space="preserve">Przebywanie na placu budowy z częstotliwością dostosowaną do postępu robót budowlanych, jednak nie rzadziej niż raz w tygodniu; </w:t>
      </w:r>
    </w:p>
    <w:p w14:paraId="11164D54" w14:textId="105972A6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E017A31">
        <w:rPr>
          <w:rFonts w:asciiTheme="majorHAnsi" w:hAnsiTheme="majorHAnsi"/>
          <w:sz w:val="18"/>
          <w:szCs w:val="18"/>
        </w:rPr>
        <w:t>Uczestniczenie w co tygodniowych Radach Budowy i innych spotkaniach związanych z realizacją robót budowlanych;</w:t>
      </w:r>
    </w:p>
    <w:p w14:paraId="1FA1537A" w14:textId="5D5EBE5E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E017A31">
        <w:rPr>
          <w:rFonts w:asciiTheme="majorHAnsi" w:hAnsiTheme="majorHAnsi"/>
          <w:sz w:val="18"/>
          <w:szCs w:val="18"/>
        </w:rPr>
        <w:t xml:space="preserve">W razie pilnej konieczności stawianie się na budowie na każde uzasadnione wezwanie Zamawiającego i Wykonawcy robót, najpóźniej w ciągu 24 godzin od otrzymania informacji; </w:t>
      </w:r>
    </w:p>
    <w:p w14:paraId="0B0C3F7F" w14:textId="304C7976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E017A31">
        <w:rPr>
          <w:rFonts w:asciiTheme="majorHAnsi" w:hAnsiTheme="majorHAnsi"/>
          <w:sz w:val="18"/>
          <w:szCs w:val="18"/>
        </w:rPr>
        <w:t xml:space="preserve">Przeprowadzanie odbiorów robót zanikających i ulegających zakryciu, odbioru końcowego robót oraz odbiorów wad i usterek, sprawdzenie kompletności i prawidłowości przedłożonych przez Wykonawcę robót dokumentów wymaganych do odbioru; </w:t>
      </w:r>
    </w:p>
    <w:p w14:paraId="2AA434BC" w14:textId="7D32E9D8" w:rsidR="00B84A6C" w:rsidRDefault="00B84A6C" w:rsidP="003D89A5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003D89A5">
        <w:rPr>
          <w:rFonts w:asciiTheme="majorHAnsi" w:hAnsiTheme="majorHAnsi"/>
          <w:sz w:val="18"/>
          <w:szCs w:val="18"/>
        </w:rPr>
        <w:t xml:space="preserve">Przystępowanie do odbiorów niezwłocznie po zgłoszeniu Wykonawcy robót i nie później niż w terminach określonych </w:t>
      </w:r>
      <w:r w:rsidR="2DF7A571" w:rsidRPr="003D89A5">
        <w:rPr>
          <w:rFonts w:asciiTheme="majorHAnsi" w:hAnsiTheme="majorHAnsi"/>
          <w:sz w:val="18"/>
          <w:szCs w:val="18"/>
        </w:rPr>
        <w:t>U</w:t>
      </w:r>
      <w:r w:rsidRPr="003D89A5">
        <w:rPr>
          <w:rFonts w:asciiTheme="majorHAnsi" w:hAnsiTheme="majorHAnsi"/>
          <w:sz w:val="18"/>
          <w:szCs w:val="18"/>
        </w:rPr>
        <w:t xml:space="preserve">mową, </w:t>
      </w:r>
      <w:r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 xml:space="preserve">o której mowa w §1 ust. </w:t>
      </w:r>
      <w:r w:rsidR="00F941F4"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>8</w:t>
      </w:r>
      <w:r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>;</w:t>
      </w:r>
    </w:p>
    <w:p w14:paraId="6598E72B" w14:textId="6A7B4ACC" w:rsidR="00B84A6C" w:rsidRPr="00913DA5" w:rsidRDefault="00B84A6C" w:rsidP="003D89A5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 xml:space="preserve">Akceptacja wniosków o zatwierdzenie materiałów w terminach określonych w </w:t>
      </w:r>
      <w:r w:rsidR="3C384B79"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>U</w:t>
      </w:r>
      <w:r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 xml:space="preserve">mowie z wykonawcą robót, o której mowa w §1 ust. </w:t>
      </w:r>
      <w:r w:rsidR="00F941F4"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>8</w:t>
      </w:r>
      <w:r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>;</w:t>
      </w:r>
    </w:p>
    <w:p w14:paraId="35E9473F" w14:textId="0BDAC5BA" w:rsidR="00B84A6C" w:rsidRPr="00AC7291" w:rsidRDefault="00B84A6C" w:rsidP="003D89A5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00913DA5">
        <w:rPr>
          <w:rFonts w:asciiTheme="majorHAnsi" w:eastAsiaTheme="minorEastAsia" w:hAnsiTheme="majorHAnsi"/>
          <w:color w:val="000000" w:themeColor="background2"/>
          <w:sz w:val="18"/>
          <w:szCs w:val="18"/>
        </w:rPr>
        <w:t>Wydawanie Wykonawcy robót, kierownikowi budowy lub kierownikowi robót, w przypadkach określonych w umowie za zgodą Zamawiającego, po</w:t>
      </w:r>
      <w:r w:rsidRPr="003D89A5">
        <w:rPr>
          <w:rFonts w:asciiTheme="majorHAnsi" w:hAnsiTheme="majorHAnsi"/>
          <w:sz w:val="18"/>
          <w:szCs w:val="18"/>
        </w:rPr>
        <w:t>leceń i żądań potwierdzonych wpisem do dziennika budowy, dotyczących: dokonania poprawek bądź ponownego wykonania wadliwie wykonanych robót, usunięcia nieprawidłowości lub zagrożeń, wykonania prób lub badań, także wymagających odkrycia robót lub elementów zakrytych, przedstawienia ekspertyz dotyczących prowadzenia robót budowlanych i dowodów dopuszczenia do stosowania w budownictwie wyrobów budowlanych oraz urządzeń technicznych;</w:t>
      </w:r>
    </w:p>
    <w:p w14:paraId="515F0192" w14:textId="1D1020A3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>Bieżąca kontrola stanu BHP na budowie potwierdzona sporządzonymi przez Wykonawcę cyklicznymi raportami;</w:t>
      </w:r>
    </w:p>
    <w:p w14:paraId="44CC1508" w14:textId="1809FA2D" w:rsidR="00B84A6C" w:rsidRPr="00AC7291" w:rsidRDefault="00B84A6C" w:rsidP="00AC7291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>Sprawdzanie kompletności i jakości dokumentacji powykonawczej, również zgodności ze standardami wydanymi przez Zamawiającego i przekazanie po sprawdzeniu Zamawiającemu wraz z dokumentacją związaną z nadzorowaną budową.</w:t>
      </w:r>
    </w:p>
    <w:p w14:paraId="5DF0934A" w14:textId="007E7453" w:rsidR="00B84A6C" w:rsidRPr="00AC7291" w:rsidRDefault="00B84A6C" w:rsidP="1A91CCBB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>Występowanie o pisemną zgodę Zamawiającego w każdym przypadku, kiedy:</w:t>
      </w:r>
      <w:r>
        <w:br/>
      </w:r>
      <w:r w:rsidRPr="1A91CCBB">
        <w:rPr>
          <w:rFonts w:asciiTheme="majorHAnsi" w:hAnsiTheme="majorHAnsi"/>
          <w:sz w:val="18"/>
          <w:szCs w:val="18"/>
        </w:rPr>
        <w:t xml:space="preserve">- podejmowane decyzje będą wymagały takiej aprobaty zgodnie z </w:t>
      </w:r>
      <w:r w:rsidR="57B3C5BF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mową lub zgodnie z </w:t>
      </w:r>
      <w:r w:rsidR="58F463DA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>mową o roboty budowlane lub,</w:t>
      </w:r>
      <w:r>
        <w:br/>
      </w:r>
      <w:r w:rsidRPr="1A91CCBB">
        <w:rPr>
          <w:rFonts w:asciiTheme="majorHAnsi" w:hAnsiTheme="majorHAnsi"/>
          <w:sz w:val="18"/>
          <w:szCs w:val="18"/>
        </w:rPr>
        <w:t xml:space="preserve">- podejmowane przez Inspektora Nadzoru decyzje nie będą wymagały takiej aprobaty zgodnie z </w:t>
      </w:r>
      <w:r w:rsidR="3A3DD629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mową lub zgodnie z </w:t>
      </w:r>
      <w:r w:rsidR="1FF9A914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mową o roboty, ale będą mogły spowodować zwiększenie wydatkowanych środków Zamawiającego, lub przedłużenie terminu wykonywania tych </w:t>
      </w:r>
      <w:r w:rsidR="7F4CA123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mów lub zasadnicze zmiany techniczne lub technologiczne, lub kiedy decyzje takie będą istotne; </w:t>
      </w:r>
    </w:p>
    <w:p w14:paraId="714F5C5D" w14:textId="1B243F91" w:rsidR="00B84A6C" w:rsidRPr="00AC7291" w:rsidRDefault="00B84A6C" w:rsidP="1A91CCBB">
      <w:pPr>
        <w:pStyle w:val="Akapitzlist"/>
        <w:numPr>
          <w:ilvl w:val="0"/>
          <w:numId w:val="27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Monitorowanie i stosowanie się do wszelkich zmian dotyczących przepisów, zasad, wytycznych i innych dokumentów związanych z realizacją </w:t>
      </w:r>
      <w:r w:rsidR="27B61355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mowy o roboty i </w:t>
      </w:r>
      <w:r w:rsidRPr="1A91CCBB">
        <w:rPr>
          <w:rFonts w:asciiTheme="majorHAnsi" w:hAnsiTheme="majorHAnsi"/>
          <w:sz w:val="18"/>
          <w:szCs w:val="18"/>
        </w:rPr>
        <w:lastRenderedPageBreak/>
        <w:t xml:space="preserve">bezzwłocznie pisemne przekazywanie Zamawiającemu niezbędnych informacji i dokumentów dotyczących tych zmian, </w:t>
      </w:r>
    </w:p>
    <w:p w14:paraId="1B66C10C" w14:textId="7015F151" w:rsidR="00AA4C4E" w:rsidRDefault="00B84A6C" w:rsidP="00AA4C4E">
      <w:pPr>
        <w:pStyle w:val="Akapitzlist"/>
        <w:numPr>
          <w:ilvl w:val="0"/>
          <w:numId w:val="27"/>
        </w:numPr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Zapewnienie - w sytuacji nieobecności wynikającej z okresu urlopowego, choroby lub innych wypadków losowych - zastępstwa krótkoterminowego na okres nieobecności dla uniknięcia opóźnień w realizacji inwestycji. Zastępstwo takie musi być uzgodnione i zaaprobowane na piśmie przez Zamawiającego. </w:t>
      </w:r>
    </w:p>
    <w:p w14:paraId="2F4CDCEF" w14:textId="77777777" w:rsidR="00AA4C4E" w:rsidRPr="00AA4C4E" w:rsidRDefault="00AA4C4E" w:rsidP="0055618F">
      <w:pPr>
        <w:pStyle w:val="Akapitzlist"/>
        <w:spacing w:after="120" w:line="276" w:lineRule="auto"/>
        <w:ind w:left="502"/>
        <w:contextualSpacing w:val="0"/>
        <w:rPr>
          <w:rFonts w:asciiTheme="majorHAnsi" w:hAnsiTheme="majorHAnsi"/>
          <w:sz w:val="18"/>
          <w:szCs w:val="18"/>
        </w:rPr>
      </w:pPr>
    </w:p>
    <w:p w14:paraId="4F38E6C9" w14:textId="2F33A1CF" w:rsidR="00B84A6C" w:rsidRPr="00AC7291" w:rsidRDefault="00B84A6C" w:rsidP="0055618F">
      <w:pPr>
        <w:pStyle w:val="Akapitzlist"/>
        <w:numPr>
          <w:ilvl w:val="0"/>
          <w:numId w:val="23"/>
        </w:numPr>
        <w:spacing w:after="120" w:line="276" w:lineRule="auto"/>
        <w:ind w:left="499" w:hanging="357"/>
        <w:contextualSpacing w:val="0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AC7291">
        <w:rPr>
          <w:rFonts w:asciiTheme="majorHAnsi" w:hAnsiTheme="majorHAnsi"/>
          <w:b/>
          <w:bCs/>
          <w:i/>
          <w:iCs/>
          <w:sz w:val="18"/>
          <w:szCs w:val="18"/>
        </w:rPr>
        <w:t xml:space="preserve">Inspektor Nadzoru nie ma prawa: </w:t>
      </w:r>
    </w:p>
    <w:p w14:paraId="54FA849C" w14:textId="37380C52" w:rsidR="00B84A6C" w:rsidRPr="00AC7291" w:rsidRDefault="00B84A6C" w:rsidP="1A91CCBB">
      <w:pPr>
        <w:pStyle w:val="Akapitzlist"/>
        <w:numPr>
          <w:ilvl w:val="0"/>
          <w:numId w:val="28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Zwolnić Wykonawcy robót z jakichkolwiek zobowiązań lub odpowiedzialności wynikających z </w:t>
      </w:r>
      <w:r w:rsidR="72512BDD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mowy o roboty, </w:t>
      </w:r>
    </w:p>
    <w:p w14:paraId="29BE3B7A" w14:textId="25315D26" w:rsidR="00B84A6C" w:rsidRPr="00AC7291" w:rsidRDefault="00B84A6C" w:rsidP="1A91CCBB">
      <w:pPr>
        <w:pStyle w:val="Akapitzlist"/>
        <w:numPr>
          <w:ilvl w:val="0"/>
          <w:numId w:val="28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Wyrażać zgody na ograniczenie zakresu robót budowlanych lub przekazania robót budowlanych Wykonawcy innemu iż ten, który został wybrany w drodze zamówienia publicznego i z którym została podpisana </w:t>
      </w:r>
      <w:r w:rsidR="7ED6BC3A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mowa o roboty, </w:t>
      </w:r>
    </w:p>
    <w:p w14:paraId="01FC72E4" w14:textId="4FA70B5E" w:rsidR="00B84A6C" w:rsidRPr="00AC7291" w:rsidRDefault="00B84A6C" w:rsidP="1A91CCBB">
      <w:pPr>
        <w:pStyle w:val="Akapitzlist"/>
        <w:numPr>
          <w:ilvl w:val="0"/>
          <w:numId w:val="28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1A91CCBB">
        <w:rPr>
          <w:rFonts w:asciiTheme="majorHAnsi" w:hAnsiTheme="majorHAnsi"/>
          <w:sz w:val="18"/>
          <w:szCs w:val="18"/>
        </w:rPr>
        <w:t xml:space="preserve">Zawierać w imieniu Zamawiającego </w:t>
      </w:r>
      <w:r w:rsidR="0390F4BA" w:rsidRPr="1A91CCBB">
        <w:rPr>
          <w:rFonts w:asciiTheme="majorHAnsi" w:hAnsiTheme="majorHAnsi"/>
          <w:sz w:val="18"/>
          <w:szCs w:val="18"/>
        </w:rPr>
        <w:t>U</w:t>
      </w:r>
      <w:r w:rsidRPr="1A91CCBB">
        <w:rPr>
          <w:rFonts w:asciiTheme="majorHAnsi" w:hAnsiTheme="majorHAnsi"/>
          <w:sz w:val="18"/>
          <w:szCs w:val="18"/>
        </w:rPr>
        <w:t xml:space="preserve">mów z Wykonawcami robót i innymi podmiotami. </w:t>
      </w:r>
    </w:p>
    <w:p w14:paraId="7D48EE8F" w14:textId="77777777" w:rsidR="00AC7291" w:rsidRPr="00AC7291" w:rsidRDefault="00AC7291" w:rsidP="00AC7291">
      <w:pPr>
        <w:pStyle w:val="Akapitzlist"/>
        <w:spacing w:after="120" w:line="276" w:lineRule="auto"/>
        <w:contextualSpacing w:val="0"/>
        <w:rPr>
          <w:rFonts w:asciiTheme="majorHAnsi" w:hAnsiTheme="majorHAnsi"/>
          <w:sz w:val="18"/>
          <w:szCs w:val="18"/>
        </w:rPr>
      </w:pPr>
    </w:p>
    <w:p w14:paraId="6FC5AF3D" w14:textId="387B9FB8" w:rsidR="00B84A6C" w:rsidRPr="00AC7291" w:rsidRDefault="00B84A6C" w:rsidP="50A3841D">
      <w:pPr>
        <w:pStyle w:val="Akapitzlist"/>
        <w:numPr>
          <w:ilvl w:val="0"/>
          <w:numId w:val="23"/>
        </w:numPr>
        <w:spacing w:after="120" w:line="276" w:lineRule="auto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50A3841D">
        <w:rPr>
          <w:rFonts w:asciiTheme="majorHAnsi" w:hAnsiTheme="majorHAnsi"/>
          <w:b/>
          <w:bCs/>
          <w:i/>
          <w:iCs/>
          <w:sz w:val="18"/>
          <w:szCs w:val="18"/>
        </w:rPr>
        <w:t>W okresie trwania gwarancji na roboty budowlane</w:t>
      </w:r>
      <w:r w:rsidR="0F3DCD37" w:rsidRPr="50A3841D">
        <w:rPr>
          <w:rFonts w:asciiTheme="majorHAnsi" w:hAnsiTheme="majorHAnsi"/>
          <w:b/>
          <w:bCs/>
          <w:i/>
          <w:iCs/>
          <w:sz w:val="18"/>
          <w:szCs w:val="18"/>
        </w:rPr>
        <w:t xml:space="preserve"> Wykonawca w ramach pełnienia nadzoru zobowiązany jest do:</w:t>
      </w:r>
      <w:r w:rsidRPr="50A3841D">
        <w:rPr>
          <w:rFonts w:asciiTheme="majorHAnsi" w:hAnsiTheme="majorHAnsi"/>
          <w:b/>
          <w:bCs/>
          <w:i/>
          <w:iCs/>
          <w:sz w:val="18"/>
          <w:szCs w:val="18"/>
        </w:rPr>
        <w:t xml:space="preserve"> </w:t>
      </w:r>
    </w:p>
    <w:p w14:paraId="0DE09E7D" w14:textId="596DB4DD" w:rsidR="00B84A6C" w:rsidRPr="00AC7291" w:rsidRDefault="00B84A6C" w:rsidP="003D89A5">
      <w:pPr>
        <w:pStyle w:val="Akapitzlist"/>
        <w:numPr>
          <w:ilvl w:val="0"/>
          <w:numId w:val="29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003D89A5">
        <w:rPr>
          <w:rFonts w:asciiTheme="majorHAnsi" w:hAnsiTheme="majorHAnsi"/>
          <w:sz w:val="18"/>
          <w:szCs w:val="18"/>
        </w:rPr>
        <w:t xml:space="preserve">Udziału wraz z Zamawiającym w przeglądach gwarancyjnych nie rzadziej niż raz w roku, przez okres 5 lat. Zamawiający powiadomi </w:t>
      </w:r>
      <w:r w:rsidR="066CD626" w:rsidRPr="003D89A5">
        <w:rPr>
          <w:rFonts w:asciiTheme="majorHAnsi" w:hAnsiTheme="majorHAnsi"/>
          <w:sz w:val="18"/>
          <w:szCs w:val="18"/>
        </w:rPr>
        <w:t xml:space="preserve">osobę pełniąca nadzór </w:t>
      </w:r>
      <w:r w:rsidRPr="003D89A5">
        <w:rPr>
          <w:rFonts w:asciiTheme="majorHAnsi" w:hAnsiTheme="majorHAnsi"/>
          <w:sz w:val="18"/>
          <w:szCs w:val="18"/>
        </w:rPr>
        <w:t xml:space="preserve">o przeglądach gwarancyjnych na co najmniej 7 dni przed wyznaczonym terminem przeglądu; </w:t>
      </w:r>
    </w:p>
    <w:p w14:paraId="2C1AE7B7" w14:textId="0AD3EC95" w:rsidR="006C4172" w:rsidRPr="00AC7291" w:rsidRDefault="00B84A6C" w:rsidP="50A3841D">
      <w:pPr>
        <w:pStyle w:val="Akapitzlist"/>
        <w:numPr>
          <w:ilvl w:val="0"/>
          <w:numId w:val="29"/>
        </w:numPr>
        <w:spacing w:after="120" w:line="276" w:lineRule="auto"/>
        <w:rPr>
          <w:rFonts w:asciiTheme="majorHAnsi" w:hAnsiTheme="majorHAnsi"/>
          <w:sz w:val="18"/>
          <w:szCs w:val="18"/>
        </w:rPr>
      </w:pPr>
      <w:r w:rsidRPr="50A3841D">
        <w:rPr>
          <w:rFonts w:asciiTheme="majorHAnsi" w:hAnsiTheme="majorHAnsi"/>
          <w:sz w:val="18"/>
          <w:szCs w:val="18"/>
        </w:rPr>
        <w:t xml:space="preserve">W przypadku stwierdzenia konieczności wykonana robót poprawkowych </w:t>
      </w:r>
      <w:r w:rsidR="2EE16DE7" w:rsidRPr="50A3841D">
        <w:rPr>
          <w:rFonts w:asciiTheme="majorHAnsi" w:hAnsiTheme="majorHAnsi"/>
          <w:sz w:val="18"/>
          <w:szCs w:val="18"/>
        </w:rPr>
        <w:t xml:space="preserve">osoba pełniąca nadzór </w:t>
      </w:r>
      <w:r w:rsidRPr="50A3841D">
        <w:rPr>
          <w:rFonts w:asciiTheme="majorHAnsi" w:hAnsiTheme="majorHAnsi"/>
          <w:sz w:val="18"/>
          <w:szCs w:val="18"/>
        </w:rPr>
        <w:t>zobowiązan</w:t>
      </w:r>
      <w:r w:rsidR="4F7B003D" w:rsidRPr="50A3841D">
        <w:rPr>
          <w:rFonts w:asciiTheme="majorHAnsi" w:hAnsiTheme="majorHAnsi"/>
          <w:sz w:val="18"/>
          <w:szCs w:val="18"/>
        </w:rPr>
        <w:t>a</w:t>
      </w:r>
      <w:r w:rsidRPr="50A3841D">
        <w:rPr>
          <w:rFonts w:asciiTheme="majorHAnsi" w:hAnsiTheme="majorHAnsi"/>
          <w:sz w:val="18"/>
          <w:szCs w:val="18"/>
        </w:rPr>
        <w:t xml:space="preserve"> będzie do określenia zakresu i technologii robót poprawkowych w uzgodnieniu z Zamawiającym i do bezpośredniego nadzoru w trakcie ich realizacji.</w:t>
      </w:r>
    </w:p>
    <w:sectPr w:rsidR="006C4172" w:rsidRPr="00AC7291" w:rsidSect="00B8746E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9C18" w14:textId="77777777" w:rsidR="00B8746E" w:rsidRDefault="00B8746E" w:rsidP="006747BD">
      <w:pPr>
        <w:spacing w:after="0" w:line="240" w:lineRule="auto"/>
      </w:pPr>
      <w:r>
        <w:separator/>
      </w:r>
    </w:p>
  </w:endnote>
  <w:endnote w:type="continuationSeparator" w:id="0">
    <w:p w14:paraId="5546D5BB" w14:textId="77777777" w:rsidR="00B8746E" w:rsidRDefault="00B8746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DF5F3F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F5F3F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DF5F3F">
                            <w:rPr>
                              <w:lang w:val="en-US"/>
                            </w:rPr>
                            <w:t>lukasiewicz.gov</w:t>
                          </w:r>
                          <w:r w:rsidRPr="00DF5F3F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DF5F3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DF5F3F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DF5F3F">
                      <w:rPr>
                        <w:lang w:val="en-US"/>
                      </w:rPr>
                      <w:t>E-mail: biuro@port.</w:t>
                    </w:r>
                    <w:r w:rsidR="0039324B" w:rsidRPr="00DF5F3F">
                      <w:rPr>
                        <w:lang w:val="en-US"/>
                      </w:rPr>
                      <w:t>lukasiewicz.gov</w:t>
                    </w:r>
                    <w:r w:rsidRPr="00DF5F3F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DF5F3F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123" w14:textId="48DD6949" w:rsidR="004F5805" w:rsidRPr="00D40690" w:rsidRDefault="006F09D5" w:rsidP="00D40690">
    <w:pPr>
      <w:pStyle w:val="Stopka"/>
    </w:pPr>
    <w:sdt>
      <w:sdtPr>
        <w:id w:val="16775412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1A0BD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1A0BD2">
              <w:rPr>
                <w:noProof/>
              </w:rPr>
              <w:t>2</w:t>
            </w:r>
            <w:r w:rsidR="004F5805" w:rsidRPr="00D40690">
              <w:fldChar w:fldCharType="end"/>
            </w:r>
          </w:sdtContent>
        </w:sdt>
      </w:sdtContent>
    </w:sdt>
  </w:p>
  <w:p w14:paraId="4F23970F" w14:textId="4A5A564E" w:rsidR="003F4BA3" w:rsidRPr="00D06D36" w:rsidRDefault="002B191F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8720" behindDoc="1" locked="1" layoutInCell="1" allowOverlap="1" wp14:anchorId="06ADDA9C" wp14:editId="7F6EA49E">
          <wp:simplePos x="0" y="0"/>
          <wp:positionH relativeFrom="column">
            <wp:posOffset>6803390</wp:posOffset>
          </wp:positionH>
          <wp:positionV relativeFrom="page">
            <wp:posOffset>6817360</wp:posOffset>
          </wp:positionV>
          <wp:extent cx="1230630" cy="84899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DF5F3F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F5F3F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DF5F3F">
                            <w:rPr>
                              <w:lang w:val="en-US"/>
                            </w:rPr>
                            <w:t>biuro</w:t>
                          </w:r>
                          <w:r w:rsidRPr="00DF5F3F">
                            <w:rPr>
                              <w:lang w:val="en-US"/>
                            </w:rPr>
                            <w:t>@</w:t>
                          </w:r>
                          <w:r w:rsidR="005D102F" w:rsidRPr="00DF5F3F">
                            <w:rPr>
                              <w:lang w:val="en-US"/>
                            </w:rPr>
                            <w:t>port.</w:t>
                          </w:r>
                          <w:r w:rsidR="0039324B" w:rsidRPr="00DF5F3F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DF5F3F">
                            <w:rPr>
                              <w:lang w:val="en-US"/>
                            </w:rPr>
                            <w:t>.pl</w:t>
                          </w:r>
                          <w:r w:rsidRPr="00DF5F3F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DF5F3F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DF5F3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DF5F3F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DF5F3F">
                      <w:rPr>
                        <w:lang w:val="en-US"/>
                      </w:rPr>
                      <w:t xml:space="preserve">E-mail: </w:t>
                    </w:r>
                    <w:r w:rsidR="005D102F" w:rsidRPr="00DF5F3F">
                      <w:rPr>
                        <w:lang w:val="en-US"/>
                      </w:rPr>
                      <w:t>biuro</w:t>
                    </w:r>
                    <w:r w:rsidRPr="00DF5F3F">
                      <w:rPr>
                        <w:lang w:val="en-US"/>
                      </w:rPr>
                      <w:t>@</w:t>
                    </w:r>
                    <w:r w:rsidR="005D102F" w:rsidRPr="00DF5F3F">
                      <w:rPr>
                        <w:lang w:val="en-US"/>
                      </w:rPr>
                      <w:t>port.</w:t>
                    </w:r>
                    <w:r w:rsidR="0039324B" w:rsidRPr="00DF5F3F">
                      <w:rPr>
                        <w:lang w:val="en-US"/>
                      </w:rPr>
                      <w:t>lukasiewicz.gov</w:t>
                    </w:r>
                    <w:r w:rsidR="005D102F" w:rsidRPr="00DF5F3F">
                      <w:rPr>
                        <w:lang w:val="en-US"/>
                      </w:rPr>
                      <w:t>.pl</w:t>
                    </w:r>
                    <w:r w:rsidRPr="00DF5F3F">
                      <w:rPr>
                        <w:lang w:val="en-US"/>
                      </w:rPr>
                      <w:t xml:space="preserve"> | NIP: </w:t>
                    </w:r>
                    <w:r w:rsidR="006F645A" w:rsidRPr="00DF5F3F">
                      <w:rPr>
                        <w:lang w:val="en-US"/>
                      </w:rPr>
                      <w:t xml:space="preserve">894 314 05 23, REGON: </w:t>
                    </w:r>
                    <w:r w:rsidR="00274A7A" w:rsidRPr="00DF5F3F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0F2D" w14:textId="77777777" w:rsidR="00B8746E" w:rsidRDefault="00B8746E" w:rsidP="006747BD">
      <w:pPr>
        <w:spacing w:after="0" w:line="240" w:lineRule="auto"/>
      </w:pPr>
      <w:r>
        <w:separator/>
      </w:r>
    </w:p>
  </w:footnote>
  <w:footnote w:type="continuationSeparator" w:id="0">
    <w:p w14:paraId="600DE83E" w14:textId="77777777" w:rsidR="00B8746E" w:rsidRDefault="00B8746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747CD"/>
    <w:multiLevelType w:val="hybridMultilevel"/>
    <w:tmpl w:val="9B20BF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CC72FF"/>
    <w:multiLevelType w:val="hybridMultilevel"/>
    <w:tmpl w:val="EE4A2712"/>
    <w:lvl w:ilvl="0" w:tplc="6B4005D4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495CBC"/>
    <w:multiLevelType w:val="hybridMultilevel"/>
    <w:tmpl w:val="9FAADA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5675DF5"/>
    <w:multiLevelType w:val="hybridMultilevel"/>
    <w:tmpl w:val="A1466590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377D07B7"/>
    <w:multiLevelType w:val="hybridMultilevel"/>
    <w:tmpl w:val="2EFAB51A"/>
    <w:lvl w:ilvl="0" w:tplc="A010F6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83745"/>
    <w:multiLevelType w:val="hybridMultilevel"/>
    <w:tmpl w:val="197027CA"/>
    <w:lvl w:ilvl="0" w:tplc="334A1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67751"/>
    <w:multiLevelType w:val="hybridMultilevel"/>
    <w:tmpl w:val="4E3CBB1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11A337B"/>
    <w:multiLevelType w:val="hybridMultilevel"/>
    <w:tmpl w:val="8CECA4C8"/>
    <w:lvl w:ilvl="0" w:tplc="7102CD6C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26256"/>
    <w:multiLevelType w:val="hybridMultilevel"/>
    <w:tmpl w:val="A2E014B8"/>
    <w:lvl w:ilvl="0" w:tplc="A010F6D6">
      <w:start w:val="1"/>
      <w:numFmt w:val="decimal"/>
      <w:lvlText w:val="%1)"/>
      <w:lvlJc w:val="left"/>
      <w:pPr>
        <w:ind w:left="737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41E3DED"/>
    <w:multiLevelType w:val="hybridMultilevel"/>
    <w:tmpl w:val="D2FED2B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55F307AE"/>
    <w:multiLevelType w:val="hybridMultilevel"/>
    <w:tmpl w:val="75F499DA"/>
    <w:lvl w:ilvl="0" w:tplc="6AD290E0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57FE6C06"/>
    <w:multiLevelType w:val="hybridMultilevel"/>
    <w:tmpl w:val="023AB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AA2192"/>
    <w:multiLevelType w:val="hybridMultilevel"/>
    <w:tmpl w:val="42A29AF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F470461"/>
    <w:multiLevelType w:val="hybridMultilevel"/>
    <w:tmpl w:val="40ECF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4566C"/>
    <w:multiLevelType w:val="hybridMultilevel"/>
    <w:tmpl w:val="53461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866BE"/>
    <w:multiLevelType w:val="hybridMultilevel"/>
    <w:tmpl w:val="FDD4768A"/>
    <w:lvl w:ilvl="0" w:tplc="9A1A662E">
      <w:start w:val="1"/>
      <w:numFmt w:val="upperRoman"/>
      <w:lvlText w:val="%1."/>
      <w:lvlJc w:val="righ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D2634C"/>
    <w:multiLevelType w:val="hybridMultilevel"/>
    <w:tmpl w:val="A40CF70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3056722"/>
    <w:multiLevelType w:val="hybridMultilevel"/>
    <w:tmpl w:val="5298E08E"/>
    <w:lvl w:ilvl="0" w:tplc="2AEC1BB0">
      <w:start w:val="1"/>
      <w:numFmt w:val="lowerLetter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8" w15:restartNumberingAfterBreak="0">
    <w:nsid w:val="7FB17038"/>
    <w:multiLevelType w:val="hybridMultilevel"/>
    <w:tmpl w:val="E3281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4"/>
  </w:num>
  <w:num w:numId="13">
    <w:abstractNumId w:val="22"/>
  </w:num>
  <w:num w:numId="14">
    <w:abstractNumId w:val="19"/>
  </w:num>
  <w:num w:numId="15">
    <w:abstractNumId w:val="27"/>
  </w:num>
  <w:num w:numId="16">
    <w:abstractNumId w:val="16"/>
  </w:num>
  <w:num w:numId="17">
    <w:abstractNumId w:val="25"/>
  </w:num>
  <w:num w:numId="18">
    <w:abstractNumId w:val="13"/>
  </w:num>
  <w:num w:numId="19">
    <w:abstractNumId w:val="20"/>
  </w:num>
  <w:num w:numId="20">
    <w:abstractNumId w:val="26"/>
  </w:num>
  <w:num w:numId="21">
    <w:abstractNumId w:val="17"/>
  </w:num>
  <w:num w:numId="22">
    <w:abstractNumId w:val="18"/>
  </w:num>
  <w:num w:numId="23">
    <w:abstractNumId w:val="11"/>
  </w:num>
  <w:num w:numId="24">
    <w:abstractNumId w:val="15"/>
  </w:num>
  <w:num w:numId="25">
    <w:abstractNumId w:val="23"/>
  </w:num>
  <w:num w:numId="26">
    <w:abstractNumId w:val="21"/>
  </w:num>
  <w:num w:numId="27">
    <w:abstractNumId w:val="10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270B"/>
    <w:rsid w:val="00061E65"/>
    <w:rsid w:val="00070438"/>
    <w:rsid w:val="00077647"/>
    <w:rsid w:val="000A5191"/>
    <w:rsid w:val="0011056E"/>
    <w:rsid w:val="001202D1"/>
    <w:rsid w:val="00134929"/>
    <w:rsid w:val="00142707"/>
    <w:rsid w:val="00146836"/>
    <w:rsid w:val="001A0BD2"/>
    <w:rsid w:val="001A2B3D"/>
    <w:rsid w:val="001B4194"/>
    <w:rsid w:val="001D7AFD"/>
    <w:rsid w:val="001F261C"/>
    <w:rsid w:val="00230944"/>
    <w:rsid w:val="00231524"/>
    <w:rsid w:val="00274A7A"/>
    <w:rsid w:val="002B191F"/>
    <w:rsid w:val="002C2424"/>
    <w:rsid w:val="002D48BE"/>
    <w:rsid w:val="002F4540"/>
    <w:rsid w:val="00335F9F"/>
    <w:rsid w:val="00342872"/>
    <w:rsid w:val="00346C00"/>
    <w:rsid w:val="00354A18"/>
    <w:rsid w:val="00367AF1"/>
    <w:rsid w:val="00372A82"/>
    <w:rsid w:val="0038611C"/>
    <w:rsid w:val="0039324B"/>
    <w:rsid w:val="003933E5"/>
    <w:rsid w:val="003D89A5"/>
    <w:rsid w:val="003F4BA3"/>
    <w:rsid w:val="00407C38"/>
    <w:rsid w:val="0044454F"/>
    <w:rsid w:val="00474219"/>
    <w:rsid w:val="004C4566"/>
    <w:rsid w:val="004F5805"/>
    <w:rsid w:val="00526CDD"/>
    <w:rsid w:val="00527DA5"/>
    <w:rsid w:val="00536D0E"/>
    <w:rsid w:val="0055618F"/>
    <w:rsid w:val="00571AA4"/>
    <w:rsid w:val="00583D8B"/>
    <w:rsid w:val="005A78BA"/>
    <w:rsid w:val="005D102F"/>
    <w:rsid w:val="005D1495"/>
    <w:rsid w:val="005D7828"/>
    <w:rsid w:val="005E2087"/>
    <w:rsid w:val="0060463D"/>
    <w:rsid w:val="006664F2"/>
    <w:rsid w:val="00670CFA"/>
    <w:rsid w:val="006747BD"/>
    <w:rsid w:val="006919BD"/>
    <w:rsid w:val="006C4172"/>
    <w:rsid w:val="006D6DE5"/>
    <w:rsid w:val="006D7692"/>
    <w:rsid w:val="006E278C"/>
    <w:rsid w:val="006E5990"/>
    <w:rsid w:val="006F09D5"/>
    <w:rsid w:val="006F645A"/>
    <w:rsid w:val="00702706"/>
    <w:rsid w:val="007A2A9C"/>
    <w:rsid w:val="00805DF6"/>
    <w:rsid w:val="008164A7"/>
    <w:rsid w:val="008203CD"/>
    <w:rsid w:val="00821F16"/>
    <w:rsid w:val="008368C0"/>
    <w:rsid w:val="00842FF5"/>
    <w:rsid w:val="0084396A"/>
    <w:rsid w:val="00854B7B"/>
    <w:rsid w:val="008758D3"/>
    <w:rsid w:val="008C1729"/>
    <w:rsid w:val="008C75DD"/>
    <w:rsid w:val="008F027B"/>
    <w:rsid w:val="008F209D"/>
    <w:rsid w:val="0091147A"/>
    <w:rsid w:val="00913DA5"/>
    <w:rsid w:val="00992968"/>
    <w:rsid w:val="009A78EF"/>
    <w:rsid w:val="009D4C4D"/>
    <w:rsid w:val="009F0FFB"/>
    <w:rsid w:val="00A36F46"/>
    <w:rsid w:val="00A37D7B"/>
    <w:rsid w:val="00A4666C"/>
    <w:rsid w:val="00A52C29"/>
    <w:rsid w:val="00A65CE4"/>
    <w:rsid w:val="00A66996"/>
    <w:rsid w:val="00AA4C4E"/>
    <w:rsid w:val="00AC7291"/>
    <w:rsid w:val="00AD3490"/>
    <w:rsid w:val="00B55E03"/>
    <w:rsid w:val="00B61F8A"/>
    <w:rsid w:val="00B67275"/>
    <w:rsid w:val="00B84A6C"/>
    <w:rsid w:val="00B8746E"/>
    <w:rsid w:val="00BB41C4"/>
    <w:rsid w:val="00BC149D"/>
    <w:rsid w:val="00BC479E"/>
    <w:rsid w:val="00C736D5"/>
    <w:rsid w:val="00C97E4A"/>
    <w:rsid w:val="00D005B3"/>
    <w:rsid w:val="00D06D36"/>
    <w:rsid w:val="00D16EC5"/>
    <w:rsid w:val="00D40690"/>
    <w:rsid w:val="00D53528"/>
    <w:rsid w:val="00D96DB5"/>
    <w:rsid w:val="00DA52A1"/>
    <w:rsid w:val="00DB4B33"/>
    <w:rsid w:val="00DC5FFE"/>
    <w:rsid w:val="00DF5F3F"/>
    <w:rsid w:val="00E71B0F"/>
    <w:rsid w:val="00EA1A5A"/>
    <w:rsid w:val="00ED7972"/>
    <w:rsid w:val="00EE37C0"/>
    <w:rsid w:val="00EE493C"/>
    <w:rsid w:val="00EE52E7"/>
    <w:rsid w:val="00F53C30"/>
    <w:rsid w:val="00F941F4"/>
    <w:rsid w:val="00FB7C36"/>
    <w:rsid w:val="00FF3E01"/>
    <w:rsid w:val="0390F4BA"/>
    <w:rsid w:val="066CD626"/>
    <w:rsid w:val="06A3CE6A"/>
    <w:rsid w:val="0B38692E"/>
    <w:rsid w:val="0F2CA7F4"/>
    <w:rsid w:val="0F3DCD37"/>
    <w:rsid w:val="10004DA7"/>
    <w:rsid w:val="13E1B30E"/>
    <w:rsid w:val="14360427"/>
    <w:rsid w:val="1A91CCBB"/>
    <w:rsid w:val="1AA5C3A6"/>
    <w:rsid w:val="1E017A31"/>
    <w:rsid w:val="1F6B4051"/>
    <w:rsid w:val="1FF9A914"/>
    <w:rsid w:val="21EFA1AC"/>
    <w:rsid w:val="21FF5CF7"/>
    <w:rsid w:val="2269FE78"/>
    <w:rsid w:val="27783D49"/>
    <w:rsid w:val="27B61355"/>
    <w:rsid w:val="28E5648E"/>
    <w:rsid w:val="28FCDE67"/>
    <w:rsid w:val="2B41B2F2"/>
    <w:rsid w:val="2C4BAE6C"/>
    <w:rsid w:val="2CF7B341"/>
    <w:rsid w:val="2DF7A571"/>
    <w:rsid w:val="2EE16DE7"/>
    <w:rsid w:val="31D50908"/>
    <w:rsid w:val="31F12D67"/>
    <w:rsid w:val="3211EB60"/>
    <w:rsid w:val="33DA09B3"/>
    <w:rsid w:val="35498C22"/>
    <w:rsid w:val="3A3DD629"/>
    <w:rsid w:val="3BB9C4C8"/>
    <w:rsid w:val="3C384B79"/>
    <w:rsid w:val="4099BA0D"/>
    <w:rsid w:val="441EC08B"/>
    <w:rsid w:val="445BA944"/>
    <w:rsid w:val="4F7B003D"/>
    <w:rsid w:val="50A3841D"/>
    <w:rsid w:val="5487971A"/>
    <w:rsid w:val="55911EF5"/>
    <w:rsid w:val="57B3C5BF"/>
    <w:rsid w:val="57C1FED9"/>
    <w:rsid w:val="58F463DA"/>
    <w:rsid w:val="5A39E3FA"/>
    <w:rsid w:val="5F4009C1"/>
    <w:rsid w:val="5FDD96F4"/>
    <w:rsid w:val="619B0E79"/>
    <w:rsid w:val="6595B107"/>
    <w:rsid w:val="66D20639"/>
    <w:rsid w:val="6BD7CF65"/>
    <w:rsid w:val="6D90421A"/>
    <w:rsid w:val="6FFD30A7"/>
    <w:rsid w:val="708F058E"/>
    <w:rsid w:val="71990108"/>
    <w:rsid w:val="72512BDD"/>
    <w:rsid w:val="72667E92"/>
    <w:rsid w:val="73053B1A"/>
    <w:rsid w:val="7372A65C"/>
    <w:rsid w:val="74AFA898"/>
    <w:rsid w:val="7644BAE6"/>
    <w:rsid w:val="77EF1A2F"/>
    <w:rsid w:val="7DB246F7"/>
    <w:rsid w:val="7E2B7737"/>
    <w:rsid w:val="7E6E3042"/>
    <w:rsid w:val="7E8F476E"/>
    <w:rsid w:val="7ED6BC3A"/>
    <w:rsid w:val="7F4C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F53C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A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A6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B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B3D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B3D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670CFA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6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697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404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2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2885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3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72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0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fe19d-80bd-4a96-bb10-ed649093a152">
      <Terms xmlns="http://schemas.microsoft.com/office/infopath/2007/PartnerControls"/>
    </lcf76f155ced4ddcb4097134ff3c332f>
    <TaxCatchAll xmlns="30da526c-2f60-4ea7-a31f-aa85284fcebe" xsi:nil="true"/>
    <status xmlns="816fe19d-80bd-4a96-bb10-ed649093a152">aktualny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CC49BE499DC4F93D8A50176823095" ma:contentTypeVersion="14" ma:contentTypeDescription="Utwórz nowy dokument." ma:contentTypeScope="" ma:versionID="16e02335879f2c076e0f0df106bf3f25">
  <xsd:schema xmlns:xsd="http://www.w3.org/2001/XMLSchema" xmlns:xs="http://www.w3.org/2001/XMLSchema" xmlns:p="http://schemas.microsoft.com/office/2006/metadata/properties" xmlns:ns2="816fe19d-80bd-4a96-bb10-ed649093a152" xmlns:ns3="30da526c-2f60-4ea7-a31f-aa85284fcebe" targetNamespace="http://schemas.microsoft.com/office/2006/metadata/properties" ma:root="true" ma:fieldsID="5357d7d433a01fc18b71128c347ae003" ns2:_="" ns3:_="">
    <xsd:import namespace="816fe19d-80bd-4a96-bb10-ed649093a152"/>
    <xsd:import namespace="30da526c-2f60-4ea7-a31f-aa85284fc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19d-80bd-4a96-bb10-ed649093a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ma:displayName="status" ma:default="aktualny" ma:format="Dropdown" ma:internalName="status">
      <xsd:simpleType>
        <xsd:union memberTypes="dms:Text">
          <xsd:simpleType>
            <xsd:restriction base="dms:Choice">
              <xsd:enumeration value="aktualny"/>
              <xsd:enumeration value="archiwalny"/>
              <xsd:enumeration value="pomocniczy"/>
            </xsd:restriction>
          </xsd:simpleType>
        </xsd:un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526c-2f60-4ea7-a31f-aa85284fc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992de78-85e1-475a-a826-8a45d71cab62}" ma:internalName="TaxCatchAll" ma:showField="CatchAllData" ma:web="30da526c-2f60-4ea7-a31f-aa85284fc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2765D-F18D-4189-B1F4-C6C7FE4D33C3}">
  <ds:schemaRefs>
    <ds:schemaRef ds:uri="http://schemas.microsoft.com/office/2006/metadata/properties"/>
    <ds:schemaRef ds:uri="http://schemas.microsoft.com/office/infopath/2007/PartnerControls"/>
    <ds:schemaRef ds:uri="816fe19d-80bd-4a96-bb10-ed649093a152"/>
    <ds:schemaRef ds:uri="30da526c-2f60-4ea7-a31f-aa85284fcebe"/>
  </ds:schemaRefs>
</ds:datastoreItem>
</file>

<file path=customXml/itemProps3.xml><?xml version="1.0" encoding="utf-8"?>
<ds:datastoreItem xmlns:ds="http://schemas.openxmlformats.org/officeDocument/2006/customXml" ds:itemID="{1B559687-EA8A-4D23-AB0B-0B0126981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D8A10-5A82-4E13-B475-2297D0AFE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19d-80bd-4a96-bb10-ed649093a152"/>
    <ds:schemaRef ds:uri="30da526c-2f60-4ea7-a31f-aa85284fc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5</Pages>
  <Words>1771</Words>
  <Characters>10631</Characters>
  <Application>Microsoft Office Word</Application>
  <DocSecurity>4</DocSecurity>
  <Lines>88</Lines>
  <Paragraphs>24</Paragraphs>
  <ScaleCrop>false</ScaleCrop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Dorota Wojcieszak | Łukasiewicz – PORT</cp:lastModifiedBy>
  <cp:revision>2</cp:revision>
  <cp:lastPrinted>2023-05-25T08:38:00Z</cp:lastPrinted>
  <dcterms:created xsi:type="dcterms:W3CDTF">2024-03-26T06:48:00Z</dcterms:created>
  <dcterms:modified xsi:type="dcterms:W3CDTF">2024-03-26T06:48:00Z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0x0101008D3CC49BE499DC4F93D8A50176823095</vt:lpwstr>
  </property>
  <property fmtid="{D5CDD505-2E9C-101B-9397-08002B2CF9AE}" pid="3" name="MediaServiceImageTags">
    <vt:lpwstr/>
  </property>
</Properties>
</file>