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0D62BC8F"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E75A05">
        <w:rPr>
          <w:rFonts w:ascii="Cambria" w:hAnsi="Cambria" w:cs="Arial"/>
          <w:sz w:val="22"/>
          <w:szCs w:val="22"/>
          <w:lang w:eastAsia="pl-PL"/>
        </w:rPr>
        <w:t xml:space="preserve">Stare Jabłonki </w:t>
      </w:r>
      <w:r w:rsidRPr="004B3338">
        <w:rPr>
          <w:rFonts w:ascii="Cambria" w:hAnsi="Cambria" w:cs="Arial"/>
          <w:sz w:val="22"/>
          <w:szCs w:val="22"/>
          <w:lang w:eastAsia="pl-PL"/>
        </w:rPr>
        <w:t>z siedzibą w</w:t>
      </w:r>
      <w:r w:rsidR="00E75A05">
        <w:rPr>
          <w:rFonts w:ascii="Cambria" w:hAnsi="Cambria" w:cs="Arial"/>
          <w:sz w:val="22"/>
          <w:szCs w:val="22"/>
          <w:lang w:eastAsia="pl-PL"/>
        </w:rPr>
        <w:t xml:space="preserve"> Starych Jabłonkach</w:t>
      </w:r>
      <w:r w:rsidRPr="004B3338">
        <w:rPr>
          <w:rFonts w:ascii="Cambria" w:hAnsi="Cambria" w:cs="Arial"/>
          <w:sz w:val="22"/>
          <w:szCs w:val="22"/>
          <w:lang w:eastAsia="pl-PL"/>
        </w:rPr>
        <w:t xml:space="preserve"> („Zamawiający”)</w:t>
      </w:r>
    </w:p>
    <w:p w14:paraId="2D98B1E6" w14:textId="05609142"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sidR="00E75A05">
        <w:rPr>
          <w:rFonts w:ascii="Cambria" w:hAnsi="Cambria" w:cs="Arial"/>
          <w:sz w:val="22"/>
          <w:szCs w:val="22"/>
          <w:lang w:eastAsia="pl-PL"/>
        </w:rPr>
        <w:t>Olsztyńska 2</w:t>
      </w:r>
      <w:r w:rsidRPr="004B3338">
        <w:rPr>
          <w:rFonts w:ascii="Cambria" w:hAnsi="Cambria" w:cs="Arial"/>
          <w:sz w:val="22"/>
          <w:szCs w:val="22"/>
          <w:lang w:eastAsia="pl-PL"/>
        </w:rPr>
        <w:t xml:space="preserve">; </w:t>
      </w:r>
    </w:p>
    <w:p w14:paraId="55ED8691" w14:textId="02A92FA9" w:rsidR="0013110C" w:rsidRPr="004B3338" w:rsidRDefault="00E75A05"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14</w:t>
      </w:r>
      <w:r w:rsidR="0013110C" w:rsidRPr="004B3338">
        <w:rPr>
          <w:rFonts w:ascii="Cambria" w:hAnsi="Cambria" w:cs="Arial"/>
          <w:sz w:val="22"/>
          <w:szCs w:val="22"/>
          <w:lang w:eastAsia="pl-PL"/>
        </w:rPr>
        <w:t xml:space="preserve"> - </w:t>
      </w:r>
      <w:r>
        <w:rPr>
          <w:rFonts w:ascii="Cambria" w:hAnsi="Cambria" w:cs="Arial"/>
          <w:sz w:val="22"/>
          <w:szCs w:val="22"/>
          <w:lang w:eastAsia="pl-PL"/>
        </w:rPr>
        <w:t>133</w:t>
      </w:r>
      <w:r w:rsidR="0013110C" w:rsidRPr="004B3338">
        <w:rPr>
          <w:rFonts w:ascii="Cambria" w:hAnsi="Cambria" w:cs="Arial"/>
          <w:sz w:val="22"/>
          <w:szCs w:val="22"/>
          <w:lang w:eastAsia="pl-PL"/>
        </w:rPr>
        <w:t xml:space="preserve"> </w:t>
      </w:r>
      <w:r>
        <w:rPr>
          <w:rFonts w:ascii="Cambria" w:hAnsi="Cambria" w:cs="Arial"/>
          <w:sz w:val="22"/>
          <w:szCs w:val="22"/>
          <w:lang w:eastAsia="pl-PL"/>
        </w:rPr>
        <w:t>Stare Jabłonki</w:t>
      </w:r>
    </w:p>
    <w:p w14:paraId="1450437E" w14:textId="7881EF8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NIP </w:t>
      </w:r>
      <w:r w:rsidR="00E75A05">
        <w:rPr>
          <w:rFonts w:ascii="Cambria" w:hAnsi="Cambria" w:cs="Arial"/>
          <w:sz w:val="22"/>
          <w:szCs w:val="22"/>
          <w:lang w:eastAsia="pl-PL"/>
        </w:rPr>
        <w:t>7410006862</w:t>
      </w:r>
      <w:r w:rsidRPr="004B3338">
        <w:rPr>
          <w:rFonts w:ascii="Cambria" w:hAnsi="Cambria" w:cs="Arial"/>
          <w:sz w:val="22"/>
          <w:szCs w:val="22"/>
          <w:lang w:eastAsia="pl-PL"/>
        </w:rPr>
        <w:t xml:space="preserve">, REGON </w:t>
      </w:r>
      <w:r w:rsidR="00E75A05">
        <w:rPr>
          <w:rFonts w:ascii="Cambria" w:hAnsi="Cambria" w:cs="Arial"/>
          <w:sz w:val="22"/>
          <w:szCs w:val="22"/>
          <w:lang w:eastAsia="pl-PL"/>
        </w:rPr>
        <w:t>510544202</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14E1C0D8" w:rsidR="0013110C" w:rsidRPr="004B3338" w:rsidRDefault="00E75A05" w:rsidP="00375794">
      <w:pPr>
        <w:suppressAutoHyphens w:val="0"/>
        <w:spacing w:before="120"/>
        <w:rPr>
          <w:rFonts w:ascii="Cambria" w:hAnsi="Cambria" w:cs="Arial"/>
          <w:sz w:val="22"/>
          <w:szCs w:val="22"/>
          <w:lang w:eastAsia="pl-PL"/>
        </w:rPr>
      </w:pPr>
      <w:r>
        <w:rPr>
          <w:rFonts w:ascii="Cambria" w:hAnsi="Cambria" w:cs="Arial"/>
          <w:sz w:val="22"/>
          <w:szCs w:val="22"/>
          <w:lang w:eastAsia="pl-PL"/>
        </w:rPr>
        <w:t>Jarosława Szustkowskiego</w:t>
      </w:r>
      <w:r w:rsidR="0013110C" w:rsidRPr="004B3338">
        <w:rPr>
          <w:rFonts w:ascii="Cambria" w:hAnsi="Cambria" w:cs="Arial"/>
          <w:sz w:val="22"/>
          <w:szCs w:val="22"/>
          <w:lang w:eastAsia="pl-PL"/>
        </w:rPr>
        <w:t xml:space="preserve">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02B02422"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75A05" w:rsidRPr="00E75A05">
        <w:rPr>
          <w:rFonts w:ascii="Cambria" w:hAnsi="Cambria" w:cs="Arial"/>
          <w:sz w:val="22"/>
          <w:szCs w:val="22"/>
          <w:lang w:eastAsia="pl-PL"/>
        </w:rPr>
        <w:t xml:space="preserve">„Wykonywanie usług z zakresu gospodarki leśnej na terenie Nadleśnictwa </w:t>
      </w:r>
      <w:r w:rsidR="00E75A05">
        <w:rPr>
          <w:rFonts w:ascii="Cambria" w:hAnsi="Cambria" w:cs="Arial"/>
          <w:sz w:val="22"/>
          <w:szCs w:val="22"/>
          <w:lang w:eastAsia="pl-PL"/>
        </w:rPr>
        <w:t xml:space="preserve">Stare Jabłonki </w:t>
      </w:r>
      <w:r w:rsidR="00E75A05" w:rsidRPr="00E75A05">
        <w:rPr>
          <w:rFonts w:ascii="Cambria" w:hAnsi="Cambria" w:cs="Arial"/>
          <w:sz w:val="22"/>
          <w:szCs w:val="22"/>
          <w:lang w:eastAsia="pl-PL"/>
        </w:rPr>
        <w:t xml:space="preserve">w roku </w:t>
      </w:r>
      <w:r w:rsidR="00E75A05">
        <w:rPr>
          <w:rFonts w:ascii="Cambria" w:hAnsi="Cambria" w:cs="Arial"/>
          <w:sz w:val="22"/>
          <w:szCs w:val="22"/>
          <w:lang w:eastAsia="pl-PL"/>
        </w:rPr>
        <w:t>2024</w:t>
      </w:r>
      <w:r w:rsidR="00C32DF0">
        <w:rPr>
          <w:rFonts w:ascii="Cambria" w:hAnsi="Cambria" w:cs="Arial"/>
          <w:sz w:val="22"/>
          <w:szCs w:val="22"/>
          <w:lang w:eastAsia="pl-PL"/>
        </w:rPr>
        <w:t xml:space="preserve"> II</w:t>
      </w:r>
      <w:bookmarkStart w:id="0" w:name="_GoBack"/>
      <w:bookmarkEnd w:id="0"/>
      <w:r w:rsidR="00E75A05" w:rsidRPr="00E75A05">
        <w:rPr>
          <w:rFonts w:ascii="Cambria" w:hAnsi="Cambria" w:cs="Arial"/>
          <w:sz w:val="22"/>
          <w:szCs w:val="22"/>
          <w:lang w:eastAsia="pl-PL"/>
        </w:rPr>
        <w:t xml:space="preserve">” </w:t>
      </w:r>
      <w:r w:rsidRPr="004B3338">
        <w:rPr>
          <w:rFonts w:ascii="Cambria" w:hAnsi="Cambria" w:cs="Arial"/>
          <w:sz w:val="22"/>
          <w:szCs w:val="22"/>
          <w:lang w:eastAsia="pl-PL"/>
        </w:rPr>
        <w:t xml:space="preserve"> nr _____________ na Pakiet ______ przeprowadzonym w trybie </w:t>
      </w:r>
      <w:r w:rsidR="00E75A05">
        <w:rPr>
          <w:rFonts w:ascii="Cambria" w:hAnsi="Cambria" w:cs="Arial"/>
          <w:sz w:val="22"/>
          <w:szCs w:val="22"/>
          <w:lang w:eastAsia="pl-PL"/>
        </w:rPr>
        <w:t>przetargu nieograniczonego</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004E5EA3">
        <w:rPr>
          <w:rFonts w:ascii="Cambria" w:hAnsi="Cambria" w:cs="Arial"/>
          <w:sz w:val="22"/>
          <w:szCs w:val="22"/>
          <w:lang w:eastAsia="pl-PL"/>
        </w:rPr>
        <w:t>ze zm</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0CEA0B6D" w:rsidR="0013110C" w:rsidRPr="004B3338" w:rsidRDefault="0013110C" w:rsidP="00E75A05">
      <w:pPr>
        <w:numPr>
          <w:ilvl w:val="0"/>
          <w:numId w:val="5"/>
        </w:numPr>
        <w:suppressAutoHyphens w:val="0"/>
        <w:spacing w:before="120"/>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E75A05" w:rsidRPr="00E75A05">
        <w:rPr>
          <w:rFonts w:ascii="Cambria" w:hAnsi="Cambria" w:cs="Arial"/>
          <w:sz w:val="22"/>
          <w:szCs w:val="22"/>
          <w:lang w:eastAsia="pl-PL"/>
        </w:rPr>
        <w:t xml:space="preserve">„Wykonywanie usług z zakresu gospodarki leśnej na terenie Nadleśnictwa Stare Jabłonki w roku 2024”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lastRenderedPageBreak/>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596447DF"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w:t>
      </w:r>
      <w:r w:rsidR="004E5EA3">
        <w:rPr>
          <w:rFonts w:ascii="Cambria" w:hAnsi="Cambria" w:cs="Arial"/>
          <w:sz w:val="22"/>
          <w:szCs w:val="22"/>
        </w:rPr>
        <w:t>P</w:t>
      </w:r>
      <w:r w:rsidRPr="004B3338">
        <w:rPr>
          <w:rFonts w:ascii="Cambria" w:hAnsi="Cambria" w:cs="Arial"/>
          <w:sz w:val="22"/>
          <w:szCs w:val="22"/>
        </w:rPr>
        <w:t xml:space="preserve">rzedmiot </w:t>
      </w:r>
      <w:r w:rsidR="004E5EA3">
        <w:rPr>
          <w:rFonts w:ascii="Cambria" w:hAnsi="Cambria" w:cs="Arial"/>
          <w:sz w:val="22"/>
          <w:szCs w:val="22"/>
        </w:rPr>
        <w:t>Umowy</w:t>
      </w:r>
      <w:r w:rsidRPr="004B3338">
        <w:rPr>
          <w:rFonts w:ascii="Cambria" w:hAnsi="Cambria" w:cs="Arial"/>
          <w:sz w:val="22"/>
          <w:szCs w:val="22"/>
        </w:rPr>
        <w:t xml:space="preserve">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8"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lastRenderedPageBreak/>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lastRenderedPageBreak/>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4FABF9BB"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4E5EA3">
        <w:rPr>
          <w:rFonts w:ascii="Cambria" w:hAnsi="Cambria"/>
          <w:sz w:val="22"/>
          <w:szCs w:val="22"/>
          <w:lang w:eastAsia="pl-PL"/>
        </w:rPr>
        <w:t xml:space="preserve">Wykonawcy </w:t>
      </w:r>
      <w:r w:rsidRPr="004B3338">
        <w:rPr>
          <w:rFonts w:ascii="Cambria" w:hAnsi="Cambria"/>
          <w:sz w:val="22"/>
          <w:szCs w:val="22"/>
          <w:lang w:eastAsia="pl-PL"/>
        </w:rPr>
        <w:t xml:space="preserve">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35BB8B05" w:rsidR="006B6D06" w:rsidRPr="004E5EA3" w:rsidRDefault="0013110C" w:rsidP="004E5EA3">
      <w:pPr>
        <w:numPr>
          <w:ilvl w:val="0"/>
          <w:numId w:val="6"/>
        </w:numPr>
        <w:suppressAutoHyphens w:val="0"/>
        <w:spacing w:before="120"/>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r w:rsidR="004E5EA3" w:rsidRPr="004E5EA3">
        <w:t xml:space="preserve"> </w:t>
      </w:r>
      <w:r w:rsidR="004E5EA3" w:rsidRPr="004E5EA3">
        <w:rPr>
          <w:rFonts w:ascii="Cambria" w:hAnsi="Cambria"/>
          <w:sz w:val="22"/>
          <w:szCs w:val="22"/>
          <w:lang w:eastAsia="pl-PL"/>
        </w:rPr>
        <w:t xml:space="preserve"> nie później niż w terminie 7</w:t>
      </w:r>
      <w:r w:rsidR="004E5EA3">
        <w:rPr>
          <w:rFonts w:ascii="Cambria" w:hAnsi="Cambria"/>
          <w:sz w:val="22"/>
          <w:szCs w:val="22"/>
          <w:lang w:eastAsia="pl-PL"/>
        </w:rPr>
        <w:t xml:space="preserve"> </w:t>
      </w:r>
      <w:r w:rsidR="004E5EA3" w:rsidRPr="004E5EA3">
        <w:rPr>
          <w:rFonts w:ascii="Cambria" w:hAnsi="Cambria"/>
          <w:sz w:val="22"/>
          <w:szCs w:val="22"/>
          <w:lang w:eastAsia="pl-PL"/>
        </w:rPr>
        <w:t>dni od dnia przekazania takiego Zlecenia..</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26001044"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 xml:space="preserve">Zlecenia po jego przekazaniu, </w:t>
      </w:r>
      <w:r w:rsidR="004E5EA3">
        <w:rPr>
          <w:rFonts w:ascii="Cambria" w:hAnsi="Cambria" w:cs="Arial"/>
          <w:sz w:val="22"/>
          <w:szCs w:val="22"/>
          <w:lang w:eastAsia="pl-PL"/>
        </w:rPr>
        <w:t xml:space="preserve">a przed jego wykonaniem </w:t>
      </w:r>
      <w:r w:rsidR="006B6DE5" w:rsidRPr="004B3338">
        <w:rPr>
          <w:rFonts w:ascii="Cambria" w:hAnsi="Cambria" w:cs="Arial"/>
          <w:sz w:val="22"/>
          <w:szCs w:val="22"/>
          <w:lang w:eastAsia="pl-PL"/>
        </w:rPr>
        <w:t>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59600F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Jeżeli </w:t>
      </w:r>
      <w:r w:rsidR="004E5EA3">
        <w:rPr>
          <w:rFonts w:ascii="Cambria" w:hAnsi="Cambria" w:cs="Arial"/>
          <w:sz w:val="22"/>
          <w:szCs w:val="22"/>
          <w:lang w:eastAsia="pl-PL"/>
        </w:rPr>
        <w:t xml:space="preserve">Wykonawca odmówił przyjęcia Zlecenia lub </w:t>
      </w:r>
      <w:r w:rsidRPr="004B3338">
        <w:rPr>
          <w:rFonts w:ascii="Cambria" w:hAnsi="Cambria" w:cs="Arial"/>
          <w:sz w:val="22"/>
          <w:szCs w:val="22"/>
          <w:lang w:eastAsia="pl-PL"/>
        </w:rPr>
        <w:t>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4444E253" w:rsidR="0013110C" w:rsidRPr="004B3338" w:rsidRDefault="0013110C" w:rsidP="00FD4AB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r w:rsidR="00FD4ABD" w:rsidRPr="00FD4ABD">
        <w:t xml:space="preserve"> </w:t>
      </w:r>
      <w:r w:rsidR="00FD4ABD" w:rsidRPr="00FD4ABD">
        <w:rPr>
          <w:rFonts w:ascii="Cambria" w:hAnsi="Cambria" w:cs="Arial"/>
          <w:sz w:val="22"/>
          <w:szCs w:val="22"/>
          <w:lang w:eastAsia="pl-PL"/>
        </w:rPr>
        <w:t>zaś Wykonawca</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zobowiązuje się do zwrotu na rzecz Zamawiającego wszelkich poniesionych z tego</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tytułu wydatków zgodnie z ust. 17 i 18 poniżej.</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341C5F80" w:rsidR="0013110C" w:rsidRPr="004B3338" w:rsidRDefault="0013110C" w:rsidP="00FD4AB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FD4ABD" w:rsidRPr="00FD4ABD">
        <w:t xml:space="preserve"> </w:t>
      </w:r>
      <w:r w:rsidR="00FD4ABD" w:rsidRPr="00FD4ABD">
        <w:rPr>
          <w:rFonts w:ascii="Cambria" w:hAnsi="Cambria" w:cs="Arial"/>
          <w:bCs/>
          <w:iCs/>
          <w:color w:val="000000"/>
          <w:sz w:val="22"/>
          <w:szCs w:val="22"/>
          <w:lang w:eastAsia="pl-PL"/>
        </w:rPr>
        <w:t>W przypadku braku potrącenia z</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Wynagrodzenia Wykonawcy lub braku zaspokojenia z Zabezpieczenia koszty te płatne</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są w terminie 7 dni od dnia doręczenia Wykonawcy stosownego wezwania w tym</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zakresie. W przypadku uchybienia terminowi zapłaty, o którym mowa w zdaniu</w:t>
      </w:r>
      <w:r w:rsidR="00FD4ABD">
        <w:rPr>
          <w:rFonts w:ascii="Cambria" w:hAnsi="Cambria" w:cs="Arial"/>
          <w:bCs/>
          <w:iCs/>
          <w:color w:val="000000"/>
          <w:sz w:val="22"/>
          <w:szCs w:val="22"/>
          <w:lang w:eastAsia="pl-PL"/>
        </w:rPr>
        <w:t xml:space="preserve"> </w:t>
      </w:r>
      <w:r w:rsidR="00FD4ABD" w:rsidRPr="00FD4ABD">
        <w:rPr>
          <w:rFonts w:ascii="Cambria" w:hAnsi="Cambria" w:cs="Arial"/>
          <w:bCs/>
          <w:iCs/>
          <w:color w:val="000000"/>
          <w:sz w:val="22"/>
          <w:szCs w:val="22"/>
          <w:lang w:eastAsia="pl-PL"/>
        </w:rPr>
        <w:t>poprzednim Zamawiającemu należą się odsetki ustawowe za opóźnienie.</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736384C" w:rsidR="0013110C" w:rsidRPr="00FD4ABD" w:rsidRDefault="0013110C" w:rsidP="00FD4ABD">
      <w:pPr>
        <w:numPr>
          <w:ilvl w:val="0"/>
          <w:numId w:val="11"/>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FD4ABD">
        <w:rPr>
          <w:rFonts w:ascii="Cambria" w:hAnsi="Cambria" w:cs="Arial"/>
          <w:sz w:val="22"/>
          <w:szCs w:val="22"/>
          <w:lang w:eastAsia="pl-PL"/>
        </w:rPr>
        <w:t>,</w:t>
      </w:r>
      <w:r w:rsidRPr="004B3338">
        <w:rPr>
          <w:rFonts w:ascii="Cambria" w:hAnsi="Cambria" w:cs="Arial"/>
          <w:sz w:val="22"/>
          <w:szCs w:val="22"/>
          <w:lang w:eastAsia="pl-PL"/>
        </w:rPr>
        <w:t xml:space="preserve"> </w:t>
      </w:r>
      <w:r w:rsidR="00FD4ABD" w:rsidRPr="00FD4ABD">
        <w:rPr>
          <w:rFonts w:ascii="Cambria" w:hAnsi="Cambria" w:cs="Arial"/>
          <w:sz w:val="22"/>
          <w:szCs w:val="22"/>
          <w:lang w:eastAsia="pl-PL"/>
        </w:rPr>
        <w:t>a w przypadku ich pokrycia przez</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Zamawiającego do zwrotu na jego rzecz wszelkich wydatków poniesionych z tego</w:t>
      </w:r>
      <w:r w:rsidR="00FD4ABD">
        <w:rPr>
          <w:rFonts w:ascii="Cambria" w:hAnsi="Cambria" w:cs="Arial"/>
          <w:sz w:val="22"/>
          <w:szCs w:val="22"/>
          <w:lang w:eastAsia="pl-PL"/>
        </w:rPr>
        <w:t xml:space="preserve"> </w:t>
      </w:r>
      <w:r w:rsidR="00FD4ABD" w:rsidRPr="00FD4ABD">
        <w:rPr>
          <w:rFonts w:ascii="Cambria" w:hAnsi="Cambria" w:cs="Arial"/>
          <w:sz w:val="22"/>
          <w:szCs w:val="22"/>
          <w:lang w:eastAsia="pl-PL"/>
        </w:rPr>
        <w:t>tytułu.</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08B560BD"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00FD4ABD">
        <w:rPr>
          <w:rFonts w:ascii="Cambria" w:hAnsi="Cambria" w:cs="Arial"/>
          <w:color w:val="000000"/>
          <w:sz w:val="22"/>
          <w:szCs w:val="22"/>
          <w:lang w:eastAsia="pl-PL"/>
        </w:rPr>
        <w:t xml:space="preserve"> danego Zlecenia lub jego części</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026057EA"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posiadać aktualne atesty, świadectwa dopuszczenia do eksploatacji, </w:t>
      </w:r>
      <w:r w:rsidR="00EA0DDF">
        <w:rPr>
          <w:rFonts w:ascii="Cambria" w:eastAsia="Calibri" w:hAnsi="Cambria" w:cs="Arial"/>
          <w:sz w:val="22"/>
          <w:szCs w:val="22"/>
          <w:lang w:eastAsia="en-US"/>
        </w:rPr>
        <w:t>itp.</w:t>
      </w:r>
      <w:r w:rsidRPr="004B3338">
        <w:rPr>
          <w:rFonts w:ascii="Cambria" w:eastAsia="Calibri" w:hAnsi="Cambria" w:cs="Arial"/>
          <w:sz w:val="22"/>
          <w:szCs w:val="22"/>
          <w:lang w:eastAsia="en-US"/>
        </w:rPr>
        <w:t xml:space="preserve">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52D955AE"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w:t>
      </w:r>
      <w:r w:rsidR="00EA0DDF">
        <w:rPr>
          <w:rFonts w:ascii="Cambria" w:eastAsia="Calibri" w:hAnsi="Cambria" w:cs="Arial"/>
          <w:sz w:val="22"/>
          <w:szCs w:val="22"/>
          <w:lang w:eastAsia="en-US"/>
        </w:rPr>
        <w:t xml:space="preserve">ne </w:t>
      </w:r>
      <w:r w:rsidRPr="004B3338">
        <w:rPr>
          <w:rFonts w:ascii="Cambria" w:eastAsia="Calibri" w:hAnsi="Cambria" w:cs="Arial"/>
          <w:sz w:val="22"/>
          <w:szCs w:val="22"/>
          <w:lang w:eastAsia="en-US"/>
        </w:rPr>
        <w:t>itp.) do pochłaniania rozlanego paliwa lub oleju oraz innych płynów technologicznych używanych w maszynach, ciągnikach, pilarkach i innych urządzeniach pracujących w lesie oraz użycia tych środków w sytuacjach wymagających zastosowania (awarie, naprawy, tanko</w:t>
      </w:r>
      <w:r w:rsidR="00EA0DDF">
        <w:rPr>
          <w:rFonts w:ascii="Cambria" w:eastAsia="Calibri" w:hAnsi="Cambria" w:cs="Arial"/>
          <w:sz w:val="22"/>
          <w:szCs w:val="22"/>
          <w:lang w:eastAsia="en-US"/>
        </w:rPr>
        <w:t>wani</w:t>
      </w:r>
      <w:r w:rsidRPr="004B3338">
        <w:rPr>
          <w:rFonts w:ascii="Cambria" w:eastAsia="Calibri" w:hAnsi="Cambria" w:cs="Arial"/>
          <w:sz w:val="22"/>
          <w:szCs w:val="22"/>
          <w:lang w:eastAsia="en-US"/>
        </w:rPr>
        <w:t>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3AA334F"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zakresie, w jakim Zamawiający, na p</w:t>
      </w:r>
      <w:r w:rsidR="00EA0DDF">
        <w:rPr>
          <w:rFonts w:ascii="Cambria" w:hAnsi="Cambria" w:cs="Arial"/>
          <w:sz w:val="22"/>
          <w:szCs w:val="22"/>
          <w:lang w:eastAsia="pl-PL"/>
        </w:rPr>
        <w:t>odst</w:t>
      </w:r>
      <w:r w:rsidRPr="004B3338">
        <w:rPr>
          <w:rFonts w:ascii="Cambria" w:hAnsi="Cambria" w:cs="Arial"/>
          <w:sz w:val="22"/>
          <w:szCs w:val="22"/>
          <w:lang w:eastAsia="pl-PL"/>
        </w:rPr>
        <w:t xml:space="preserve">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 xml:space="preserve">wykonanie tych czynności polega na wykonywaniu pracy w sposób </w:t>
      </w:r>
      <w:r w:rsidR="00EA0DDF">
        <w:rPr>
          <w:rFonts w:ascii="Cambria" w:hAnsi="Cambria" w:cs="Arial"/>
          <w:sz w:val="22"/>
          <w:szCs w:val="22"/>
          <w:lang w:eastAsia="pl-PL"/>
        </w:rPr>
        <w:t>okr</w:t>
      </w:r>
      <w:r w:rsidRPr="004B3338">
        <w:rPr>
          <w:rFonts w:ascii="Cambria" w:hAnsi="Cambria" w:cs="Arial"/>
          <w:sz w:val="22"/>
          <w:szCs w:val="22"/>
          <w:lang w:eastAsia="pl-PL"/>
        </w:rPr>
        <w:t>eślony w art. 22 § 1 ustawy z dnia 26 c</w:t>
      </w:r>
      <w:r w:rsidR="00EA0DDF">
        <w:rPr>
          <w:rFonts w:ascii="Cambria" w:hAnsi="Cambria" w:cs="Arial"/>
          <w:sz w:val="22"/>
          <w:szCs w:val="22"/>
          <w:lang w:eastAsia="pl-PL"/>
        </w:rPr>
        <w:t>z</w:t>
      </w:r>
      <w:r w:rsidRPr="004B3338">
        <w:rPr>
          <w:rFonts w:ascii="Cambria" w:hAnsi="Cambria" w:cs="Arial"/>
          <w:sz w:val="22"/>
          <w:szCs w:val="22"/>
          <w:lang w:eastAsia="pl-PL"/>
        </w:rPr>
        <w:t>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F938B3C"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 xml:space="preserve">osoby, które zgodnie z obowiązującymi przepisami posiadają kwalifikacje do </w:t>
      </w:r>
      <w:r w:rsidR="00EA0DDF">
        <w:rPr>
          <w:rFonts w:ascii="Cambria" w:hAnsi="Cambria" w:cs="Arial"/>
          <w:sz w:val="22"/>
          <w:szCs w:val="22"/>
          <w:lang w:eastAsia="pl-PL"/>
        </w:rPr>
        <w:t xml:space="preserve">ich </w:t>
      </w:r>
      <w:r w:rsidR="0013110C" w:rsidRPr="004B3338">
        <w:rPr>
          <w:rFonts w:ascii="Cambria" w:hAnsi="Cambria" w:cs="Arial"/>
          <w:sz w:val="22"/>
          <w:szCs w:val="22"/>
          <w:lang w:eastAsia="pl-PL"/>
        </w:rPr>
        <w:t>wykonania (np. odbyły odpowiednie szkolenia i ukończyły je z wynikiem pozytywnym, posiadają wymagane zaświadczeni</w:t>
      </w:r>
      <w:r w:rsidR="00EA0DDF">
        <w:rPr>
          <w:rFonts w:ascii="Cambria" w:hAnsi="Cambria" w:cs="Arial"/>
          <w:sz w:val="22"/>
          <w:szCs w:val="22"/>
          <w:lang w:eastAsia="pl-PL"/>
        </w:rPr>
        <w:t>e k</w:t>
      </w:r>
      <w:r w:rsidR="0013110C" w:rsidRPr="004B3338">
        <w:rPr>
          <w:rFonts w:ascii="Cambria" w:hAnsi="Cambria" w:cs="Arial"/>
          <w:sz w:val="22"/>
          <w:szCs w:val="22"/>
          <w:lang w:eastAsia="pl-PL"/>
        </w:rPr>
        <w:t>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A017442"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w:t>
      </w:r>
      <w:r w:rsidR="00EA0DDF">
        <w:rPr>
          <w:rFonts w:ascii="Cambria" w:eastAsia="Calibri" w:hAnsi="Cambria" w:cs="Arial"/>
          <w:sz w:val="22"/>
          <w:szCs w:val="22"/>
          <w:lang w:eastAsia="en-US"/>
        </w:rPr>
        <w:t>pis</w:t>
      </w:r>
      <w:r w:rsidRPr="004B3338">
        <w:rPr>
          <w:rFonts w:ascii="Cambria" w:eastAsia="Calibri" w:hAnsi="Cambria" w:cs="Arial"/>
          <w:sz w:val="22"/>
          <w:szCs w:val="22"/>
          <w:lang w:eastAsia="en-US"/>
        </w:rPr>
        <w:t>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37982E90"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Wykonawca jest uprawniony do realizacji Przedmiotu Umowy przy pomocy podwykonawców. Realizacja przez Wykonawcę Przedmiotu Umowy przy pomocy podwykonawcy wymaga uzyskania uprzedniej</w:t>
      </w:r>
      <w:r w:rsidR="00FD4ABD">
        <w:rPr>
          <w:rFonts w:ascii="Cambria" w:eastAsia="Calibri" w:hAnsi="Cambria" w:cs="Arial"/>
          <w:sz w:val="22"/>
          <w:szCs w:val="22"/>
          <w:lang w:eastAsia="en-US"/>
        </w:rPr>
        <w:t xml:space="preserve"> pisemnej</w:t>
      </w:r>
      <w:r w:rsidRPr="004B3338">
        <w:rPr>
          <w:rFonts w:ascii="Cambria" w:eastAsia="Calibri" w:hAnsi="Cambria" w:cs="Arial"/>
          <w:sz w:val="22"/>
          <w:szCs w:val="22"/>
          <w:lang w:eastAsia="en-US"/>
        </w:rPr>
        <w:t xml:space="preserve">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10E3157F" w:rsidR="0013110C" w:rsidRPr="00FD4ABD" w:rsidRDefault="00F7723E" w:rsidP="00FD4ABD">
      <w:pPr>
        <w:numPr>
          <w:ilvl w:val="0"/>
          <w:numId w:val="16"/>
        </w:numPr>
        <w:suppressAutoHyphens w:val="0"/>
        <w:spacing w:before="120"/>
        <w:jc w:val="both"/>
        <w:rPr>
          <w:rFonts w:ascii="Cambria" w:hAnsi="Cambria" w:cs="Arial"/>
          <w:bCs/>
          <w:iCs/>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W przypadku braku</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potrącenia z Wynagrodzenia Wykonawcy lub braku zaspokojenia z Zabezpieczenia</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wartość tej szkody płatna jest w terminie 7 dni od dnia doręczenia Wykonawcy</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stosownego wezwania w tym zakresie. W przypadku uchybienia terminowi zapłaty, o</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którym mowa w zdaniu poprzednim Zamawiającemu należą się odsetki ustawowe za</w:t>
      </w:r>
      <w:r w:rsidR="00FD4ABD">
        <w:rPr>
          <w:rFonts w:ascii="Cambria" w:hAnsi="Cambria" w:cs="Arial"/>
          <w:bCs/>
          <w:iCs/>
          <w:sz w:val="22"/>
          <w:szCs w:val="22"/>
          <w:lang w:eastAsia="pl-PL"/>
        </w:rPr>
        <w:t xml:space="preserve"> </w:t>
      </w:r>
      <w:r w:rsidR="00FD4ABD" w:rsidRPr="00FD4ABD">
        <w:rPr>
          <w:rFonts w:ascii="Cambria" w:hAnsi="Cambria" w:cs="Arial"/>
          <w:bCs/>
          <w:iCs/>
          <w:sz w:val="22"/>
          <w:szCs w:val="22"/>
          <w:lang w:eastAsia="pl-PL"/>
        </w:rPr>
        <w:t>opóźnienie.</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 xml:space="preserve">Opisie </w:t>
      </w:r>
      <w:r w:rsidR="000C5694" w:rsidRPr="004B3338">
        <w:rPr>
          <w:rFonts w:ascii="Cambria" w:hAnsi="Cambria" w:cs="Arial"/>
          <w:bCs/>
          <w:sz w:val="22"/>
          <w:szCs w:val="22"/>
          <w:lang w:eastAsia="pl-PL"/>
        </w:rPr>
        <w:lastRenderedPageBreak/>
        <w:t>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2E39F27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w:t>
      </w:r>
      <w:r w:rsidR="00EA0DDF">
        <w:rPr>
          <w:rFonts w:ascii="Cambria" w:hAnsi="Cambria" w:cs="Arial"/>
          <w:sz w:val="22"/>
          <w:szCs w:val="22"/>
          <w:lang w:eastAsia="pl-PL"/>
        </w:rPr>
        <w:t>.</w:t>
      </w:r>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065674DE" w14:textId="054B776A" w:rsidR="00FD4ABD" w:rsidRPr="00FD4ABD" w:rsidRDefault="00FD4ABD" w:rsidP="00FD4ABD">
      <w:pPr>
        <w:numPr>
          <w:ilvl w:val="0"/>
          <w:numId w:val="22"/>
        </w:numPr>
        <w:tabs>
          <w:tab w:val="left" w:pos="567"/>
        </w:tabs>
        <w:suppressAutoHyphens w:val="0"/>
        <w:spacing w:before="120"/>
        <w:jc w:val="both"/>
        <w:rPr>
          <w:rFonts w:ascii="Cambria" w:hAnsi="Cambria" w:cs="Arial"/>
          <w:sz w:val="22"/>
          <w:szCs w:val="22"/>
          <w:lang w:eastAsia="pl-PL"/>
        </w:rPr>
      </w:pPr>
      <w:r w:rsidRPr="00FD4ABD">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FD4ABD">
        <w:rPr>
          <w:rFonts w:ascii="Cambria" w:hAnsi="Cambria" w:cs="Arial"/>
          <w:sz w:val="22"/>
          <w:szCs w:val="22"/>
          <w:lang w:eastAsia="pl-PL"/>
        </w:rPr>
        <w:t>zdanie drugie w terminie tam wskazanym, Zamawiający wedle swojego uznania może:</w:t>
      </w:r>
    </w:p>
    <w:p w14:paraId="3DCE153B" w14:textId="77777777" w:rsidR="00FD4ABD" w:rsidRPr="00FD4ABD"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a) Odwołać Zlecenie z winy Wykonawcy</w:t>
      </w:r>
    </w:p>
    <w:p w14:paraId="26115532" w14:textId="77777777" w:rsidR="00FD4ABD" w:rsidRPr="00FD4ABD"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albo</w:t>
      </w:r>
    </w:p>
    <w:p w14:paraId="56CCFC42" w14:textId="0CEE6519" w:rsidR="00FD4ABD" w:rsidRPr="004B3338" w:rsidRDefault="00FD4ABD" w:rsidP="00EA0DDF">
      <w:pPr>
        <w:tabs>
          <w:tab w:val="left" w:pos="567"/>
        </w:tabs>
        <w:suppressAutoHyphens w:val="0"/>
        <w:spacing w:before="120"/>
        <w:ind w:left="360"/>
        <w:jc w:val="both"/>
        <w:rPr>
          <w:rFonts w:ascii="Cambria" w:hAnsi="Cambria" w:cs="Arial"/>
          <w:sz w:val="22"/>
          <w:szCs w:val="22"/>
          <w:lang w:eastAsia="pl-PL"/>
        </w:rPr>
      </w:pPr>
      <w:r w:rsidRPr="00FD4ABD">
        <w:rPr>
          <w:rFonts w:ascii="Cambria" w:hAnsi="Cambria" w:cs="Arial"/>
          <w:sz w:val="22"/>
          <w:szCs w:val="22"/>
          <w:lang w:eastAsia="pl-PL"/>
        </w:rPr>
        <w:t>b) naliczyć Wykonawcy karę umowną, o której mowa w § 14 ust. 1 pkt 1 za każdy dzień</w:t>
      </w:r>
      <w:r>
        <w:rPr>
          <w:rFonts w:ascii="Cambria" w:hAnsi="Cambria" w:cs="Arial"/>
          <w:sz w:val="22"/>
          <w:szCs w:val="22"/>
          <w:lang w:eastAsia="pl-PL"/>
        </w:rPr>
        <w:t xml:space="preserve"> </w:t>
      </w:r>
      <w:r w:rsidRPr="00FD4ABD">
        <w:rPr>
          <w:rFonts w:ascii="Cambria" w:hAnsi="Cambria" w:cs="Arial"/>
          <w:sz w:val="22"/>
          <w:szCs w:val="22"/>
          <w:lang w:eastAsia="pl-PL"/>
        </w:rPr>
        <w:t>zwłoki.</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E225A66"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uszkodzenia drzew podczas zrywki</w:t>
      </w:r>
      <w:r w:rsidR="00030506">
        <w:rPr>
          <w:rFonts w:ascii="Cambria" w:hAnsi="Cambria" w:cs="Arial"/>
          <w:bCs/>
          <w:sz w:val="22"/>
          <w:szCs w:val="22"/>
          <w:lang w:eastAsia="pl-PL"/>
        </w:rPr>
        <w:t xml:space="preserve"> lub pozyskania</w:t>
      </w:r>
      <w:r w:rsidRPr="004B3338">
        <w:rPr>
          <w:rFonts w:ascii="Cambria" w:hAnsi="Cambria" w:cs="Arial"/>
          <w:bCs/>
          <w:sz w:val="22"/>
          <w:szCs w:val="22"/>
          <w:lang w:eastAsia="pl-PL"/>
        </w:rPr>
        <w:t xml:space="preserve">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zrywki </w:t>
      </w:r>
      <w:r w:rsidR="00030506">
        <w:rPr>
          <w:rFonts w:ascii="Cambria" w:hAnsi="Cambria" w:cs="Arial"/>
          <w:bCs/>
          <w:sz w:val="22"/>
          <w:szCs w:val="22"/>
          <w:lang w:eastAsia="pl-PL"/>
        </w:rPr>
        <w:t xml:space="preserve">lub pozyskania </w:t>
      </w:r>
      <w:r w:rsidRPr="004B3338">
        <w:rPr>
          <w:rFonts w:ascii="Cambria" w:hAnsi="Cambria" w:cs="Arial"/>
          <w:bCs/>
          <w:sz w:val="22"/>
          <w:szCs w:val="22"/>
          <w:lang w:eastAsia="pl-PL"/>
        </w:rPr>
        <w:t>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660B53FF" w14:textId="3DB78834" w:rsidR="00030506" w:rsidRPr="004B3338" w:rsidRDefault="00030506" w:rsidP="00030506">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Pr>
          <w:rFonts w:ascii="Cambria" w:hAnsi="Cambria" w:cs="Arial"/>
          <w:bCs/>
          <w:sz w:val="22"/>
          <w:szCs w:val="22"/>
          <w:lang w:eastAsia="pl-PL"/>
        </w:rPr>
        <w:tab/>
      </w:r>
      <w:r w:rsidRPr="00030506">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030506">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030506">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030506">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030506">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030506">
        <w:rPr>
          <w:rFonts w:ascii="Cambria" w:hAnsi="Cambria" w:cs="Arial"/>
          <w:bCs/>
          <w:sz w:val="22"/>
          <w:szCs w:val="22"/>
          <w:lang w:eastAsia="pl-PL"/>
        </w:rPr>
        <w:t>ustawowe za opóźnienie.</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w:t>
      </w:r>
      <w:r w:rsidR="00890E34" w:rsidRPr="004B3338">
        <w:rPr>
          <w:rFonts w:ascii="Cambria" w:hAnsi="Cambria" w:cs="Arial"/>
          <w:sz w:val="22"/>
          <w:szCs w:val="22"/>
        </w:rPr>
        <w:lastRenderedPageBreak/>
        <w:t xml:space="preserve">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54FF188" w14:textId="2825145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ul. Olsztyńska 2, 14-133 Stare Jabłonki</w:t>
      </w:r>
    </w:p>
    <w:p w14:paraId="56F1C0FA" w14:textId="47FB0BD2" w:rsidR="0013110C"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 xml:space="preserve">89 641 14 73 </w:t>
      </w:r>
    </w:p>
    <w:p w14:paraId="73D429F1" w14:textId="5239421B"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E75A05">
        <w:rPr>
          <w:rFonts w:ascii="Cambria" w:hAnsi="Cambria" w:cs="Arial"/>
          <w:sz w:val="22"/>
          <w:szCs w:val="22"/>
          <w:lang w:eastAsia="pl-PL"/>
        </w:rPr>
        <w:t>starejablonki@olsztyn.lasy.gov.pl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w:t>
      </w:r>
      <w:r w:rsidR="00A159DF" w:rsidRPr="004B3338">
        <w:rPr>
          <w:rFonts w:ascii="Cambria" w:hAnsi="Cambria" w:cs="Arial"/>
          <w:sz w:val="22"/>
          <w:szCs w:val="22"/>
          <w:lang w:eastAsia="pl-PL"/>
        </w:rPr>
        <w:lastRenderedPageBreak/>
        <w:t xml:space="preserve">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lastRenderedPageBreak/>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426B9" w14:textId="77777777" w:rsidR="00497051" w:rsidRDefault="00497051">
      <w:r>
        <w:separator/>
      </w:r>
    </w:p>
  </w:endnote>
  <w:endnote w:type="continuationSeparator" w:id="0">
    <w:p w14:paraId="1DFCC12B" w14:textId="77777777" w:rsidR="00497051" w:rsidRDefault="0049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7D57315E"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32DF0">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3DB4" w14:textId="77777777" w:rsidR="00497051" w:rsidRDefault="00497051">
      <w:r>
        <w:separator/>
      </w:r>
    </w:p>
  </w:footnote>
  <w:footnote w:type="continuationSeparator" w:id="0">
    <w:p w14:paraId="6A3AEE86" w14:textId="77777777" w:rsidR="00497051" w:rsidRDefault="00497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506"/>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13EC"/>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1"/>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5EA3"/>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7771E"/>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6DC3"/>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2DF0"/>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05"/>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0DDF"/>
    <w:rsid w:val="00EA2A65"/>
    <w:rsid w:val="00EA3016"/>
    <w:rsid w:val="00EA3623"/>
    <w:rsid w:val="00EA45E8"/>
    <w:rsid w:val="00EA5703"/>
    <w:rsid w:val="00EA7261"/>
    <w:rsid w:val="00EB1024"/>
    <w:rsid w:val="00EB1FD5"/>
    <w:rsid w:val="00EB491F"/>
    <w:rsid w:val="00EB5DE3"/>
    <w:rsid w:val="00EB630C"/>
    <w:rsid w:val="00EB7616"/>
    <w:rsid w:val="00EC3133"/>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4ABD"/>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37034-6ADB-4607-978C-8234DE023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10689</Words>
  <Characters>64136</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N.Stare Jabłonki Michalina Więckiewicz</cp:lastModifiedBy>
  <cp:revision>2</cp:revision>
  <cp:lastPrinted>2023-08-04T10:26:00Z</cp:lastPrinted>
  <dcterms:created xsi:type="dcterms:W3CDTF">2023-12-15T10:29:00Z</dcterms:created>
  <dcterms:modified xsi:type="dcterms:W3CDTF">2023-12-15T10:29:00Z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