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45B58" w14:textId="6716FBC7" w:rsidR="005E4212" w:rsidRPr="00D6415C" w:rsidRDefault="005E4212" w:rsidP="005E4212">
      <w:pPr>
        <w:spacing w:after="0" w:line="276" w:lineRule="auto"/>
        <w:jc w:val="right"/>
        <w:rPr>
          <w:rFonts w:ascii="Arial Narrow" w:hAnsi="Arial Narrow"/>
          <w:strike/>
        </w:rPr>
      </w:pPr>
      <w:r w:rsidRPr="00D6415C">
        <w:rPr>
          <w:rFonts w:ascii="Arial Narrow" w:hAnsi="Arial Narrow"/>
        </w:rPr>
        <w:t xml:space="preserve">Gubin, </w:t>
      </w:r>
      <w:r w:rsidR="001D3FF2">
        <w:rPr>
          <w:rFonts w:ascii="Arial Narrow" w:hAnsi="Arial Narrow"/>
        </w:rPr>
        <w:t>24</w:t>
      </w:r>
      <w:r w:rsidRPr="00D6415C">
        <w:rPr>
          <w:rFonts w:ascii="Arial Narrow" w:hAnsi="Arial Narrow"/>
        </w:rPr>
        <w:t>.04.2024 r.</w:t>
      </w:r>
    </w:p>
    <w:p w14:paraId="2001362F" w14:textId="77777777" w:rsidR="005E4212" w:rsidRPr="00D6415C" w:rsidRDefault="005E4212" w:rsidP="005E4212">
      <w:pPr>
        <w:spacing w:after="0" w:line="276" w:lineRule="auto"/>
        <w:jc w:val="right"/>
        <w:rPr>
          <w:rFonts w:ascii="Arial Narrow" w:hAnsi="Arial Narrow"/>
        </w:rPr>
      </w:pPr>
    </w:p>
    <w:p w14:paraId="69885C2C" w14:textId="77777777" w:rsidR="005E4212" w:rsidRPr="00D6415C" w:rsidRDefault="005E4212" w:rsidP="005E4212">
      <w:pPr>
        <w:rPr>
          <w:rFonts w:ascii="Arial Narrow" w:hAnsi="Arial Narrow"/>
        </w:rPr>
      </w:pPr>
    </w:p>
    <w:p w14:paraId="2F44FF8B" w14:textId="77777777" w:rsidR="005E4212" w:rsidRPr="00D6415C" w:rsidRDefault="005E4212" w:rsidP="005E4212">
      <w:pPr>
        <w:rPr>
          <w:rFonts w:ascii="Arial Narrow" w:hAnsi="Arial Narrow"/>
        </w:rPr>
      </w:pPr>
      <w:r w:rsidRPr="00D6415C">
        <w:rPr>
          <w:rFonts w:ascii="Arial Narrow" w:hAnsi="Arial Narrow"/>
        </w:rPr>
        <w:t xml:space="preserve">Znak sprawy: </w:t>
      </w:r>
      <w:r w:rsidRPr="00D6415C">
        <w:rPr>
          <w:rFonts w:ascii="Arial Narrow" w:eastAsia="Calibri" w:hAnsi="Arial Narrow" w:cs="Calibri"/>
        </w:rPr>
        <w:t xml:space="preserve">KI.271.7.2024 </w:t>
      </w:r>
      <w:r w:rsidRPr="00D6415C">
        <w:rPr>
          <w:rFonts w:ascii="Arial Narrow" w:hAnsi="Arial Narrow"/>
        </w:rPr>
        <w:t xml:space="preserve">     </w:t>
      </w:r>
    </w:p>
    <w:p w14:paraId="76942A18" w14:textId="77777777" w:rsidR="005E4212" w:rsidRDefault="005E4212" w:rsidP="005E4212">
      <w:pPr>
        <w:jc w:val="both"/>
        <w:rPr>
          <w:rFonts w:ascii="Arial Narrow" w:hAnsi="Arial Narrow"/>
          <w:sz w:val="24"/>
          <w:szCs w:val="24"/>
        </w:rPr>
      </w:pPr>
    </w:p>
    <w:p w14:paraId="339810F5" w14:textId="4926F50F" w:rsidR="00077981" w:rsidRPr="005C072F" w:rsidRDefault="005C072F" w:rsidP="005E4212">
      <w:pPr>
        <w:jc w:val="both"/>
        <w:rPr>
          <w:rFonts w:ascii="Arial Narrow" w:hAnsi="Arial Narrow"/>
          <w:sz w:val="24"/>
          <w:szCs w:val="24"/>
        </w:rPr>
      </w:pPr>
      <w:r w:rsidRPr="005C072F">
        <w:rPr>
          <w:rFonts w:ascii="Arial Narrow" w:hAnsi="Arial Narrow"/>
          <w:sz w:val="24"/>
          <w:szCs w:val="24"/>
        </w:rPr>
        <w:t xml:space="preserve">We wzorze umowy zmieniono w załączniku nr 1 ( wymagane ubezpieczenia ) </w:t>
      </w:r>
    </w:p>
    <w:p w14:paraId="60628625" w14:textId="349A3F74" w:rsidR="005C072F" w:rsidRPr="005C072F" w:rsidRDefault="005C072F" w:rsidP="005E4212">
      <w:pPr>
        <w:pStyle w:val="Akapitzlist"/>
        <w:numPr>
          <w:ilvl w:val="0"/>
          <w:numId w:val="3"/>
        </w:numPr>
        <w:jc w:val="both"/>
        <w:rPr>
          <w:rStyle w:val="cf01"/>
          <w:rFonts w:ascii="Arial Narrow" w:hAnsi="Arial Narrow" w:cstheme="minorBidi"/>
          <w:sz w:val="24"/>
          <w:szCs w:val="24"/>
        </w:rPr>
      </w:pPr>
      <w:r w:rsidRPr="005C072F">
        <w:rPr>
          <w:rFonts w:ascii="Arial Narrow" w:hAnsi="Arial Narrow"/>
          <w:sz w:val="24"/>
          <w:szCs w:val="24"/>
        </w:rPr>
        <w:t>Suma gwarancyjna – zgodnie z  zapisami rozdziału</w:t>
      </w:r>
      <w:r w:rsidRPr="005C072F">
        <w:rPr>
          <w:rStyle w:val="cf01"/>
          <w:rFonts w:ascii="Arial Narrow" w:hAnsi="Arial Narrow"/>
          <w:sz w:val="24"/>
          <w:szCs w:val="24"/>
        </w:rPr>
        <w:t xml:space="preserve"> 3 SWZ, ust. 8 pkt 12) suma gwarancyjna wynosi wysokości 3 mln zł. Zmieniono z błędnego zapisu 4 mln na 3 mln. </w:t>
      </w:r>
    </w:p>
    <w:p w14:paraId="00108F75" w14:textId="11DEC942" w:rsidR="005C072F" w:rsidRPr="005C072F" w:rsidRDefault="005C072F" w:rsidP="005E4212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5C072F">
        <w:rPr>
          <w:rFonts w:ascii="Arial Narrow" w:hAnsi="Arial Narrow"/>
          <w:sz w:val="24"/>
          <w:szCs w:val="24"/>
        </w:rPr>
        <w:t xml:space="preserve">W tym samym punkcie dopisano: </w:t>
      </w:r>
      <w:r w:rsidRPr="005C072F">
        <w:rPr>
          <w:rFonts w:ascii="Arial Narrow" w:eastAsia="Calibri" w:hAnsi="Arial Narrow"/>
          <w:color w:val="000000"/>
          <w:sz w:val="24"/>
          <w:szCs w:val="24"/>
        </w:rPr>
        <w:t>Podlimity odpowiedzialności dopuszczalne wyłącznie w zakresie wskazanym w warunkach ubezpieczenia.</w:t>
      </w:r>
      <w:r w:rsidRPr="005C072F">
        <w:rPr>
          <w:rFonts w:ascii="Arial Narrow" w:hAnsi="Arial Narrow"/>
          <w:sz w:val="24"/>
          <w:szCs w:val="24"/>
        </w:rPr>
        <w:t xml:space="preserve"> </w:t>
      </w:r>
      <w:r w:rsidRPr="005C072F">
        <w:rPr>
          <w:rFonts w:ascii="Arial Narrow" w:eastAsia="Calibri" w:hAnsi="Arial Narrow"/>
          <w:color w:val="000000"/>
          <w:sz w:val="24"/>
          <w:szCs w:val="24"/>
        </w:rPr>
        <w:t>Na pisemny, odpowiednio uzasadniony wniosek Wykonawcy, Zamawiający może wyrazić zgodę na zastosowanie dla danego ryzyka podlimitu odpowiedzialności lub obniżenie dopuszczalnego podlimitu odpowiedzialności.</w:t>
      </w:r>
    </w:p>
    <w:p w14:paraId="25009F83" w14:textId="24903223" w:rsidR="005E4212" w:rsidRPr="005E4212" w:rsidRDefault="005C072F" w:rsidP="005E4212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punkcie dotyczącym – franszyzny i udziały własne dopisano: </w:t>
      </w:r>
      <w:r w:rsidRPr="005C072F">
        <w:rPr>
          <w:rFonts w:ascii="Arial Narrow" w:eastAsia="Calibri" w:hAnsi="Arial Narrow"/>
          <w:color w:val="000000"/>
          <w:sz w:val="24"/>
          <w:szCs w:val="24"/>
        </w:rPr>
        <w:t>Na pisemny, odpowiednio uzasadniony wniosek Wykonawcy, Zamawiający może wyrazić zgodę na zwiększenie wysokości udziału własnego/ franszyzy redukcyjnej, w tym na zastosowanie franszyzy procentowej.</w:t>
      </w:r>
      <w:r w:rsidR="005E4212">
        <w:rPr>
          <w:rFonts w:ascii="Arial Narrow" w:eastAsia="Calibri" w:hAnsi="Arial Narrow"/>
          <w:color w:val="000000"/>
          <w:sz w:val="24"/>
          <w:szCs w:val="24"/>
        </w:rPr>
        <w:t xml:space="preserve">                </w:t>
      </w:r>
      <w:r w:rsidR="006F6E45" w:rsidRPr="006F6E45">
        <w:rPr>
          <w:rFonts w:ascii="Arial Narrow" w:hAnsi="Arial Narrow"/>
          <w:sz w:val="24"/>
          <w:szCs w:val="24"/>
        </w:rPr>
        <w:t xml:space="preserve">W punkcie dotyczącym warunków ubezpieczenia – wymagane rozszerzenia o odpowiedzialność cywilną dopisano: </w:t>
      </w:r>
      <w:r w:rsidR="006F6E45" w:rsidRPr="006F6E45">
        <w:rPr>
          <w:rFonts w:ascii="Arial Narrow" w:hAnsi="Arial Narrow" w:cs="Calibri"/>
          <w:sz w:val="24"/>
          <w:szCs w:val="24"/>
        </w:rPr>
        <w:t>szkody wynikające z błędów projektowych oraz wynikające ze sprawowania nadzoru autorskiego,</w:t>
      </w:r>
      <w:r w:rsidR="006F6E45" w:rsidRPr="006F6E45">
        <w:rPr>
          <w:rFonts w:ascii="Calibri" w:eastAsia="Calibri" w:hAnsi="Calibri"/>
          <w:color w:val="000000"/>
          <w:sz w:val="20"/>
          <w:szCs w:val="20"/>
        </w:rPr>
        <w:t xml:space="preserve"> </w:t>
      </w:r>
      <w:r w:rsidR="006F6E45" w:rsidRPr="006F6E45">
        <w:rPr>
          <w:rFonts w:ascii="Arial Narrow" w:eastAsia="Calibri" w:hAnsi="Arial Narrow"/>
          <w:color w:val="000000"/>
          <w:sz w:val="24"/>
          <w:szCs w:val="24"/>
        </w:rPr>
        <w:t xml:space="preserve">szkody powstałe pośrednio lub bezpośrednio z emisji, wycieku, uwalniania się lub innej formy przedostania się do powietrza, wody lub gruntu jakichkolwiek substancji niebezpiecznych (dopuszczalny limit odpowiedzialności w wysokości nie niższej niż 100.000,00 zł); szkody powstałe podczas prac ładunkowych (niniejszy wymóg ma zastosowanie wyłącznie </w:t>
      </w:r>
      <w:r w:rsidR="005E4212">
        <w:rPr>
          <w:rFonts w:ascii="Arial Narrow" w:eastAsia="Calibri" w:hAnsi="Arial Narrow"/>
          <w:color w:val="000000"/>
          <w:sz w:val="24"/>
          <w:szCs w:val="24"/>
        </w:rPr>
        <w:t xml:space="preserve">   </w:t>
      </w:r>
      <w:r w:rsidR="006F6E45" w:rsidRPr="006F6E45">
        <w:rPr>
          <w:rFonts w:ascii="Arial Narrow" w:eastAsia="Calibri" w:hAnsi="Arial Narrow"/>
          <w:color w:val="000000"/>
          <w:sz w:val="24"/>
          <w:szCs w:val="24"/>
        </w:rPr>
        <w:t>w sytuacji, gdy Wykonawca będzie dokonywał prac ładunkowych),</w:t>
      </w:r>
    </w:p>
    <w:p w14:paraId="3CDC8550" w14:textId="4057FB46" w:rsidR="006F6E45" w:rsidRPr="005E4212" w:rsidRDefault="005E4212" w:rsidP="005E4212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5E4212">
        <w:rPr>
          <w:rFonts w:ascii="Arial Narrow" w:hAnsi="Arial Narrow"/>
          <w:sz w:val="24"/>
          <w:szCs w:val="24"/>
        </w:rPr>
        <w:t>W paragrafie 3 wzoru umowy –</w:t>
      </w:r>
      <w:r w:rsidRPr="005E4212">
        <w:rPr>
          <w:rFonts w:ascii="Arial Narrow" w:eastAsia="Calibri" w:hAnsi="Arial Narrow" w:cs="Calibri"/>
          <w:sz w:val="24"/>
          <w:szCs w:val="24"/>
        </w:rPr>
        <w:t xml:space="preserve"> harmonogram robót zmienia się w pkt 6 zapisy : „Postanowienia ust. 1-6 mają zastosowanie do każdorazowej zmiany harmonogramu robót. Na: „ </w:t>
      </w:r>
      <w:r>
        <w:rPr>
          <w:rFonts w:ascii="Arial Narrow" w:eastAsia="Calibri" w:hAnsi="Arial Narrow" w:cs="Calibri"/>
          <w:sz w:val="24"/>
          <w:szCs w:val="24"/>
        </w:rPr>
        <w:t>„</w:t>
      </w:r>
      <w:r w:rsidRPr="005E4212">
        <w:rPr>
          <w:rFonts w:ascii="Arial Narrow" w:eastAsia="Calibri" w:hAnsi="Arial Narrow" w:cs="Calibri"/>
          <w:sz w:val="24"/>
          <w:szCs w:val="24"/>
        </w:rPr>
        <w:t>Postanowienia ust. 1-5 mają zastosowanie do każdorazowej zmiany harmonogramu robót”.</w:t>
      </w:r>
    </w:p>
    <w:p w14:paraId="4D106FB8" w14:textId="2A0797B7" w:rsidR="005E4212" w:rsidRPr="005E4212" w:rsidRDefault="005E4212" w:rsidP="005E4212">
      <w:pPr>
        <w:spacing w:after="0"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5E4212">
        <w:rPr>
          <w:rFonts w:ascii="Arial Narrow" w:hAnsi="Arial Narrow"/>
          <w:sz w:val="24"/>
          <w:szCs w:val="24"/>
        </w:rPr>
        <w:t>W związku ze zmianami w</w:t>
      </w:r>
      <w:r>
        <w:rPr>
          <w:rFonts w:ascii="Arial Narrow" w:hAnsi="Arial Narrow"/>
          <w:sz w:val="24"/>
          <w:szCs w:val="24"/>
        </w:rPr>
        <w:t xml:space="preserve">e wzorze Umowy </w:t>
      </w:r>
      <w:r w:rsidRPr="005E4212">
        <w:rPr>
          <w:rFonts w:ascii="Arial Narrow" w:hAnsi="Arial Narrow"/>
          <w:sz w:val="24"/>
          <w:szCs w:val="24"/>
        </w:rPr>
        <w:t xml:space="preserve">stosownie do zapisów art. 286 ust. 1 ustawy z dnia 11 września 2019 r. Prawo zamówień publicznych (t.j. Dz. U. z 2023 r. poz. 1605 ze zm.) Zamawiający zmienia termin składania i otwarcia ofert. </w:t>
      </w:r>
      <w:r w:rsidRPr="005E4212">
        <w:rPr>
          <w:rFonts w:ascii="Arial Narrow" w:hAnsi="Arial Narrow"/>
          <w:b/>
          <w:bCs/>
          <w:sz w:val="24"/>
          <w:szCs w:val="24"/>
        </w:rPr>
        <w:t xml:space="preserve">Nowy termin składania i otwarcia ofert – </w:t>
      </w:r>
      <w:r w:rsidR="00D616A0">
        <w:rPr>
          <w:rFonts w:ascii="Arial Narrow" w:hAnsi="Arial Narrow"/>
          <w:b/>
          <w:bCs/>
          <w:sz w:val="24"/>
          <w:szCs w:val="24"/>
        </w:rPr>
        <w:t>8</w:t>
      </w:r>
      <w:r>
        <w:rPr>
          <w:rFonts w:ascii="Arial Narrow" w:hAnsi="Arial Narrow"/>
          <w:b/>
          <w:bCs/>
          <w:sz w:val="24"/>
          <w:szCs w:val="24"/>
        </w:rPr>
        <w:t xml:space="preserve"> maja</w:t>
      </w:r>
      <w:r w:rsidRPr="005E4212">
        <w:rPr>
          <w:rFonts w:ascii="Arial Narrow" w:hAnsi="Arial Narrow"/>
          <w:b/>
          <w:bCs/>
          <w:sz w:val="24"/>
          <w:szCs w:val="24"/>
        </w:rPr>
        <w:t xml:space="preserve"> 2024 r. Godzina pozostaje bez zmian. </w:t>
      </w:r>
    </w:p>
    <w:p w14:paraId="0A9AD531" w14:textId="77777777" w:rsidR="005E4212" w:rsidRPr="005E4212" w:rsidRDefault="005E4212" w:rsidP="005E4212">
      <w:pPr>
        <w:spacing w:after="0" w:line="360" w:lineRule="auto"/>
        <w:ind w:firstLine="708"/>
        <w:rPr>
          <w:rFonts w:ascii="Arial Narrow" w:hAnsi="Arial Narrow"/>
          <w:sz w:val="24"/>
          <w:szCs w:val="24"/>
        </w:rPr>
      </w:pPr>
      <w:r w:rsidRPr="005E4212">
        <w:rPr>
          <w:rFonts w:ascii="Arial Narrow" w:hAnsi="Arial Narrow"/>
          <w:sz w:val="24"/>
          <w:szCs w:val="24"/>
        </w:rPr>
        <w:t xml:space="preserve">Zgodnie z dyspozycją art. 286 ust 6 ww. ustawy Zamawiający zamieszcza również ogłoszenie o zmianie ogłoszenia. </w:t>
      </w:r>
    </w:p>
    <w:p w14:paraId="70F16920" w14:textId="5E8E61E9" w:rsidR="005E4212" w:rsidRPr="005E4212" w:rsidRDefault="005E4212" w:rsidP="005E4212">
      <w:pPr>
        <w:spacing w:after="0" w:line="360" w:lineRule="auto"/>
        <w:ind w:firstLine="708"/>
        <w:rPr>
          <w:rFonts w:ascii="Arial Narrow" w:hAnsi="Arial Narrow"/>
          <w:sz w:val="24"/>
          <w:szCs w:val="24"/>
        </w:rPr>
      </w:pPr>
      <w:r w:rsidRPr="005E4212">
        <w:rPr>
          <w:rFonts w:ascii="Arial Narrow" w:hAnsi="Arial Narrow"/>
          <w:sz w:val="24"/>
          <w:szCs w:val="24"/>
        </w:rPr>
        <w:t xml:space="preserve">Powyższe wyjaśnienia i zmiany stanowią integralną część </w:t>
      </w:r>
      <w:r>
        <w:rPr>
          <w:rFonts w:ascii="Arial Narrow" w:hAnsi="Arial Narrow"/>
          <w:sz w:val="24"/>
          <w:szCs w:val="24"/>
        </w:rPr>
        <w:t>postępowania</w:t>
      </w:r>
      <w:r w:rsidRPr="005E4212">
        <w:rPr>
          <w:rFonts w:ascii="Arial Narrow" w:hAnsi="Arial Narrow"/>
          <w:sz w:val="24"/>
          <w:szCs w:val="24"/>
        </w:rPr>
        <w:t>, które należy uwzględnić przy przygotowywaniu oferty.</w:t>
      </w:r>
    </w:p>
    <w:p w14:paraId="35FDD009" w14:textId="77777777" w:rsidR="005E4212" w:rsidRPr="005E4212" w:rsidRDefault="005E4212" w:rsidP="005E4212">
      <w:pPr>
        <w:rPr>
          <w:rFonts w:ascii="Arial Narrow" w:hAnsi="Arial Narrow"/>
          <w:sz w:val="24"/>
          <w:szCs w:val="24"/>
        </w:rPr>
      </w:pPr>
    </w:p>
    <w:p w14:paraId="6522C68E" w14:textId="77777777" w:rsidR="005E4212" w:rsidRPr="005E4212" w:rsidRDefault="005E4212" w:rsidP="005E4212">
      <w:pPr>
        <w:ind w:left="6372"/>
        <w:rPr>
          <w:rFonts w:ascii="Arial Narrow" w:hAnsi="Arial Narrow"/>
          <w:sz w:val="24"/>
          <w:szCs w:val="24"/>
        </w:rPr>
      </w:pPr>
      <w:r w:rsidRPr="005E4212">
        <w:rPr>
          <w:rFonts w:ascii="Arial Narrow" w:hAnsi="Arial Narrow"/>
          <w:sz w:val="24"/>
          <w:szCs w:val="24"/>
        </w:rPr>
        <w:t xml:space="preserve">Dokument podpisany przez: </w:t>
      </w:r>
    </w:p>
    <w:p w14:paraId="022814E6" w14:textId="77777777" w:rsidR="005E4212" w:rsidRPr="005E4212" w:rsidRDefault="005E4212" w:rsidP="005E4212">
      <w:pPr>
        <w:ind w:left="6372"/>
        <w:rPr>
          <w:rFonts w:ascii="Arial Narrow" w:hAnsi="Arial Narrow"/>
          <w:sz w:val="24"/>
          <w:szCs w:val="24"/>
        </w:rPr>
      </w:pPr>
      <w:r w:rsidRPr="005E4212">
        <w:rPr>
          <w:rFonts w:ascii="Arial Narrow" w:hAnsi="Arial Narrow"/>
          <w:sz w:val="24"/>
          <w:szCs w:val="24"/>
        </w:rPr>
        <w:t xml:space="preserve">         Burmistrz Miasta </w:t>
      </w:r>
    </w:p>
    <w:p w14:paraId="56B670D4" w14:textId="77777777" w:rsidR="005E4212" w:rsidRPr="005E4212" w:rsidRDefault="005E4212" w:rsidP="005E4212">
      <w:pPr>
        <w:ind w:left="6372"/>
        <w:rPr>
          <w:rFonts w:ascii="Arial Narrow" w:hAnsi="Arial Narrow"/>
          <w:sz w:val="24"/>
          <w:szCs w:val="24"/>
        </w:rPr>
      </w:pPr>
      <w:r w:rsidRPr="005E4212">
        <w:rPr>
          <w:rFonts w:ascii="Arial Narrow" w:hAnsi="Arial Narrow"/>
          <w:sz w:val="24"/>
          <w:szCs w:val="24"/>
        </w:rPr>
        <w:t xml:space="preserve">       Bartłomiej Bartczak</w:t>
      </w:r>
    </w:p>
    <w:p w14:paraId="69C945CA" w14:textId="77777777" w:rsidR="005C072F" w:rsidRPr="005E4212" w:rsidRDefault="005C072F">
      <w:pPr>
        <w:rPr>
          <w:rFonts w:ascii="Arial Narrow" w:hAnsi="Arial Narrow"/>
          <w:sz w:val="24"/>
          <w:szCs w:val="24"/>
        </w:rPr>
      </w:pPr>
    </w:p>
    <w:sectPr w:rsidR="005C072F" w:rsidRPr="005E4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0010E"/>
    <w:multiLevelType w:val="hybridMultilevel"/>
    <w:tmpl w:val="2480B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870D2"/>
    <w:multiLevelType w:val="hybridMultilevel"/>
    <w:tmpl w:val="BBDA3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F0079"/>
    <w:multiLevelType w:val="multilevel"/>
    <w:tmpl w:val="B97A2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B0FFE"/>
    <w:multiLevelType w:val="hybridMultilevel"/>
    <w:tmpl w:val="882A3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25D86"/>
    <w:multiLevelType w:val="hybridMultilevel"/>
    <w:tmpl w:val="5FB4F774"/>
    <w:lvl w:ilvl="0" w:tplc="0EA64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370474">
    <w:abstractNumId w:val="1"/>
  </w:num>
  <w:num w:numId="2" w16cid:durableId="1832138332">
    <w:abstractNumId w:val="0"/>
  </w:num>
  <w:num w:numId="3" w16cid:durableId="1628510488">
    <w:abstractNumId w:val="3"/>
  </w:num>
  <w:num w:numId="4" w16cid:durableId="1394044263">
    <w:abstractNumId w:val="4"/>
  </w:num>
  <w:num w:numId="5" w16cid:durableId="1658611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2F"/>
    <w:rsid w:val="00077981"/>
    <w:rsid w:val="001D3FF2"/>
    <w:rsid w:val="005C072F"/>
    <w:rsid w:val="005E4212"/>
    <w:rsid w:val="0061228D"/>
    <w:rsid w:val="006F6E45"/>
    <w:rsid w:val="00811EB6"/>
    <w:rsid w:val="00D6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4C1BD"/>
  <w15:chartTrackingRefBased/>
  <w15:docId w15:val="{FB2CAB70-16B3-4965-A787-E281C96D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0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0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07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0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07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07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07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07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07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07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07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07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072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072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07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07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07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07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0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0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07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0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0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072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072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072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07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072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072F"/>
    <w:rPr>
      <w:b/>
      <w:bCs/>
      <w:smallCaps/>
      <w:color w:val="0F4761" w:themeColor="accent1" w:themeShade="BF"/>
      <w:spacing w:val="5"/>
    </w:rPr>
  </w:style>
  <w:style w:type="character" w:customStyle="1" w:styleId="cf01">
    <w:name w:val="cf01"/>
    <w:basedOn w:val="Domylnaczcionkaakapitu"/>
    <w:rsid w:val="005C072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Nitschka</dc:creator>
  <cp:keywords/>
  <dc:description/>
  <cp:lastModifiedBy>Marek Kościukiewicz</cp:lastModifiedBy>
  <cp:revision>5</cp:revision>
  <dcterms:created xsi:type="dcterms:W3CDTF">2024-04-19T10:46:00Z</dcterms:created>
  <dcterms:modified xsi:type="dcterms:W3CDTF">2024-04-24T07:27:00Z</dcterms:modified>
</cp:coreProperties>
</file>