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DA24" w14:textId="052B4F5E" w:rsidR="000C733D" w:rsidRPr="00891F9D" w:rsidRDefault="00D17036" w:rsidP="00891F9D">
      <w:pPr>
        <w:pStyle w:val="Stopka"/>
        <w:spacing w:after="240"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454A3493" w14:textId="77777777" w:rsidR="00891F9D" w:rsidRPr="002206A6" w:rsidRDefault="00891F9D" w:rsidP="00891F9D">
      <w:pPr>
        <w:pStyle w:val="Styl2"/>
        <w:numPr>
          <w:ilvl w:val="0"/>
          <w:numId w:val="0"/>
        </w:numPr>
        <w:spacing w:after="240"/>
        <w:rPr>
          <w:b w:val="0"/>
          <w:bCs/>
        </w:rPr>
      </w:pPr>
      <w:r w:rsidRPr="002206A6">
        <w:rPr>
          <w:b w:val="0"/>
          <w:bCs/>
        </w:rPr>
        <w:t>Opis przedmiotu zamówienia</w:t>
      </w:r>
    </w:p>
    <w:p w14:paraId="4ACFCF95" w14:textId="77777777" w:rsidR="00891F9D" w:rsidRPr="00C25C7B" w:rsidRDefault="00891F9D" w:rsidP="00891F9D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15B5B5A" w14:textId="6BFA31C5" w:rsidR="00891F9D" w:rsidRDefault="00891F9D" w:rsidP="00891F9D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 w:rsidRPr="006516FC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Remont drogi gminnej w m. Padniewko, działka ew. nr 25</w:t>
      </w:r>
      <w:r w:rsidRPr="006516FC">
        <w:rPr>
          <w:rFonts w:ascii="Arial" w:hAnsi="Arial" w:cs="Arial"/>
          <w:b/>
          <w:sz w:val="20"/>
          <w:szCs w:val="20"/>
        </w:rPr>
        <w:t>”</w:t>
      </w:r>
    </w:p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D75887" w14:textId="15E4DE52" w:rsidR="00881585" w:rsidRDefault="00550948" w:rsidP="00891F9D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35652502"/>
      <w:r w:rsidRPr="00A7130B">
        <w:rPr>
          <w:rFonts w:ascii="Arial" w:hAnsi="Arial" w:cs="Arial"/>
          <w:sz w:val="20"/>
          <w:szCs w:val="20"/>
        </w:rPr>
        <w:t xml:space="preserve">Przedmiot zamówienia obejmuje </w:t>
      </w:r>
      <w:r w:rsidR="00891F9D">
        <w:rPr>
          <w:rFonts w:ascii="Arial" w:hAnsi="Arial" w:cs="Arial"/>
          <w:sz w:val="20"/>
          <w:szCs w:val="20"/>
        </w:rPr>
        <w:t>m</w:t>
      </w:r>
      <w:r w:rsidR="00891F9D" w:rsidRPr="00891F9D">
        <w:rPr>
          <w:rFonts w:ascii="Arial" w:hAnsi="Arial" w:cs="Arial"/>
          <w:sz w:val="20"/>
          <w:szCs w:val="20"/>
        </w:rPr>
        <w:t xml:space="preserve">echaniczne profilowanie i zagęszczenie podłoża </w:t>
      </w:r>
      <w:r w:rsidR="00891F9D">
        <w:rPr>
          <w:rFonts w:ascii="Arial" w:hAnsi="Arial" w:cs="Arial"/>
          <w:sz w:val="20"/>
          <w:szCs w:val="20"/>
        </w:rPr>
        <w:t>drogi leśnej</w:t>
      </w:r>
      <w:r w:rsidR="00891F9D" w:rsidRPr="00891F9D">
        <w:rPr>
          <w:rFonts w:ascii="Arial" w:hAnsi="Arial" w:cs="Arial"/>
          <w:sz w:val="20"/>
          <w:szCs w:val="20"/>
        </w:rPr>
        <w:t xml:space="preserve"> pod warstwy konstrukcyjne</w:t>
      </w:r>
      <w:r w:rsidR="00891F9D">
        <w:rPr>
          <w:rFonts w:ascii="Arial" w:hAnsi="Arial" w:cs="Arial"/>
          <w:sz w:val="20"/>
          <w:szCs w:val="20"/>
        </w:rPr>
        <w:t xml:space="preserve"> </w:t>
      </w:r>
      <w:r w:rsidR="00891F9D" w:rsidRPr="00891F9D">
        <w:rPr>
          <w:rFonts w:ascii="Arial" w:hAnsi="Arial" w:cs="Arial"/>
          <w:sz w:val="20"/>
          <w:szCs w:val="20"/>
        </w:rPr>
        <w:t>nawierzchni</w:t>
      </w:r>
      <w:r w:rsidR="00891F9D">
        <w:rPr>
          <w:rFonts w:ascii="Arial" w:hAnsi="Arial" w:cs="Arial"/>
          <w:sz w:val="20"/>
          <w:szCs w:val="20"/>
        </w:rPr>
        <w:t>,</w:t>
      </w:r>
      <w:r w:rsidR="00891F9D" w:rsidRPr="00891F9D">
        <w:rPr>
          <w:rFonts w:ascii="Arial" w:hAnsi="Arial" w:cs="Arial"/>
          <w:sz w:val="20"/>
          <w:szCs w:val="20"/>
        </w:rPr>
        <w:t xml:space="preserve"> w gruncie kat. I-IV</w:t>
      </w:r>
      <w:r w:rsidR="00891F9D">
        <w:rPr>
          <w:rFonts w:ascii="Arial" w:hAnsi="Arial" w:cs="Arial"/>
          <w:sz w:val="20"/>
          <w:szCs w:val="20"/>
        </w:rPr>
        <w:t xml:space="preserve">. </w:t>
      </w:r>
      <w:bookmarkEnd w:id="0"/>
      <w:r w:rsidR="00891F9D">
        <w:rPr>
          <w:rFonts w:ascii="Arial" w:hAnsi="Arial" w:cs="Arial"/>
          <w:sz w:val="20"/>
          <w:szCs w:val="20"/>
        </w:rPr>
        <w:t xml:space="preserve">Lokalizacja inwestycji: </w:t>
      </w:r>
      <w:r w:rsidR="00891F9D" w:rsidRPr="00891F9D">
        <w:rPr>
          <w:rFonts w:ascii="Arial" w:hAnsi="Arial" w:cs="Arial"/>
          <w:sz w:val="20"/>
          <w:szCs w:val="20"/>
        </w:rPr>
        <w:t>Mogilno, obręb Szerzawy dz. 65/2; Mogilno, obręb Padniewko dz. 25, 11</w:t>
      </w:r>
      <w:r w:rsidR="00891F9D">
        <w:rPr>
          <w:rFonts w:ascii="Arial" w:hAnsi="Arial" w:cs="Arial"/>
          <w:sz w:val="20"/>
          <w:szCs w:val="20"/>
        </w:rPr>
        <w:t>. Długość drogi: 1,6 km.</w:t>
      </w:r>
    </w:p>
    <w:p w14:paraId="329DB177" w14:textId="48710DB9" w:rsidR="00AA2486" w:rsidRPr="00AA2486" w:rsidRDefault="00AA2486" w:rsidP="00AA2486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A2486">
        <w:rPr>
          <w:rFonts w:ascii="Arial" w:hAnsi="Arial" w:cs="Arial"/>
          <w:b/>
          <w:bCs/>
          <w:sz w:val="20"/>
          <w:szCs w:val="20"/>
          <w:u w:val="single"/>
        </w:rPr>
        <w:t>Uwaga: Zamawiający wymaga zastosowania kamienia twardego.</w:t>
      </w:r>
    </w:p>
    <w:p w14:paraId="0F735987" w14:textId="7AF4ACEC" w:rsidR="00C86348" w:rsidRPr="00141202" w:rsidRDefault="00550948" w:rsidP="0014120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86348">
        <w:rPr>
          <w:rFonts w:ascii="Arial" w:hAnsi="Arial" w:cs="Arial"/>
          <w:sz w:val="20"/>
          <w:szCs w:val="20"/>
        </w:rPr>
        <w:t>Szczegółowy zakres robót oraz przyjęta technologia został</w:t>
      </w:r>
      <w:r w:rsidR="00FD3BA5" w:rsidRPr="00C86348">
        <w:rPr>
          <w:rFonts w:ascii="Arial" w:hAnsi="Arial" w:cs="Arial"/>
          <w:sz w:val="20"/>
          <w:szCs w:val="20"/>
        </w:rPr>
        <w:t>y</w:t>
      </w:r>
      <w:r w:rsidRPr="00C86348">
        <w:rPr>
          <w:rFonts w:ascii="Arial" w:hAnsi="Arial" w:cs="Arial"/>
          <w:sz w:val="20"/>
          <w:szCs w:val="20"/>
        </w:rPr>
        <w:t xml:space="preserve"> opisan</w:t>
      </w:r>
      <w:r w:rsidR="00FD3BA5" w:rsidRPr="00C86348">
        <w:rPr>
          <w:rFonts w:ascii="Arial" w:hAnsi="Arial" w:cs="Arial"/>
          <w:sz w:val="20"/>
          <w:szCs w:val="20"/>
        </w:rPr>
        <w:t>e</w:t>
      </w:r>
      <w:r w:rsidRPr="00C86348">
        <w:rPr>
          <w:rFonts w:ascii="Arial" w:hAnsi="Arial" w:cs="Arial"/>
          <w:sz w:val="20"/>
          <w:szCs w:val="20"/>
        </w:rPr>
        <w:t xml:space="preserve"> w 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8E48A1">
        <w:rPr>
          <w:rFonts w:ascii="Arial" w:hAnsi="Arial" w:cs="Arial"/>
          <w:b/>
          <w:bCs/>
          <w:sz w:val="20"/>
          <w:szCs w:val="20"/>
        </w:rPr>
        <w:t>6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 do SWZ – Dokumentacja </w:t>
      </w:r>
      <w:r w:rsidR="0027018E" w:rsidRPr="00C86348">
        <w:rPr>
          <w:rFonts w:ascii="Arial" w:hAnsi="Arial" w:cs="Arial"/>
          <w:b/>
          <w:bCs/>
          <w:sz w:val="20"/>
          <w:szCs w:val="20"/>
        </w:rPr>
        <w:t>projektowa.</w:t>
      </w:r>
      <w:r w:rsidR="00706FDE" w:rsidRPr="00C8634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67A9E9" w14:textId="77777777" w:rsidR="00640C1F" w:rsidRPr="00550948" w:rsidRDefault="00640C1F" w:rsidP="00D654DD">
      <w:pPr>
        <w:pStyle w:val="Akapitzlist"/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5282B81" w:rsidR="00640C1F" w:rsidRPr="00550948" w:rsidRDefault="00640C1F" w:rsidP="00A7130B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</w:t>
      </w:r>
      <w:r w:rsidR="00AC02D2"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C02D2">
        <w:rPr>
          <w:rFonts w:ascii="Arial" w:hAnsi="Arial" w:cs="Arial"/>
          <w:sz w:val="20"/>
          <w:szCs w:val="20"/>
          <w:lang w:eastAsia="zh-CN"/>
        </w:rPr>
        <w:t>682</w:t>
      </w:r>
      <w:r w:rsidRPr="00550948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31FEAF78" w14:textId="57BDA1F3" w:rsidR="00141202" w:rsidRPr="00141202" w:rsidRDefault="0085757B" w:rsidP="00141202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Zamawiający nie przewiduje przeprowadzania wizji lokalnej, jednak p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rzed przygotowaniem oferty, Wykonawca może dokonać wizji lokalnej miejsca robót budowlanych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oraz zdobyć własnym staraniem wszelkie informacje, które mogą być konieczne do przygotowania oferty oraz podpisania umowy.</w:t>
      </w:r>
    </w:p>
    <w:p w14:paraId="44B8E565" w14:textId="77777777" w:rsidR="00640C1F" w:rsidRPr="0027018E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7018E">
        <w:rPr>
          <w:rFonts w:ascii="Arial" w:hAnsi="Arial" w:cs="Arial"/>
          <w:sz w:val="20"/>
          <w:szCs w:val="20"/>
        </w:rPr>
        <w:lastRenderedPageBreak/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Default="00640C1F" w:rsidP="00A7130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6D6C82" w:rsidRDefault="00640C1F" w:rsidP="006D6C8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C82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709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2E86117C" w14:textId="77777777" w:rsidR="00A11BB1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EA77D31" w14:textId="29B58757" w:rsidR="00A11BB1" w:rsidRPr="006D6C82" w:rsidRDefault="00A11BB1" w:rsidP="006D6C82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drogowe</w:t>
      </w:r>
      <w:r w:rsidRPr="006D6C82">
        <w:rPr>
          <w:rFonts w:ascii="Arial" w:hAnsi="Arial" w:cs="Arial"/>
          <w:bCs/>
          <w:sz w:val="20"/>
        </w:rPr>
        <w:t>,</w:t>
      </w:r>
    </w:p>
    <w:p w14:paraId="7EA41902" w14:textId="44386D64" w:rsidR="00640C1F" w:rsidRPr="00550948" w:rsidRDefault="00A11BB1" w:rsidP="00A11BB1">
      <w:pPr>
        <w:pStyle w:val="Default"/>
        <w:numPr>
          <w:ilvl w:val="0"/>
          <w:numId w:val="6"/>
        </w:numPr>
        <w:tabs>
          <w:tab w:val="right" w:pos="9072"/>
        </w:tabs>
        <w:spacing w:line="360" w:lineRule="auto"/>
        <w:ind w:left="1134"/>
        <w:jc w:val="both"/>
        <w:rPr>
          <w:color w:val="auto"/>
          <w:sz w:val="20"/>
          <w:szCs w:val="20"/>
        </w:rPr>
      </w:pPr>
      <w:r w:rsidRPr="007B5139">
        <w:rPr>
          <w:bCs/>
          <w:sz w:val="20"/>
        </w:rPr>
        <w:t>obsługa maszyn i urządzeń budowlanych</w:t>
      </w:r>
      <w:r w:rsidR="00640C1F" w:rsidRPr="00550948">
        <w:rPr>
          <w:bCs/>
          <w:color w:val="auto"/>
          <w:sz w:val="20"/>
          <w:szCs w:val="20"/>
        </w:rPr>
        <w:t>.</w:t>
      </w:r>
    </w:p>
    <w:p w14:paraId="78604D3F" w14:textId="77777777" w:rsidR="00640C1F" w:rsidRPr="00550948" w:rsidRDefault="00640C1F" w:rsidP="006D6C82">
      <w:pPr>
        <w:pStyle w:val="Default"/>
        <w:tabs>
          <w:tab w:val="right" w:pos="9072"/>
        </w:tabs>
        <w:spacing w:line="360" w:lineRule="auto"/>
        <w:ind w:left="426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48C69999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851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A7130B">
        <w:rPr>
          <w:color w:val="auto"/>
          <w:sz w:val="20"/>
          <w:szCs w:val="20"/>
        </w:rPr>
        <w:t>7</w:t>
      </w:r>
      <w:r w:rsidRPr="00550948">
        <w:rPr>
          <w:color w:val="auto"/>
          <w:sz w:val="20"/>
          <w:szCs w:val="20"/>
        </w:rPr>
        <w:t xml:space="preserve"> pkt 1 czynności. Zamawiający uprawniony jest w szczególności do: </w:t>
      </w:r>
    </w:p>
    <w:p w14:paraId="5478DCDD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2F0B1E1C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A7130B">
        <w:rPr>
          <w:color w:val="auto"/>
          <w:sz w:val="20"/>
          <w:szCs w:val="20"/>
        </w:rPr>
        <w:t>7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</w:t>
      </w:r>
      <w:r w:rsidRPr="00550948">
        <w:rPr>
          <w:rFonts w:ascii="Arial" w:hAnsi="Arial" w:cs="Arial"/>
          <w:bCs/>
          <w:sz w:val="20"/>
          <w:szCs w:val="20"/>
        </w:rPr>
        <w:lastRenderedPageBreak/>
        <w:t>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7ABCBEBD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A7130B">
        <w:rPr>
          <w:rFonts w:ascii="Arial" w:hAnsi="Arial" w:cs="Arial"/>
          <w:bCs/>
          <w:sz w:val="20"/>
          <w:szCs w:val="20"/>
        </w:rPr>
        <w:t>7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04D01347" w:rsidR="00640C1F" w:rsidRPr="00550948" w:rsidRDefault="00640C1F" w:rsidP="00567B44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A7130B">
        <w:rPr>
          <w:rFonts w:ascii="Arial" w:hAnsi="Arial" w:cs="Arial"/>
          <w:sz w:val="20"/>
          <w:szCs w:val="20"/>
        </w:rPr>
        <w:t>7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A7130B">
        <w:rPr>
          <w:rFonts w:ascii="Arial" w:hAnsi="Arial" w:cs="Arial"/>
          <w:sz w:val="20"/>
          <w:szCs w:val="20"/>
        </w:rPr>
        <w:t>7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567B44">
      <w:pPr>
        <w:pStyle w:val="Akapitzlist"/>
        <w:numPr>
          <w:ilvl w:val="0"/>
          <w:numId w:val="7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CC36CA">
      <w:headerReference w:type="default" r:id="rId7"/>
      <w:footerReference w:type="default" r:id="rId8"/>
      <w:pgSz w:w="11906" w:h="16838"/>
      <w:pgMar w:top="1115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4481AF5C" w14:textId="77777777" w:rsidR="00CC36CA" w:rsidRDefault="00CC36CA" w:rsidP="00295134">
    <w:pPr>
      <w:pStyle w:val="Nagwek"/>
      <w:jc w:val="right"/>
      <w:rPr>
        <w:rFonts w:ascii="Arial" w:hAnsi="Arial"/>
        <w:sz w:val="16"/>
        <w:szCs w:val="16"/>
      </w:rPr>
    </w:pPr>
    <w:bookmarkStart w:id="1" w:name="_Hlk126135105"/>
    <w:bookmarkStart w:id="2" w:name="_Hlk126135106"/>
  </w:p>
  <w:p w14:paraId="3F4B47C5" w14:textId="77777777" w:rsidR="00891F9D" w:rsidRDefault="00891F9D" w:rsidP="00295134">
    <w:pPr>
      <w:pStyle w:val="Nagwek"/>
      <w:jc w:val="right"/>
      <w:rPr>
        <w:rFonts w:ascii="Arial" w:hAnsi="Arial"/>
        <w:sz w:val="16"/>
        <w:szCs w:val="16"/>
      </w:rPr>
    </w:pPr>
  </w:p>
  <w:p w14:paraId="6D6D6E54" w14:textId="0580F533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CC36CA">
      <w:rPr>
        <w:rFonts w:ascii="Arial" w:hAnsi="Arial"/>
        <w:sz w:val="16"/>
        <w:szCs w:val="16"/>
      </w:rPr>
      <w:t>1</w:t>
    </w:r>
    <w:r w:rsidR="00891F9D">
      <w:rPr>
        <w:rFonts w:ascii="Arial" w:hAnsi="Arial"/>
        <w:sz w:val="16"/>
        <w:szCs w:val="16"/>
      </w:rPr>
      <w:t>8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1"/>
    <w:bookmarkEnd w:id="2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1B8A69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21289B"/>
    <w:multiLevelType w:val="hybridMultilevel"/>
    <w:tmpl w:val="F9665E2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49E22EE"/>
    <w:multiLevelType w:val="hybridMultilevel"/>
    <w:tmpl w:val="20E079CE"/>
    <w:lvl w:ilvl="0" w:tplc="32A08CC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F54123"/>
    <w:multiLevelType w:val="hybridMultilevel"/>
    <w:tmpl w:val="2162F3B8"/>
    <w:lvl w:ilvl="0" w:tplc="4F2E0DA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95E40EE"/>
    <w:multiLevelType w:val="multilevel"/>
    <w:tmpl w:val="977E32B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E1B"/>
    <w:multiLevelType w:val="hybridMultilevel"/>
    <w:tmpl w:val="77F09FF6"/>
    <w:lvl w:ilvl="0" w:tplc="9CE0A91C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0040"/>
    <w:multiLevelType w:val="hybridMultilevel"/>
    <w:tmpl w:val="D3AAA2C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063CB7"/>
    <w:multiLevelType w:val="multilevel"/>
    <w:tmpl w:val="57F6D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665"/>
    <w:multiLevelType w:val="hybridMultilevel"/>
    <w:tmpl w:val="0CBE56D2"/>
    <w:lvl w:ilvl="0" w:tplc="E8EC303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7B2662A"/>
    <w:multiLevelType w:val="hybridMultilevel"/>
    <w:tmpl w:val="65921BF6"/>
    <w:lvl w:ilvl="0" w:tplc="E8EC3032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E882040"/>
    <w:multiLevelType w:val="hybridMultilevel"/>
    <w:tmpl w:val="6366DCFC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672FF"/>
    <w:multiLevelType w:val="hybridMultilevel"/>
    <w:tmpl w:val="C8C2676E"/>
    <w:lvl w:ilvl="0" w:tplc="E8EC3032">
      <w:start w:val="1"/>
      <w:numFmt w:val="lowerLetter"/>
      <w:lvlText w:val="%1)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72950738"/>
    <w:multiLevelType w:val="hybridMultilevel"/>
    <w:tmpl w:val="58F071F2"/>
    <w:lvl w:ilvl="0" w:tplc="81CAB9E6">
      <w:start w:val="2"/>
      <w:numFmt w:val="decimal"/>
      <w:lvlText w:val="%1)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1552"/>
    <w:multiLevelType w:val="hybridMultilevel"/>
    <w:tmpl w:val="51A0BC78"/>
    <w:lvl w:ilvl="0" w:tplc="E3966C3A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72731"/>
    <w:multiLevelType w:val="hybridMultilevel"/>
    <w:tmpl w:val="74322EFA"/>
    <w:lvl w:ilvl="0" w:tplc="909C16D2">
      <w:start w:val="3"/>
      <w:numFmt w:val="decimal"/>
      <w:lvlText w:val="%1)"/>
      <w:lvlJc w:val="left"/>
      <w:pPr>
        <w:ind w:left="185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99B"/>
    <w:multiLevelType w:val="hybridMultilevel"/>
    <w:tmpl w:val="7DD0247C"/>
    <w:lvl w:ilvl="0" w:tplc="889ADB00">
      <w:start w:val="5"/>
      <w:numFmt w:val="decimal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6371">
    <w:abstractNumId w:val="0"/>
  </w:num>
  <w:num w:numId="2" w16cid:durableId="2131824673">
    <w:abstractNumId w:val="6"/>
  </w:num>
  <w:num w:numId="3" w16cid:durableId="1297683434">
    <w:abstractNumId w:val="14"/>
  </w:num>
  <w:num w:numId="4" w16cid:durableId="545945399">
    <w:abstractNumId w:val="7"/>
  </w:num>
  <w:num w:numId="5" w16cid:durableId="259919648">
    <w:abstractNumId w:val="2"/>
  </w:num>
  <w:num w:numId="6" w16cid:durableId="798307533">
    <w:abstractNumId w:val="11"/>
  </w:num>
  <w:num w:numId="7" w16cid:durableId="969631514">
    <w:abstractNumId w:val="16"/>
  </w:num>
  <w:num w:numId="8" w16cid:durableId="1849833639">
    <w:abstractNumId w:val="15"/>
  </w:num>
  <w:num w:numId="9" w16cid:durableId="1327392985">
    <w:abstractNumId w:val="5"/>
  </w:num>
  <w:num w:numId="10" w16cid:durableId="844706745">
    <w:abstractNumId w:val="19"/>
  </w:num>
  <w:num w:numId="11" w16cid:durableId="1475218236">
    <w:abstractNumId w:val="13"/>
  </w:num>
  <w:num w:numId="12" w16cid:durableId="463079566">
    <w:abstractNumId w:val="21"/>
  </w:num>
  <w:num w:numId="13" w16cid:durableId="1957178983">
    <w:abstractNumId w:val="17"/>
  </w:num>
  <w:num w:numId="14" w16cid:durableId="1921601193">
    <w:abstractNumId w:val="23"/>
  </w:num>
  <w:num w:numId="15" w16cid:durableId="902373774">
    <w:abstractNumId w:val="20"/>
  </w:num>
  <w:num w:numId="16" w16cid:durableId="51344983">
    <w:abstractNumId w:val="12"/>
  </w:num>
  <w:num w:numId="17" w16cid:durableId="1264269802">
    <w:abstractNumId w:val="1"/>
  </w:num>
  <w:num w:numId="18" w16cid:durableId="723522283">
    <w:abstractNumId w:val="22"/>
  </w:num>
  <w:num w:numId="19" w16cid:durableId="100492854">
    <w:abstractNumId w:val="18"/>
  </w:num>
  <w:num w:numId="20" w16cid:durableId="667051327">
    <w:abstractNumId w:val="24"/>
  </w:num>
  <w:num w:numId="21" w16cid:durableId="1874731901">
    <w:abstractNumId w:val="8"/>
  </w:num>
  <w:num w:numId="22" w16cid:durableId="1871383103">
    <w:abstractNumId w:val="10"/>
  </w:num>
  <w:num w:numId="23" w16cid:durableId="50621621">
    <w:abstractNumId w:val="9"/>
  </w:num>
  <w:num w:numId="24" w16cid:durableId="266088547">
    <w:abstractNumId w:val="3"/>
  </w:num>
  <w:num w:numId="25" w16cid:durableId="18948045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1202"/>
    <w:rsid w:val="00147D67"/>
    <w:rsid w:val="00155F70"/>
    <w:rsid w:val="00165545"/>
    <w:rsid w:val="0020139A"/>
    <w:rsid w:val="0020333B"/>
    <w:rsid w:val="0027018E"/>
    <w:rsid w:val="002755C7"/>
    <w:rsid w:val="00290374"/>
    <w:rsid w:val="00295134"/>
    <w:rsid w:val="002C3969"/>
    <w:rsid w:val="002F247D"/>
    <w:rsid w:val="002F4302"/>
    <w:rsid w:val="004848C2"/>
    <w:rsid w:val="00533935"/>
    <w:rsid w:val="00550948"/>
    <w:rsid w:val="00550D6C"/>
    <w:rsid w:val="00567B44"/>
    <w:rsid w:val="005D0167"/>
    <w:rsid w:val="00640C1F"/>
    <w:rsid w:val="006D3F2C"/>
    <w:rsid w:val="006D6C82"/>
    <w:rsid w:val="006F6BAA"/>
    <w:rsid w:val="00706FDE"/>
    <w:rsid w:val="007E17E8"/>
    <w:rsid w:val="008123C5"/>
    <w:rsid w:val="0083176B"/>
    <w:rsid w:val="00832849"/>
    <w:rsid w:val="00855B58"/>
    <w:rsid w:val="0085757B"/>
    <w:rsid w:val="00862C5B"/>
    <w:rsid w:val="00881585"/>
    <w:rsid w:val="00891F9D"/>
    <w:rsid w:val="008A1529"/>
    <w:rsid w:val="008B29DD"/>
    <w:rsid w:val="008C094A"/>
    <w:rsid w:val="008E48A1"/>
    <w:rsid w:val="009B2E36"/>
    <w:rsid w:val="00A11BB1"/>
    <w:rsid w:val="00A7130B"/>
    <w:rsid w:val="00AA2486"/>
    <w:rsid w:val="00AC02D2"/>
    <w:rsid w:val="00B96D6F"/>
    <w:rsid w:val="00C51BCB"/>
    <w:rsid w:val="00C86348"/>
    <w:rsid w:val="00C92ABB"/>
    <w:rsid w:val="00CA35C6"/>
    <w:rsid w:val="00CA3E2A"/>
    <w:rsid w:val="00CC36CA"/>
    <w:rsid w:val="00CD0F8C"/>
    <w:rsid w:val="00CF5AD5"/>
    <w:rsid w:val="00D17036"/>
    <w:rsid w:val="00D654DD"/>
    <w:rsid w:val="00D94242"/>
    <w:rsid w:val="00DF7CE2"/>
    <w:rsid w:val="00E651B3"/>
    <w:rsid w:val="00EE0909"/>
    <w:rsid w:val="00F10800"/>
    <w:rsid w:val="00F21652"/>
    <w:rsid w:val="00F7306A"/>
    <w:rsid w:val="00FA1B1B"/>
    <w:rsid w:val="00FB60CD"/>
    <w:rsid w:val="00FB63A6"/>
    <w:rsid w:val="00FC429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2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29E"/>
  </w:style>
  <w:style w:type="paragraph" w:customStyle="1" w:styleId="pkt">
    <w:name w:val="pkt"/>
    <w:basedOn w:val="Normalny"/>
    <w:link w:val="pktZnak"/>
    <w:rsid w:val="00A11B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1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40</cp:revision>
  <cp:lastPrinted>2023-11-20T07:08:00Z</cp:lastPrinted>
  <dcterms:created xsi:type="dcterms:W3CDTF">2021-01-08T07:41:00Z</dcterms:created>
  <dcterms:modified xsi:type="dcterms:W3CDTF">2023-11-20T08:01:00Z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