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BD" w:rsidRDefault="00DF12BD" w:rsidP="00DF12BD">
      <w:pPr>
        <w:pStyle w:val="Bezodstpw"/>
        <w:jc w:val="right"/>
        <w:rPr>
          <w:rFonts w:asciiTheme="minorHAnsi" w:hAnsiTheme="minorHAnsi" w:cstheme="minorHAnsi"/>
          <w:sz w:val="20"/>
          <w:szCs w:val="20"/>
        </w:rPr>
      </w:pPr>
      <w:r>
        <w:rPr>
          <w:rFonts w:asciiTheme="minorHAnsi" w:hAnsiTheme="minorHAnsi" w:cstheme="minorHAnsi"/>
          <w:sz w:val="20"/>
          <w:szCs w:val="20"/>
        </w:rPr>
        <w:t>Załącznik nr 2b do SIWZ</w:t>
      </w:r>
    </w:p>
    <w:p w:rsidR="00AC6958" w:rsidRPr="00B07C37" w:rsidRDefault="00AC6958" w:rsidP="00AC6958">
      <w:pPr>
        <w:pStyle w:val="Bezodstpw"/>
        <w:jc w:val="center"/>
        <w:rPr>
          <w:rFonts w:asciiTheme="minorHAnsi" w:hAnsiTheme="minorHAnsi" w:cstheme="minorHAnsi"/>
          <w:sz w:val="20"/>
          <w:szCs w:val="20"/>
        </w:rPr>
      </w:pPr>
      <w:r w:rsidRPr="00B07C37">
        <w:rPr>
          <w:rFonts w:asciiTheme="minorHAnsi" w:hAnsiTheme="minorHAnsi" w:cstheme="minorHAnsi"/>
          <w:sz w:val="20"/>
          <w:szCs w:val="20"/>
        </w:rPr>
        <w:t>Szczegółowy opis przedmiotu zamówienia</w:t>
      </w:r>
      <w:r>
        <w:rPr>
          <w:rFonts w:asciiTheme="minorHAnsi" w:hAnsiTheme="minorHAnsi" w:cstheme="minorHAnsi"/>
          <w:sz w:val="20"/>
          <w:szCs w:val="20"/>
        </w:rPr>
        <w:t xml:space="preserve"> (</w:t>
      </w:r>
      <w:r w:rsidRPr="0086754A">
        <w:rPr>
          <w:rFonts w:asciiTheme="minorHAnsi" w:hAnsiTheme="minorHAnsi" w:cstheme="minorHAnsi"/>
          <w:b/>
          <w:sz w:val="20"/>
          <w:szCs w:val="20"/>
        </w:rPr>
        <w:t xml:space="preserve">zadania </w:t>
      </w:r>
      <w:r>
        <w:rPr>
          <w:rFonts w:asciiTheme="minorHAnsi" w:hAnsiTheme="minorHAnsi" w:cstheme="minorHAnsi"/>
          <w:b/>
          <w:sz w:val="20"/>
          <w:szCs w:val="20"/>
        </w:rPr>
        <w:t>11 – 2</w:t>
      </w:r>
      <w:r w:rsidRPr="0086754A">
        <w:rPr>
          <w:rFonts w:asciiTheme="minorHAnsi" w:hAnsiTheme="minorHAnsi" w:cstheme="minorHAnsi"/>
          <w:b/>
          <w:sz w:val="20"/>
          <w:szCs w:val="20"/>
        </w:rPr>
        <w:t>0</w:t>
      </w:r>
      <w:r>
        <w:rPr>
          <w:rFonts w:asciiTheme="minorHAnsi" w:hAnsiTheme="minorHAnsi" w:cstheme="minorHAnsi"/>
          <w:sz w:val="20"/>
          <w:szCs w:val="20"/>
        </w:rPr>
        <w:t>)</w:t>
      </w:r>
    </w:p>
    <w:p w:rsidR="00AC6958" w:rsidRPr="00B07C37" w:rsidRDefault="00AC6958" w:rsidP="00AC6958">
      <w:pPr>
        <w:pStyle w:val="Bezodstpw"/>
        <w:rPr>
          <w:rFonts w:asciiTheme="minorHAnsi" w:hAnsiTheme="minorHAnsi" w:cstheme="minorHAnsi"/>
          <w:sz w:val="20"/>
          <w:szCs w:val="20"/>
        </w:rPr>
      </w:pPr>
    </w:p>
    <w:p w:rsidR="00AC6958" w:rsidRPr="00B07C37" w:rsidRDefault="00AC6958" w:rsidP="00AC6958">
      <w:pPr>
        <w:pStyle w:val="Bezodstpw"/>
        <w:rPr>
          <w:rFonts w:asciiTheme="minorHAnsi" w:hAnsiTheme="minorHAnsi" w:cstheme="minorHAnsi"/>
          <w:sz w:val="20"/>
          <w:szCs w:val="20"/>
        </w:rPr>
      </w:pPr>
      <w:r w:rsidRPr="00B07C37">
        <w:rPr>
          <w:rFonts w:asciiTheme="minorHAnsi" w:hAnsiTheme="minorHAnsi" w:cstheme="minorHAnsi"/>
          <w:sz w:val="20"/>
          <w:szCs w:val="20"/>
        </w:rPr>
        <w:t>Uwagi i objaśnienia dotyczące wszystkich zadań:</w:t>
      </w:r>
    </w:p>
    <w:p w:rsidR="00AC6958" w:rsidRPr="00B07C37" w:rsidRDefault="00AC6958" w:rsidP="00AC6958">
      <w:pPr>
        <w:pStyle w:val="Bezodstpw"/>
        <w:jc w:val="both"/>
        <w:rPr>
          <w:rFonts w:asciiTheme="minorHAnsi" w:hAnsiTheme="minorHAnsi" w:cstheme="minorHAnsi"/>
          <w:sz w:val="20"/>
          <w:szCs w:val="20"/>
        </w:rPr>
      </w:pPr>
    </w:p>
    <w:p w:rsidR="00AC6958" w:rsidRPr="00B07C37" w:rsidRDefault="00AC6958" w:rsidP="00AC6958">
      <w:pPr>
        <w:pStyle w:val="Bezodstpw"/>
        <w:numPr>
          <w:ilvl w:val="0"/>
          <w:numId w:val="3"/>
        </w:numPr>
        <w:ind w:left="284" w:hanging="284"/>
        <w:jc w:val="both"/>
        <w:rPr>
          <w:rFonts w:asciiTheme="minorHAnsi" w:hAnsiTheme="minorHAnsi" w:cstheme="minorHAnsi"/>
          <w:sz w:val="20"/>
          <w:szCs w:val="20"/>
        </w:rPr>
      </w:pPr>
      <w:r w:rsidRPr="00B07C37">
        <w:rPr>
          <w:rFonts w:asciiTheme="minorHAnsi" w:hAnsiTheme="minorHAnsi" w:cstheme="minorHAnsi"/>
          <w:sz w:val="20"/>
          <w:szCs w:val="20"/>
        </w:rPr>
        <w:t>Wykonawca zobowiązany jest do podania parametrów w jednostkach wskazanych w niniejszym opisie.</w:t>
      </w:r>
    </w:p>
    <w:p w:rsidR="00AC6958" w:rsidRPr="00B07C37" w:rsidRDefault="00AC6958" w:rsidP="00AC6958">
      <w:pPr>
        <w:pStyle w:val="Bezodstpw"/>
        <w:numPr>
          <w:ilvl w:val="0"/>
          <w:numId w:val="3"/>
        </w:numPr>
        <w:ind w:left="284" w:hanging="284"/>
        <w:jc w:val="both"/>
        <w:rPr>
          <w:rFonts w:asciiTheme="minorHAnsi" w:hAnsiTheme="minorHAnsi" w:cstheme="minorHAnsi"/>
          <w:sz w:val="20"/>
          <w:szCs w:val="20"/>
        </w:rPr>
      </w:pPr>
      <w:r w:rsidRPr="00B07C37">
        <w:rPr>
          <w:rFonts w:asciiTheme="minorHAnsi" w:hAnsiTheme="minorHAnsi" w:cstheme="minorHAnsi"/>
          <w:sz w:val="20"/>
          <w:szCs w:val="20"/>
        </w:rPr>
        <w:t xml:space="preserve">Wykonawca gwarantuje niniejszym, że sprzęt jest fabrycznie nowy </w:t>
      </w:r>
      <w:r w:rsidRPr="00CB3309">
        <w:rPr>
          <w:rFonts w:asciiTheme="minorHAnsi" w:hAnsiTheme="minorHAnsi" w:cstheme="minorHAnsi"/>
          <w:sz w:val="20"/>
          <w:szCs w:val="20"/>
        </w:rPr>
        <w:t>(rok produkcji: nie wcześniej niż 2020),</w:t>
      </w:r>
      <w:r w:rsidRPr="00B07C37">
        <w:rPr>
          <w:rFonts w:asciiTheme="minorHAnsi" w:hAnsiTheme="minorHAnsi" w:cstheme="minorHAnsi"/>
          <w:sz w:val="20"/>
          <w:szCs w:val="20"/>
        </w:rPr>
        <w:t xml:space="preserve"> nieużywany, kompletny i do jego uruchomienia oraz stosowania zgodnie z przeznaczeniem nie jest konieczny zakup dodatkowych elementów i akcesoriów. Żaden aparat ani jego część składowa, wyposażenie, itd. nie jest sprzętem rekondycjonowanym, powystawowym i nie był wykorzystywany wcześniej przez innego użytkownika.</w:t>
      </w:r>
    </w:p>
    <w:p w:rsidR="00AC6958" w:rsidRDefault="00AC6958" w:rsidP="002D1094">
      <w:pPr>
        <w:pStyle w:val="Bezodstpw"/>
        <w:jc w:val="center"/>
        <w:rPr>
          <w:rFonts w:asciiTheme="minorHAnsi" w:hAnsiTheme="minorHAnsi" w:cstheme="minorHAnsi"/>
          <w:b/>
          <w:sz w:val="20"/>
          <w:szCs w:val="20"/>
        </w:rPr>
      </w:pPr>
    </w:p>
    <w:p w:rsidR="002D1094" w:rsidRPr="00A90C8E" w:rsidRDefault="002D1094" w:rsidP="002D1094">
      <w:pPr>
        <w:pStyle w:val="Bezodstpw"/>
        <w:jc w:val="center"/>
        <w:rPr>
          <w:rFonts w:asciiTheme="minorHAnsi" w:hAnsiTheme="minorHAnsi" w:cstheme="minorHAnsi"/>
          <w:b/>
          <w:sz w:val="20"/>
          <w:szCs w:val="20"/>
        </w:rPr>
      </w:pPr>
      <w:r w:rsidRPr="00A90C8E">
        <w:rPr>
          <w:rFonts w:asciiTheme="minorHAnsi" w:hAnsiTheme="minorHAnsi" w:cstheme="minorHAnsi"/>
          <w:b/>
          <w:sz w:val="20"/>
          <w:szCs w:val="20"/>
        </w:rPr>
        <w:t xml:space="preserve">Zadanie nr </w:t>
      </w:r>
      <w:r w:rsidR="009C6347" w:rsidRPr="00A90C8E">
        <w:rPr>
          <w:rFonts w:asciiTheme="minorHAnsi" w:hAnsiTheme="minorHAnsi" w:cstheme="minorHAnsi"/>
          <w:b/>
          <w:sz w:val="20"/>
          <w:szCs w:val="20"/>
        </w:rPr>
        <w:t>11</w:t>
      </w:r>
      <w:r w:rsidRPr="00A90C8E">
        <w:rPr>
          <w:rFonts w:asciiTheme="minorHAnsi" w:hAnsiTheme="minorHAnsi" w:cstheme="minorHAnsi"/>
          <w:b/>
          <w:sz w:val="20"/>
          <w:szCs w:val="20"/>
        </w:rPr>
        <w:t xml:space="preserve"> – Skaner naczyń krwionośnych  (1 szt.)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2409F" w:rsidRDefault="00A90C8E" w:rsidP="00A90C8E">
            <w:pPr>
              <w:rPr>
                <w:rFonts w:asciiTheme="minorHAnsi" w:hAnsiTheme="minorHAnsi" w:cstheme="minorHAnsi"/>
                <w:sz w:val="18"/>
                <w:szCs w:val="18"/>
              </w:rPr>
            </w:pPr>
            <w:r w:rsidRPr="00F2409F">
              <w:rPr>
                <w:rFonts w:asciiTheme="minorHAnsi" w:hAnsiTheme="minorHAnsi" w:cstheme="minorHAnsi"/>
                <w:color w:val="000000"/>
                <w:spacing w:val="-2"/>
                <w:sz w:val="18"/>
                <w:szCs w:val="18"/>
              </w:rPr>
              <w:t xml:space="preserve">Przenośny skaner naczyń krwionośnych (iluminator </w:t>
            </w:r>
            <w:r w:rsidRPr="00F2409F">
              <w:rPr>
                <w:rFonts w:asciiTheme="minorHAnsi" w:hAnsiTheme="minorHAnsi" w:cstheme="minorHAnsi"/>
                <w:color w:val="000000"/>
                <w:sz w:val="18"/>
                <w:szCs w:val="18"/>
              </w:rPr>
              <w:t>naczyniowy) umożliwiający zlokalizowanie naczyń (żył) powierzchniowych — brak bezpośredniego kontaktu urządzenia z pacjentem</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2409F" w:rsidRDefault="00A90C8E" w:rsidP="00A90C8E">
            <w:pPr>
              <w:rPr>
                <w:rFonts w:asciiTheme="minorHAnsi" w:hAnsiTheme="minorHAnsi" w:cstheme="minorHAnsi"/>
                <w:sz w:val="18"/>
                <w:szCs w:val="18"/>
              </w:rPr>
            </w:pPr>
            <w:r w:rsidRPr="00F2409F">
              <w:rPr>
                <w:rFonts w:asciiTheme="minorHAnsi" w:hAnsiTheme="minorHAnsi" w:cstheme="minorHAnsi"/>
                <w:color w:val="000000"/>
                <w:sz w:val="18"/>
                <w:szCs w:val="18"/>
              </w:rPr>
              <w:t xml:space="preserve">Urządzenie emitujące promieniowanie podczerwone, które </w:t>
            </w:r>
            <w:r w:rsidRPr="00F2409F">
              <w:rPr>
                <w:rFonts w:asciiTheme="minorHAnsi" w:hAnsiTheme="minorHAnsi" w:cstheme="minorHAnsi"/>
                <w:color w:val="000000"/>
                <w:spacing w:val="2"/>
                <w:sz w:val="18"/>
                <w:szCs w:val="18"/>
              </w:rPr>
              <w:t xml:space="preserve">wykorzystane jest do lokalizacji naczyń (żył) podskórnych </w:t>
            </w:r>
            <w:r w:rsidRPr="00F2409F">
              <w:rPr>
                <w:rFonts w:asciiTheme="minorHAnsi" w:hAnsiTheme="minorHAnsi" w:cstheme="minorHAnsi"/>
                <w:color w:val="000000"/>
                <w:spacing w:val="5"/>
                <w:sz w:val="18"/>
                <w:szCs w:val="18"/>
              </w:rPr>
              <w:t xml:space="preserve">oraz podświetlenia ich pozycji na skórze pacjenta </w:t>
            </w:r>
            <w:r w:rsidRPr="00F2409F">
              <w:rPr>
                <w:rFonts w:asciiTheme="minorHAnsi" w:hAnsiTheme="minorHAnsi" w:cstheme="minorHAnsi"/>
                <w:color w:val="000000"/>
                <w:spacing w:val="-3"/>
                <w:sz w:val="18"/>
                <w:szCs w:val="18"/>
              </w:rPr>
              <w:t xml:space="preserve">bezpośrednio nad żyłami w czasie rzeczywistym. Lokalizacja naczyń krwionośnych dokonywana jest poprzez wchłanianie </w:t>
            </w:r>
            <w:r w:rsidRPr="00F2409F">
              <w:rPr>
                <w:rFonts w:asciiTheme="minorHAnsi" w:hAnsiTheme="minorHAnsi" w:cstheme="minorHAnsi"/>
                <w:color w:val="000000"/>
                <w:spacing w:val="1"/>
                <w:sz w:val="18"/>
                <w:szCs w:val="18"/>
              </w:rPr>
              <w:t>promieniowania podczerwieni przez hemoglobinę we krwi.</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pacing w:val="4"/>
                <w:sz w:val="18"/>
                <w:szCs w:val="18"/>
              </w:rPr>
              <w:t>Podczerwień w technologii Dual: 2x850nm</w:t>
            </w:r>
          </w:p>
        </w:tc>
        <w:tc>
          <w:tcPr>
            <w:tcW w:w="1417" w:type="dxa"/>
          </w:tcPr>
          <w:p w:rsidR="00A90C8E" w:rsidRPr="0068112B" w:rsidRDefault="00A90C8E" w:rsidP="00A90C8E">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A90C8E" w:rsidRPr="0068112B" w:rsidRDefault="00A90C8E" w:rsidP="00A90C8E">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A90C8E" w:rsidRPr="0068112B" w:rsidRDefault="00A90C8E" w:rsidP="00A90C8E">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pacing w:val="-4"/>
                <w:sz w:val="18"/>
                <w:szCs w:val="18"/>
              </w:rPr>
              <w:t xml:space="preserve">Możliwość pracy w trybach wyświetlania: pozytyw, negatyw, </w:t>
            </w:r>
            <w:r w:rsidRPr="00FE227D">
              <w:rPr>
                <w:rFonts w:asciiTheme="minorHAnsi" w:hAnsiTheme="minorHAnsi" w:cstheme="minorHAnsi"/>
                <w:color w:val="000000"/>
                <w:sz w:val="18"/>
                <w:szCs w:val="18"/>
              </w:rPr>
              <w:t>głębokość naczyń</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pacing w:val="1"/>
                <w:sz w:val="18"/>
                <w:szCs w:val="18"/>
              </w:rPr>
              <w:t>Łączna ilość trybów wyświetlania min. 100</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z w:val="18"/>
                <w:szCs w:val="18"/>
              </w:rPr>
              <w:t>Ilość kolorów wyświetlania min. 4</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pacing w:val="1"/>
                <w:sz w:val="18"/>
                <w:szCs w:val="18"/>
              </w:rPr>
              <w:t>Ilość poziomów jasności wyświetlania min. 3</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pacing w:val="1"/>
                <w:sz w:val="18"/>
                <w:szCs w:val="18"/>
              </w:rPr>
              <w:t>Ilość rozmiarów okna wyświetlania min. 3</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z w:val="18"/>
                <w:szCs w:val="18"/>
              </w:rPr>
              <w:t>Opcja pomiaru głębokości żył</w:t>
            </w:r>
          </w:p>
        </w:tc>
        <w:tc>
          <w:tcPr>
            <w:tcW w:w="1417" w:type="dxa"/>
          </w:tcPr>
          <w:p w:rsidR="00A90C8E" w:rsidRPr="0068112B" w:rsidRDefault="00A90C8E" w:rsidP="00A90C8E">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A90C8E" w:rsidRPr="0068112B" w:rsidRDefault="00A90C8E" w:rsidP="00A90C8E">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A90C8E" w:rsidRPr="0068112B" w:rsidRDefault="00A90C8E" w:rsidP="00A90C8E">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pacing w:val="-4"/>
                <w:sz w:val="18"/>
                <w:szCs w:val="18"/>
              </w:rPr>
              <w:t xml:space="preserve">Dwie proporcje (formaty) wyświetlanej mapy naczyń </w:t>
            </w:r>
            <w:r w:rsidRPr="00FE227D">
              <w:rPr>
                <w:rFonts w:asciiTheme="minorHAnsi" w:hAnsiTheme="minorHAnsi" w:cstheme="minorHAnsi"/>
                <w:color w:val="000000"/>
                <w:spacing w:val="6"/>
                <w:sz w:val="18"/>
                <w:szCs w:val="18"/>
              </w:rPr>
              <w:t>krwionośnych: p</w:t>
            </w:r>
            <w:r w:rsidRPr="00FE227D">
              <w:rPr>
                <w:rFonts w:asciiTheme="minorHAnsi" w:hAnsiTheme="minorHAnsi" w:cstheme="minorHAnsi"/>
                <w:color w:val="000000"/>
                <w:sz w:val="18"/>
                <w:szCs w:val="18"/>
              </w:rPr>
              <w:t>anoramiczny i 5:4</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pacing w:val="-3"/>
                <w:sz w:val="18"/>
                <w:szCs w:val="18"/>
              </w:rPr>
              <w:t xml:space="preserve">Opcja wyświetlania w rozdzielczości większej niż 414000 </w:t>
            </w:r>
            <w:r w:rsidRPr="00FE227D">
              <w:rPr>
                <w:rFonts w:asciiTheme="minorHAnsi" w:hAnsiTheme="minorHAnsi" w:cstheme="minorHAnsi"/>
                <w:color w:val="000000"/>
                <w:sz w:val="18"/>
                <w:szCs w:val="18"/>
              </w:rPr>
              <w:t>pikseli</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color w:val="000000"/>
                <w:sz w:val="18"/>
                <w:szCs w:val="18"/>
              </w:rPr>
              <w:t xml:space="preserve">Jasność obrazu min. </w:t>
            </w:r>
            <w:r w:rsidRPr="00FE227D">
              <w:rPr>
                <w:rFonts w:asciiTheme="minorHAnsi" w:hAnsiTheme="minorHAnsi" w:cstheme="minorHAnsi"/>
                <w:color w:val="000000"/>
                <w:spacing w:val="1"/>
                <w:sz w:val="18"/>
                <w:szCs w:val="18"/>
              </w:rPr>
              <w:t xml:space="preserve">2,221 cd/m2, </w:t>
            </w:r>
            <w:r w:rsidRPr="00FE227D">
              <w:rPr>
                <w:rFonts w:asciiTheme="minorHAnsi" w:hAnsiTheme="minorHAnsi" w:cstheme="minorHAnsi"/>
                <w:color w:val="000000"/>
                <w:sz w:val="18"/>
                <w:szCs w:val="18"/>
              </w:rPr>
              <w:t>regulowana min. 4 stopniowo</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FE227D" w:rsidRDefault="00A90C8E" w:rsidP="00A90C8E">
            <w:pPr>
              <w:rPr>
                <w:rFonts w:asciiTheme="minorHAnsi" w:hAnsiTheme="minorHAnsi" w:cstheme="minorHAnsi"/>
                <w:sz w:val="18"/>
                <w:szCs w:val="18"/>
              </w:rPr>
            </w:pPr>
            <w:r w:rsidRPr="00FE227D">
              <w:rPr>
                <w:rFonts w:asciiTheme="minorHAnsi" w:hAnsiTheme="minorHAnsi" w:cstheme="minorHAnsi"/>
                <w:spacing w:val="5"/>
                <w:sz w:val="18"/>
                <w:szCs w:val="18"/>
              </w:rPr>
              <w:t xml:space="preserve">Urządzenie wyposażone w wyświetlacz min. 1,3" wskazujący </w:t>
            </w:r>
            <w:r w:rsidRPr="00FE227D">
              <w:rPr>
                <w:rFonts w:asciiTheme="minorHAnsi" w:hAnsiTheme="minorHAnsi" w:cstheme="minorHAnsi"/>
                <w:spacing w:val="9"/>
                <w:sz w:val="18"/>
                <w:szCs w:val="18"/>
              </w:rPr>
              <w:t>aktualny stan baterii oraz ustawiane funkcje urządzenia</w:t>
            </w:r>
          </w:p>
        </w:tc>
        <w:tc>
          <w:tcPr>
            <w:tcW w:w="1417" w:type="dxa"/>
          </w:tcPr>
          <w:p w:rsidR="00A90C8E" w:rsidRPr="0068112B" w:rsidRDefault="00A90C8E" w:rsidP="00A90C8E">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A90C8E" w:rsidRPr="0068112B" w:rsidRDefault="00A90C8E" w:rsidP="00A90C8E">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A90C8E" w:rsidRPr="0068112B" w:rsidRDefault="00A90C8E" w:rsidP="00A90C8E">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EC1307"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Wygodny przycisk włączenia i skanowania (intuicyjna obsługa</w:t>
            </w:r>
            <w:r>
              <w:rPr>
                <w:rFonts w:asciiTheme="minorHAnsi" w:hAnsiTheme="minorHAnsi" w:cstheme="minorHAnsi"/>
                <w:sz w:val="18"/>
                <w:szCs w:val="18"/>
              </w:rPr>
              <w:t xml:space="preserve"> jednym przyciskiem)</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FE227D" w:rsidRDefault="00A90C8E" w:rsidP="00A90C8E">
            <w:pPr>
              <w:pStyle w:val="Bezodstpw"/>
              <w:rPr>
                <w:rFonts w:asciiTheme="minorHAnsi" w:hAnsiTheme="minorHAnsi" w:cstheme="minorHAnsi"/>
                <w:sz w:val="18"/>
                <w:szCs w:val="18"/>
              </w:rPr>
            </w:pPr>
            <w:r w:rsidRPr="00FE227D">
              <w:rPr>
                <w:rFonts w:asciiTheme="minorHAnsi" w:hAnsiTheme="minorHAnsi" w:cstheme="minorHAnsi"/>
                <w:sz w:val="18"/>
                <w:szCs w:val="18"/>
              </w:rPr>
              <w:t>Urządzenie zasilane baterią litowo – jonową o pojemności min. 3000 mAh</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EC1307" w:rsidRDefault="00A90C8E" w:rsidP="00A90C8E">
            <w:pPr>
              <w:rPr>
                <w:rFonts w:asciiTheme="minorHAnsi" w:hAnsiTheme="minorHAnsi" w:cstheme="minorHAnsi"/>
                <w:sz w:val="18"/>
                <w:szCs w:val="18"/>
              </w:rPr>
            </w:pPr>
            <w:r w:rsidRPr="000D1CEF">
              <w:rPr>
                <w:rFonts w:asciiTheme="minorHAnsi" w:hAnsiTheme="minorHAnsi" w:cstheme="minorHAnsi"/>
                <w:spacing w:val="-3"/>
                <w:sz w:val="18"/>
                <w:szCs w:val="18"/>
              </w:rPr>
              <w:t xml:space="preserve">Możliwość pracy na zasilaniu sieciowym przy rozładowanej </w:t>
            </w:r>
            <w:r w:rsidRPr="000D1CEF">
              <w:rPr>
                <w:rFonts w:asciiTheme="minorHAnsi" w:hAnsiTheme="minorHAnsi" w:cstheme="minorHAnsi"/>
                <w:sz w:val="18"/>
                <w:szCs w:val="18"/>
              </w:rPr>
              <w:t>baterii</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EC1307" w:rsidRDefault="00A90C8E" w:rsidP="00A90C8E">
            <w:pPr>
              <w:rPr>
                <w:rFonts w:asciiTheme="minorHAnsi" w:hAnsiTheme="minorHAnsi" w:cstheme="minorHAnsi"/>
                <w:sz w:val="18"/>
                <w:szCs w:val="18"/>
              </w:rPr>
            </w:pPr>
            <w:r w:rsidRPr="00F2409F">
              <w:rPr>
                <w:rFonts w:asciiTheme="minorHAnsi" w:hAnsiTheme="minorHAnsi" w:cstheme="minorHAnsi"/>
                <w:sz w:val="18"/>
                <w:szCs w:val="18"/>
              </w:rPr>
              <w:t>Ciągły czas pracy przy pełnym naładowaniu z włączonym światłem do podświetlania żył min. 180 min.</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EC1307" w:rsidRDefault="00A90C8E" w:rsidP="00A90C8E">
            <w:pPr>
              <w:rPr>
                <w:rFonts w:asciiTheme="minorHAnsi" w:hAnsiTheme="minorHAnsi" w:cstheme="minorHAnsi"/>
                <w:sz w:val="18"/>
                <w:szCs w:val="18"/>
              </w:rPr>
            </w:pPr>
            <w:r w:rsidRPr="00F2409F">
              <w:rPr>
                <w:rFonts w:asciiTheme="minorHAnsi" w:hAnsiTheme="minorHAnsi" w:cstheme="minorHAnsi"/>
                <w:sz w:val="18"/>
                <w:szCs w:val="18"/>
              </w:rPr>
              <w:t>Czas do pełnego naładowania baterii max. 4h</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EC1307" w:rsidRDefault="00A90C8E" w:rsidP="00A90C8E">
            <w:pPr>
              <w:rPr>
                <w:rFonts w:asciiTheme="minorHAnsi" w:hAnsiTheme="minorHAnsi" w:cstheme="minorHAnsi"/>
                <w:sz w:val="18"/>
                <w:szCs w:val="18"/>
              </w:rPr>
            </w:pPr>
            <w:r w:rsidRPr="000D1CEF">
              <w:rPr>
                <w:rFonts w:asciiTheme="minorHAnsi" w:hAnsiTheme="minorHAnsi" w:cstheme="minorHAnsi"/>
                <w:sz w:val="18"/>
                <w:szCs w:val="18"/>
              </w:rPr>
              <w:t xml:space="preserve">Czas pracy na naładowanej baterii: </w:t>
            </w:r>
            <w:r w:rsidR="00C547E9">
              <w:rPr>
                <w:rFonts w:asciiTheme="minorHAnsi" w:hAnsiTheme="minorHAnsi" w:cstheme="minorHAnsi"/>
                <w:sz w:val="18"/>
                <w:szCs w:val="18"/>
              </w:rPr>
              <w:t xml:space="preserve">min. </w:t>
            </w:r>
            <w:r w:rsidRPr="000D1CEF">
              <w:rPr>
                <w:rFonts w:asciiTheme="minorHAnsi" w:hAnsiTheme="minorHAnsi" w:cstheme="minorHAnsi"/>
                <w:sz w:val="18"/>
                <w:szCs w:val="18"/>
              </w:rPr>
              <w:t>180min</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A90C8E">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tcPr>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Port USB</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A90C8E">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tcPr>
          <w:p w:rsidR="00A90C8E" w:rsidRPr="000D1CEF" w:rsidRDefault="00A90C8E" w:rsidP="00A90C8E">
            <w:pPr>
              <w:pStyle w:val="Bezodstpw"/>
              <w:rPr>
                <w:rFonts w:asciiTheme="minorHAnsi" w:hAnsiTheme="minorHAnsi" w:cstheme="minorHAnsi"/>
                <w:spacing w:val="1"/>
                <w:sz w:val="18"/>
                <w:szCs w:val="18"/>
              </w:rPr>
            </w:pPr>
            <w:r w:rsidRPr="000D1CEF">
              <w:rPr>
                <w:rFonts w:asciiTheme="minorHAnsi" w:hAnsiTheme="minorHAnsi" w:cstheme="minorHAnsi"/>
                <w:spacing w:val="1"/>
                <w:sz w:val="18"/>
                <w:szCs w:val="18"/>
              </w:rPr>
              <w:t xml:space="preserve">W zestawie kompatybilny statyw z regulacją wysokości, </w:t>
            </w:r>
            <w:r w:rsidRPr="000D1CEF">
              <w:rPr>
                <w:rFonts w:asciiTheme="minorHAnsi" w:hAnsiTheme="minorHAnsi" w:cstheme="minorHAnsi"/>
                <w:sz w:val="18"/>
                <w:szCs w:val="18"/>
              </w:rPr>
              <w:t xml:space="preserve">osadzony na podstawie jezdnej do podtrzymania urządzenia z </w:t>
            </w:r>
            <w:r w:rsidRPr="000D1CEF">
              <w:rPr>
                <w:rFonts w:asciiTheme="minorHAnsi" w:hAnsiTheme="minorHAnsi" w:cstheme="minorHAnsi"/>
                <w:spacing w:val="-2"/>
                <w:sz w:val="18"/>
                <w:szCs w:val="18"/>
              </w:rPr>
              <w:t xml:space="preserve">samozatrzaskową głowicą zabezpieczającą iluminator przed </w:t>
            </w:r>
            <w:r w:rsidRPr="000D1CEF">
              <w:rPr>
                <w:rFonts w:asciiTheme="minorHAnsi" w:hAnsiTheme="minorHAnsi" w:cstheme="minorHAnsi"/>
                <w:sz w:val="18"/>
                <w:szCs w:val="18"/>
              </w:rPr>
              <w:t>upadkiem oraz posiadający specjalny uchwyt na ładowarkę.</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A90C8E">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tcPr>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Kompatybilna ładowarka statywowa z możliwość ładowania urządzenia w statywie</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A90C8E">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bottom"/>
          </w:tcPr>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Wymiary urządzenia w mm (dł. x szer. x gł.):</w:t>
            </w:r>
            <w:r w:rsidRPr="000D1CEF">
              <w:rPr>
                <w:rFonts w:asciiTheme="minorHAnsi" w:hAnsiTheme="minorHAnsi" w:cstheme="minorHAnsi"/>
                <w:spacing w:val="2"/>
                <w:sz w:val="18"/>
                <w:szCs w:val="18"/>
              </w:rPr>
              <w:t>22</w:t>
            </w:r>
            <w:r>
              <w:rPr>
                <w:rFonts w:asciiTheme="minorHAnsi" w:hAnsiTheme="minorHAnsi" w:cstheme="minorHAnsi"/>
                <w:spacing w:val="2"/>
                <w:sz w:val="18"/>
                <w:szCs w:val="18"/>
              </w:rPr>
              <w:t>0</w:t>
            </w:r>
            <w:r w:rsidRPr="000D1CEF">
              <w:rPr>
                <w:rFonts w:asciiTheme="minorHAnsi" w:hAnsiTheme="minorHAnsi" w:cstheme="minorHAnsi"/>
                <w:spacing w:val="2"/>
                <w:sz w:val="18"/>
                <w:szCs w:val="18"/>
              </w:rPr>
              <w:t xml:space="preserve"> x 6</w:t>
            </w:r>
            <w:r>
              <w:rPr>
                <w:rFonts w:asciiTheme="minorHAnsi" w:hAnsiTheme="minorHAnsi" w:cstheme="minorHAnsi"/>
                <w:spacing w:val="2"/>
                <w:sz w:val="18"/>
                <w:szCs w:val="18"/>
              </w:rPr>
              <w:t>5</w:t>
            </w:r>
            <w:r w:rsidRPr="000D1CEF">
              <w:rPr>
                <w:rFonts w:asciiTheme="minorHAnsi" w:hAnsiTheme="minorHAnsi" w:cstheme="minorHAnsi"/>
                <w:spacing w:val="2"/>
                <w:sz w:val="18"/>
                <w:szCs w:val="18"/>
              </w:rPr>
              <w:t xml:space="preserve"> x 6</w:t>
            </w:r>
            <w:r>
              <w:rPr>
                <w:rFonts w:asciiTheme="minorHAnsi" w:hAnsiTheme="minorHAnsi" w:cstheme="minorHAnsi"/>
                <w:spacing w:val="2"/>
                <w:sz w:val="18"/>
                <w:szCs w:val="18"/>
              </w:rPr>
              <w:t>0</w:t>
            </w:r>
            <w:r w:rsidRPr="000D1CEF">
              <w:rPr>
                <w:rFonts w:asciiTheme="minorHAnsi" w:hAnsiTheme="minorHAnsi" w:cstheme="minorHAnsi"/>
                <w:spacing w:val="2"/>
                <w:sz w:val="18"/>
                <w:szCs w:val="18"/>
              </w:rPr>
              <w:t xml:space="preserve"> mm</w:t>
            </w:r>
            <w:r>
              <w:rPr>
                <w:rFonts w:asciiTheme="minorHAnsi" w:hAnsiTheme="minorHAnsi" w:cstheme="minorHAnsi"/>
                <w:spacing w:val="2"/>
                <w:sz w:val="18"/>
                <w:szCs w:val="18"/>
              </w:rPr>
              <w:t xml:space="preserve"> (+/- 10 mm)</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Maksymalna waga urządzenia: 485g</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Warunki pracy:</w:t>
            </w:r>
          </w:p>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 xml:space="preserve">- temperatura — </w:t>
            </w:r>
            <w:r w:rsidRPr="00EC1307">
              <w:rPr>
                <w:rFonts w:asciiTheme="minorHAnsi" w:hAnsiTheme="minorHAnsi" w:cstheme="minorHAnsi"/>
                <w:sz w:val="18"/>
                <w:szCs w:val="18"/>
              </w:rPr>
              <w:t>od 5</w:t>
            </w:r>
            <w:r w:rsidRPr="00EC1307">
              <w:rPr>
                <w:rFonts w:asciiTheme="minorHAnsi" w:hAnsiTheme="minorHAnsi" w:cstheme="minorHAnsi"/>
                <w:sz w:val="18"/>
                <w:szCs w:val="18"/>
                <w:vertAlign w:val="superscript"/>
              </w:rPr>
              <w:t>0</w:t>
            </w:r>
            <w:r w:rsidRPr="00EC1307">
              <w:rPr>
                <w:rFonts w:asciiTheme="minorHAnsi" w:hAnsiTheme="minorHAnsi" w:cstheme="minorHAnsi"/>
                <w:sz w:val="18"/>
                <w:szCs w:val="18"/>
              </w:rPr>
              <w:t>C do 35</w:t>
            </w:r>
            <w:r w:rsidRPr="00EC1307">
              <w:rPr>
                <w:rFonts w:asciiTheme="minorHAnsi" w:hAnsiTheme="minorHAnsi" w:cstheme="minorHAnsi"/>
                <w:sz w:val="18"/>
                <w:szCs w:val="18"/>
                <w:vertAlign w:val="superscript"/>
              </w:rPr>
              <w:t>0</w:t>
            </w:r>
            <w:r w:rsidRPr="00EC1307">
              <w:rPr>
                <w:rFonts w:asciiTheme="minorHAnsi" w:hAnsiTheme="minorHAnsi" w:cstheme="minorHAnsi"/>
                <w:sz w:val="18"/>
                <w:szCs w:val="18"/>
              </w:rPr>
              <w:t>C (+/- 2</w:t>
            </w:r>
            <w:r w:rsidRPr="00EC1307">
              <w:rPr>
                <w:rFonts w:asciiTheme="minorHAnsi" w:hAnsiTheme="minorHAnsi" w:cstheme="minorHAnsi"/>
                <w:sz w:val="18"/>
                <w:szCs w:val="18"/>
                <w:vertAlign w:val="superscript"/>
              </w:rPr>
              <w:t>0</w:t>
            </w:r>
            <w:r w:rsidRPr="00EC1307">
              <w:rPr>
                <w:rFonts w:asciiTheme="minorHAnsi" w:hAnsiTheme="minorHAnsi" w:cstheme="minorHAnsi"/>
                <w:sz w:val="18"/>
                <w:szCs w:val="18"/>
              </w:rPr>
              <w:t>C)</w:t>
            </w:r>
          </w:p>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 wilgotność — od 20% do 90% (+</w:t>
            </w:r>
            <w:r>
              <w:rPr>
                <w:rFonts w:asciiTheme="minorHAnsi" w:hAnsiTheme="minorHAnsi" w:cstheme="minorHAnsi"/>
                <w:sz w:val="18"/>
                <w:szCs w:val="18"/>
              </w:rPr>
              <w:t xml:space="preserve">/- </w:t>
            </w:r>
            <w:r w:rsidRPr="000D1CEF">
              <w:rPr>
                <w:rFonts w:asciiTheme="minorHAnsi" w:hAnsiTheme="minorHAnsi" w:cstheme="minorHAnsi"/>
                <w:sz w:val="18"/>
                <w:szCs w:val="18"/>
              </w:rPr>
              <w:t>2%) wilgotności względnej bez kondensacji</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90C8E"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Warunki transportu i przechowywania:</w:t>
            </w:r>
          </w:p>
          <w:p w:rsidR="00A90C8E" w:rsidRPr="00EC1307" w:rsidRDefault="00A90C8E" w:rsidP="00A90C8E">
            <w:pPr>
              <w:rPr>
                <w:rFonts w:asciiTheme="minorHAnsi" w:hAnsiTheme="minorHAnsi" w:cstheme="minorHAnsi"/>
                <w:sz w:val="18"/>
                <w:szCs w:val="18"/>
              </w:rPr>
            </w:pPr>
            <w:r>
              <w:rPr>
                <w:rFonts w:asciiTheme="minorHAnsi" w:hAnsiTheme="minorHAnsi" w:cstheme="minorHAnsi"/>
                <w:sz w:val="18"/>
                <w:szCs w:val="18"/>
              </w:rPr>
              <w:t xml:space="preserve">- </w:t>
            </w:r>
            <w:r w:rsidRPr="000D1CEF">
              <w:rPr>
                <w:rFonts w:asciiTheme="minorHAnsi" w:hAnsiTheme="minorHAnsi" w:cstheme="minorHAnsi"/>
                <w:sz w:val="18"/>
                <w:szCs w:val="18"/>
              </w:rPr>
              <w:t xml:space="preserve">temperatura — </w:t>
            </w:r>
            <w:r w:rsidRPr="00EC1307">
              <w:rPr>
                <w:rFonts w:asciiTheme="minorHAnsi" w:hAnsiTheme="minorHAnsi" w:cstheme="minorHAnsi"/>
                <w:sz w:val="18"/>
                <w:szCs w:val="18"/>
              </w:rPr>
              <w:t>od -20°C do 5</w:t>
            </w:r>
            <w:r>
              <w:rPr>
                <w:rFonts w:asciiTheme="minorHAnsi" w:hAnsiTheme="minorHAnsi" w:cstheme="minorHAnsi"/>
                <w:sz w:val="18"/>
                <w:szCs w:val="18"/>
              </w:rPr>
              <w:t>5</w:t>
            </w:r>
            <w:r w:rsidRPr="00EC1307">
              <w:rPr>
                <w:rFonts w:asciiTheme="minorHAnsi" w:hAnsiTheme="minorHAnsi" w:cstheme="minorHAnsi"/>
                <w:sz w:val="18"/>
                <w:szCs w:val="18"/>
              </w:rPr>
              <w:t>°C (+/- 2</w:t>
            </w:r>
            <w:r w:rsidRPr="00EC1307">
              <w:rPr>
                <w:rFonts w:asciiTheme="minorHAnsi" w:hAnsiTheme="minorHAnsi" w:cstheme="minorHAnsi"/>
                <w:sz w:val="18"/>
                <w:szCs w:val="18"/>
                <w:vertAlign w:val="superscript"/>
              </w:rPr>
              <w:t>0</w:t>
            </w:r>
            <w:r w:rsidRPr="00EC1307">
              <w:rPr>
                <w:rFonts w:asciiTheme="minorHAnsi" w:hAnsiTheme="minorHAnsi" w:cstheme="minorHAnsi"/>
                <w:sz w:val="18"/>
                <w:szCs w:val="18"/>
              </w:rPr>
              <w:t>C)</w:t>
            </w:r>
          </w:p>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pacing w:val="-3"/>
                <w:sz w:val="18"/>
                <w:szCs w:val="18"/>
              </w:rPr>
              <w:t xml:space="preserve">- wilgotność — od 10% do 95% </w:t>
            </w:r>
            <w:r w:rsidRPr="000D1CEF">
              <w:rPr>
                <w:rFonts w:asciiTheme="minorHAnsi" w:hAnsiTheme="minorHAnsi" w:cstheme="minorHAnsi"/>
                <w:sz w:val="18"/>
                <w:szCs w:val="18"/>
              </w:rPr>
              <w:t>(+</w:t>
            </w:r>
            <w:r>
              <w:rPr>
                <w:rFonts w:asciiTheme="minorHAnsi" w:hAnsiTheme="minorHAnsi" w:cstheme="minorHAnsi"/>
                <w:sz w:val="18"/>
                <w:szCs w:val="18"/>
              </w:rPr>
              <w:t xml:space="preserve">/- </w:t>
            </w:r>
            <w:r w:rsidRPr="000D1CEF">
              <w:rPr>
                <w:rFonts w:asciiTheme="minorHAnsi" w:hAnsiTheme="minorHAnsi" w:cstheme="minorHAnsi"/>
                <w:sz w:val="18"/>
                <w:szCs w:val="18"/>
              </w:rPr>
              <w:t xml:space="preserve">2%) </w:t>
            </w:r>
            <w:r w:rsidRPr="000D1CEF">
              <w:rPr>
                <w:rFonts w:asciiTheme="minorHAnsi" w:hAnsiTheme="minorHAnsi" w:cstheme="minorHAnsi"/>
                <w:spacing w:val="-3"/>
                <w:sz w:val="18"/>
                <w:szCs w:val="18"/>
              </w:rPr>
              <w:t xml:space="preserve">wilgotności względnej bez </w:t>
            </w:r>
            <w:r>
              <w:rPr>
                <w:rFonts w:asciiTheme="minorHAnsi" w:hAnsiTheme="minorHAnsi" w:cstheme="minorHAnsi"/>
                <w:sz w:val="18"/>
                <w:szCs w:val="18"/>
              </w:rPr>
              <w:t>kondensacji</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A90C8E">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tcPr>
          <w:p w:rsidR="00A90C8E"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Urządzenie spełnia następujące standardy bezpieczeństwa</w:t>
            </w:r>
            <w:r>
              <w:rPr>
                <w:rFonts w:asciiTheme="minorHAnsi" w:hAnsiTheme="minorHAnsi" w:cstheme="minorHAnsi"/>
                <w:sz w:val="18"/>
                <w:szCs w:val="18"/>
              </w:rPr>
              <w:t>:</w:t>
            </w:r>
          </w:p>
          <w:p w:rsidR="00A90C8E" w:rsidRDefault="00A90C8E" w:rsidP="00A90C8E">
            <w:pPr>
              <w:pStyle w:val="Bezodstpw"/>
              <w:rPr>
                <w:rFonts w:asciiTheme="minorHAnsi" w:hAnsiTheme="minorHAnsi" w:cstheme="minorHAnsi"/>
                <w:spacing w:val="2"/>
                <w:sz w:val="18"/>
                <w:szCs w:val="18"/>
              </w:rPr>
            </w:pPr>
            <w:r>
              <w:rPr>
                <w:rFonts w:asciiTheme="minorHAnsi" w:hAnsiTheme="minorHAnsi" w:cstheme="minorHAnsi"/>
                <w:spacing w:val="2"/>
                <w:sz w:val="18"/>
                <w:szCs w:val="18"/>
              </w:rPr>
              <w:t>IEC 60601-1:2012 MEE</w:t>
            </w:r>
          </w:p>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pacing w:val="-1"/>
                <w:sz w:val="18"/>
                <w:szCs w:val="18"/>
              </w:rPr>
              <w:t>IEC60601-1-2:2014 MEE</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A90C8E">
        <w:trPr>
          <w:cantSplit/>
          <w:jc w:val="center"/>
        </w:trPr>
        <w:tc>
          <w:tcPr>
            <w:tcW w:w="562" w:type="dxa"/>
          </w:tcPr>
          <w:p w:rsidR="00A90C8E" w:rsidRPr="0006587B" w:rsidRDefault="00A90C8E" w:rsidP="00A90C8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shd w:val="clear" w:color="auto" w:fill="auto"/>
          </w:tcPr>
          <w:p w:rsidR="00A90C8E" w:rsidRPr="000D1CEF" w:rsidRDefault="00A90C8E" w:rsidP="00A90C8E">
            <w:pPr>
              <w:pStyle w:val="Bezodstpw"/>
              <w:rPr>
                <w:rFonts w:asciiTheme="minorHAnsi" w:hAnsiTheme="minorHAnsi" w:cstheme="minorHAnsi"/>
                <w:sz w:val="18"/>
                <w:szCs w:val="18"/>
              </w:rPr>
            </w:pPr>
            <w:r w:rsidRPr="000D1CEF">
              <w:rPr>
                <w:rFonts w:asciiTheme="minorHAnsi" w:hAnsiTheme="minorHAnsi" w:cstheme="minorHAnsi"/>
                <w:sz w:val="18"/>
                <w:szCs w:val="18"/>
              </w:rPr>
              <w:t>Urządzenie sklasyfikowane jako wyrób medyczny</w:t>
            </w:r>
            <w:r>
              <w:rPr>
                <w:rFonts w:asciiTheme="minorHAnsi" w:hAnsiTheme="minorHAnsi" w:cstheme="minorHAnsi"/>
                <w:sz w:val="18"/>
                <w:szCs w:val="18"/>
              </w:rPr>
              <w:t>, klasa 1</w:t>
            </w:r>
          </w:p>
        </w:tc>
        <w:tc>
          <w:tcPr>
            <w:tcW w:w="1417" w:type="dxa"/>
          </w:tcPr>
          <w:p w:rsidR="00A90C8E" w:rsidRPr="00F2409F" w:rsidRDefault="00A90C8E" w:rsidP="00A90C8E">
            <w:pPr>
              <w:spacing w:before="60" w:after="60"/>
              <w:jc w:val="center"/>
              <w:rPr>
                <w:rFonts w:asciiTheme="minorHAnsi" w:hAnsiTheme="minorHAnsi" w:cstheme="minorHAnsi"/>
                <w:sz w:val="18"/>
                <w:szCs w:val="18"/>
              </w:rPr>
            </w:pPr>
            <w:r w:rsidRPr="00F2409F">
              <w:rPr>
                <w:rFonts w:asciiTheme="minorHAnsi" w:hAnsiTheme="minorHAnsi" w:cstheme="minorHAnsi"/>
                <w:sz w:val="18"/>
                <w:szCs w:val="18"/>
              </w:rPr>
              <w:t>Tak</w:t>
            </w:r>
          </w:p>
        </w:tc>
        <w:tc>
          <w:tcPr>
            <w:tcW w:w="2131" w:type="dxa"/>
          </w:tcPr>
          <w:p w:rsidR="00A90C8E" w:rsidRPr="0006587B" w:rsidRDefault="00A90C8E" w:rsidP="00A90C8E">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A90C8E" w:rsidRPr="00820804" w:rsidRDefault="00A90C8E" w:rsidP="00A90C8E">
            <w:pPr>
              <w:pStyle w:val="Bezodstpw"/>
              <w:rPr>
                <w:rFonts w:asciiTheme="minorHAnsi" w:hAnsiTheme="minorHAnsi" w:cstheme="minorHAnsi"/>
                <w:sz w:val="18"/>
                <w:szCs w:val="18"/>
                <w:lang w:eastAsia="pl-PL"/>
              </w:rPr>
            </w:pPr>
          </w:p>
        </w:tc>
      </w:tr>
      <w:tr w:rsidR="00A90C8E" w:rsidRPr="0006587B" w:rsidTr="00C1449F">
        <w:trPr>
          <w:cantSplit/>
          <w:jc w:val="center"/>
        </w:trPr>
        <w:tc>
          <w:tcPr>
            <w:tcW w:w="562" w:type="dxa"/>
          </w:tcPr>
          <w:p w:rsidR="00A90C8E" w:rsidRPr="0006587B" w:rsidRDefault="00A90C8E" w:rsidP="00A90C8E">
            <w:pPr>
              <w:pStyle w:val="Bezodstpw"/>
              <w:rPr>
                <w:rFonts w:asciiTheme="minorHAnsi" w:hAnsiTheme="minorHAnsi" w:cstheme="minorHAnsi"/>
                <w:sz w:val="18"/>
                <w:szCs w:val="18"/>
              </w:rPr>
            </w:pPr>
          </w:p>
        </w:tc>
        <w:tc>
          <w:tcPr>
            <w:tcW w:w="4111" w:type="dxa"/>
          </w:tcPr>
          <w:p w:rsidR="00A90C8E" w:rsidRPr="0006587B" w:rsidRDefault="00A90C8E" w:rsidP="00A90C8E">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A90C8E" w:rsidRPr="0006587B" w:rsidRDefault="00A90C8E" w:rsidP="00A90C8E">
            <w:pPr>
              <w:pStyle w:val="Bezodstpw"/>
              <w:rPr>
                <w:rFonts w:asciiTheme="minorHAnsi" w:hAnsiTheme="minorHAnsi" w:cstheme="minorHAnsi"/>
                <w:sz w:val="18"/>
                <w:szCs w:val="18"/>
                <w:lang w:val="en-GB"/>
              </w:rPr>
            </w:pPr>
          </w:p>
        </w:tc>
        <w:tc>
          <w:tcPr>
            <w:tcW w:w="2131" w:type="dxa"/>
          </w:tcPr>
          <w:p w:rsidR="00A90C8E" w:rsidRPr="0006587B" w:rsidRDefault="00A90C8E" w:rsidP="00A90C8E">
            <w:pPr>
              <w:pStyle w:val="Bezodstpw"/>
              <w:jc w:val="center"/>
              <w:rPr>
                <w:rFonts w:asciiTheme="minorHAnsi" w:hAnsiTheme="minorHAnsi" w:cstheme="minorHAnsi"/>
                <w:b/>
                <w:sz w:val="18"/>
                <w:szCs w:val="18"/>
                <w:lang w:val="en-GB"/>
              </w:rPr>
            </w:pPr>
          </w:p>
        </w:tc>
        <w:tc>
          <w:tcPr>
            <w:tcW w:w="2122" w:type="dxa"/>
          </w:tcPr>
          <w:p w:rsidR="00A90C8E" w:rsidRPr="0006587B" w:rsidRDefault="00A90C8E" w:rsidP="00A90C8E">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E54CCA"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26494">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26494">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26494">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Default="002D1094" w:rsidP="002D1094">
      <w:pPr>
        <w:rPr>
          <w:rFonts w:asciiTheme="minorHAnsi" w:hAnsiTheme="minorHAnsi" w:cstheme="minorHAnsi"/>
          <w:b/>
          <w:sz w:val="20"/>
          <w:szCs w:val="20"/>
        </w:rPr>
      </w:pPr>
    </w:p>
    <w:p w:rsidR="002D1094" w:rsidRPr="001D057E" w:rsidRDefault="002D1094" w:rsidP="001D057E">
      <w:pPr>
        <w:pStyle w:val="Default"/>
        <w:jc w:val="center"/>
        <w:rPr>
          <w:b/>
          <w:sz w:val="22"/>
          <w:szCs w:val="22"/>
        </w:rPr>
      </w:pPr>
      <w:r w:rsidRPr="001D057E">
        <w:rPr>
          <w:rFonts w:asciiTheme="minorHAnsi" w:hAnsiTheme="minorHAnsi" w:cstheme="minorHAnsi"/>
          <w:b/>
          <w:sz w:val="20"/>
          <w:szCs w:val="20"/>
        </w:rPr>
        <w:t xml:space="preserve">Zadanie nr </w:t>
      </w:r>
      <w:r w:rsidR="001D057E" w:rsidRPr="001D057E">
        <w:rPr>
          <w:rFonts w:asciiTheme="minorHAnsi" w:hAnsiTheme="minorHAnsi" w:cstheme="minorHAnsi"/>
          <w:b/>
          <w:sz w:val="20"/>
          <w:szCs w:val="20"/>
        </w:rPr>
        <w:t xml:space="preserve">12 </w:t>
      </w:r>
      <w:r w:rsidRPr="001D057E">
        <w:rPr>
          <w:rFonts w:asciiTheme="minorHAnsi" w:hAnsiTheme="minorHAnsi" w:cstheme="minorHAnsi"/>
          <w:b/>
          <w:sz w:val="20"/>
          <w:szCs w:val="20"/>
        </w:rPr>
        <w:t xml:space="preserve">–  </w:t>
      </w:r>
      <w:r w:rsidRPr="001D057E">
        <w:rPr>
          <w:rFonts w:asciiTheme="minorHAnsi" w:eastAsia="Times New Roman" w:hAnsiTheme="minorHAnsi" w:cstheme="minorHAnsi"/>
          <w:b/>
          <w:sz w:val="20"/>
          <w:szCs w:val="20"/>
          <w:lang w:eastAsia="pl-PL"/>
        </w:rPr>
        <w:t xml:space="preserve">Łóżeczko noworodkowe </w:t>
      </w:r>
      <w:r w:rsidRPr="001D057E">
        <w:rPr>
          <w:b/>
          <w:sz w:val="22"/>
          <w:szCs w:val="22"/>
        </w:rPr>
        <w:t>na stelażu (15 szt.)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2D1094" w:rsidRPr="0006587B" w:rsidTr="00C1449F">
        <w:trPr>
          <w:cantSplit/>
          <w:jc w:val="center"/>
        </w:trPr>
        <w:tc>
          <w:tcPr>
            <w:tcW w:w="562" w:type="dxa"/>
          </w:tcPr>
          <w:p w:rsidR="002D1094" w:rsidRPr="0006587B" w:rsidRDefault="002D1094" w:rsidP="00C1449F">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2D1094" w:rsidRPr="00BC0B01" w:rsidRDefault="002D1094" w:rsidP="00C1449F">
            <w:pPr>
              <w:pStyle w:val="Bezodstpw"/>
              <w:rPr>
                <w:rFonts w:asciiTheme="minorHAnsi" w:hAnsiTheme="minorHAnsi" w:cstheme="minorHAnsi"/>
                <w:sz w:val="18"/>
                <w:szCs w:val="18"/>
                <w:lang w:eastAsia="pl-PL"/>
              </w:rPr>
            </w:pPr>
            <w:r w:rsidRPr="00BC0B01">
              <w:rPr>
                <w:rFonts w:asciiTheme="minorHAnsi" w:hAnsiTheme="minorHAnsi" w:cstheme="minorHAnsi"/>
                <w:sz w:val="18"/>
                <w:szCs w:val="18"/>
                <w:lang w:eastAsia="pl-PL"/>
              </w:rPr>
              <w:t xml:space="preserve">Łóżeczko noworodkowe </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2D1094" w:rsidRPr="00BC0B01" w:rsidRDefault="002D1094" w:rsidP="00C1449F">
            <w:pPr>
              <w:pStyle w:val="Bezodstpw"/>
              <w:rPr>
                <w:rFonts w:asciiTheme="minorHAnsi" w:hAnsiTheme="minorHAnsi" w:cstheme="minorHAnsi"/>
                <w:sz w:val="18"/>
                <w:szCs w:val="18"/>
                <w:lang w:eastAsia="pl-PL"/>
              </w:rPr>
            </w:pPr>
            <w:r w:rsidRPr="00BC0B01">
              <w:rPr>
                <w:rFonts w:asciiTheme="minorHAnsi" w:hAnsiTheme="minorHAnsi" w:cstheme="minorHAnsi"/>
                <w:sz w:val="18"/>
                <w:szCs w:val="18"/>
              </w:rPr>
              <w:t>Stelaż łóżeczka wykonany z rurek ze stali kwasoodpornej.</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2D1094" w:rsidRPr="00BC0B01" w:rsidRDefault="002D1094" w:rsidP="00770235">
            <w:pPr>
              <w:pStyle w:val="Bezodstpw"/>
              <w:rPr>
                <w:rFonts w:asciiTheme="minorHAnsi" w:hAnsiTheme="minorHAnsi" w:cstheme="minorHAnsi"/>
                <w:sz w:val="18"/>
                <w:szCs w:val="18"/>
                <w:lang w:eastAsia="pl-PL"/>
              </w:rPr>
            </w:pPr>
            <w:r w:rsidRPr="00BC0B01">
              <w:rPr>
                <w:rFonts w:asciiTheme="minorHAnsi" w:eastAsia="Times New Roman" w:hAnsiTheme="minorHAnsi" w:cstheme="minorHAnsi"/>
                <w:kern w:val="0"/>
                <w:sz w:val="18"/>
                <w:szCs w:val="18"/>
                <w:lang w:eastAsia="pl-PL" w:bidi="ar-SA"/>
              </w:rPr>
              <w:t>Koj</w:t>
            </w:r>
            <w:r w:rsidR="00770235">
              <w:rPr>
                <w:rFonts w:asciiTheme="minorHAnsi" w:eastAsia="Times New Roman" w:hAnsiTheme="minorHAnsi" w:cstheme="minorHAnsi"/>
                <w:kern w:val="0"/>
                <w:sz w:val="18"/>
                <w:szCs w:val="18"/>
                <w:lang w:eastAsia="pl-PL" w:bidi="ar-SA"/>
              </w:rPr>
              <w:t>ec z przezroczystego tworzywa</w:t>
            </w:r>
          </w:p>
        </w:tc>
        <w:tc>
          <w:tcPr>
            <w:tcW w:w="1417" w:type="dxa"/>
          </w:tcPr>
          <w:p w:rsidR="002D1094" w:rsidRPr="00B54F1F" w:rsidRDefault="002D1094" w:rsidP="0077023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770235" w:rsidRPr="0006587B" w:rsidTr="00C1449F">
        <w:trPr>
          <w:cantSplit/>
          <w:jc w:val="center"/>
        </w:trPr>
        <w:tc>
          <w:tcPr>
            <w:tcW w:w="562" w:type="dxa"/>
          </w:tcPr>
          <w:p w:rsidR="00770235" w:rsidRPr="0006587B" w:rsidRDefault="00770235" w:rsidP="00770235">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770235" w:rsidRPr="00BC0B01" w:rsidRDefault="00770235" w:rsidP="00770235">
            <w:pPr>
              <w:pStyle w:val="Bezodstpw"/>
              <w:rPr>
                <w:rFonts w:asciiTheme="minorHAnsi" w:eastAsia="Times New Roman" w:hAnsiTheme="minorHAnsi" w:cstheme="minorHAnsi"/>
                <w:kern w:val="0"/>
                <w:sz w:val="18"/>
                <w:szCs w:val="18"/>
                <w:lang w:eastAsia="pl-PL" w:bidi="ar-SA"/>
              </w:rPr>
            </w:pPr>
            <w:r>
              <w:rPr>
                <w:rFonts w:asciiTheme="minorHAnsi" w:eastAsia="Times New Roman" w:hAnsiTheme="minorHAnsi" w:cstheme="minorHAnsi"/>
                <w:kern w:val="0"/>
                <w:sz w:val="18"/>
                <w:szCs w:val="18"/>
                <w:lang w:eastAsia="pl-PL" w:bidi="ar-SA"/>
              </w:rPr>
              <w:t>M</w:t>
            </w:r>
            <w:r w:rsidRPr="00BC0B01">
              <w:rPr>
                <w:rFonts w:asciiTheme="minorHAnsi" w:eastAsia="Times New Roman" w:hAnsiTheme="minorHAnsi" w:cstheme="minorHAnsi"/>
                <w:kern w:val="0"/>
                <w:sz w:val="18"/>
                <w:szCs w:val="18"/>
                <w:lang w:eastAsia="pl-PL" w:bidi="ar-SA"/>
              </w:rPr>
              <w:t xml:space="preserve">ożliwością ustawienia </w:t>
            </w:r>
            <w:r>
              <w:rPr>
                <w:rFonts w:asciiTheme="minorHAnsi" w:eastAsia="Times New Roman" w:hAnsiTheme="minorHAnsi" w:cstheme="minorHAnsi"/>
                <w:kern w:val="0"/>
                <w:sz w:val="18"/>
                <w:szCs w:val="18"/>
                <w:lang w:eastAsia="pl-PL" w:bidi="ar-SA"/>
              </w:rPr>
              <w:t xml:space="preserve">kojca </w:t>
            </w:r>
            <w:r w:rsidRPr="00BC0B01">
              <w:rPr>
                <w:rFonts w:asciiTheme="minorHAnsi" w:eastAsia="Times New Roman" w:hAnsiTheme="minorHAnsi" w:cstheme="minorHAnsi"/>
                <w:kern w:val="0"/>
                <w:sz w:val="18"/>
                <w:szCs w:val="18"/>
                <w:lang w:eastAsia="pl-PL" w:bidi="ar-SA"/>
              </w:rPr>
              <w:t>w pozycji Anty Trendelenburga + 120</w:t>
            </w:r>
          </w:p>
        </w:tc>
        <w:tc>
          <w:tcPr>
            <w:tcW w:w="1417" w:type="dxa"/>
          </w:tcPr>
          <w:p w:rsidR="00770235" w:rsidRPr="0068112B" w:rsidRDefault="00770235" w:rsidP="00770235">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770235" w:rsidRPr="0068112B" w:rsidRDefault="00770235" w:rsidP="00770235">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770235" w:rsidRPr="0068112B" w:rsidRDefault="00770235" w:rsidP="00770235">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770235" w:rsidRPr="00820804" w:rsidRDefault="00770235" w:rsidP="00770235">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2D1094" w:rsidRPr="00BC0B01" w:rsidRDefault="002D1094" w:rsidP="00C1449F">
            <w:pPr>
              <w:pStyle w:val="Bezodstpw"/>
              <w:rPr>
                <w:rFonts w:asciiTheme="minorHAnsi" w:hAnsiTheme="minorHAnsi" w:cstheme="minorHAnsi"/>
                <w:sz w:val="18"/>
                <w:szCs w:val="18"/>
                <w:lang w:eastAsia="pl-PL"/>
              </w:rPr>
            </w:pPr>
            <w:r w:rsidRPr="00BC0B01">
              <w:rPr>
                <w:rFonts w:asciiTheme="minorHAnsi" w:hAnsiTheme="minorHAnsi" w:cstheme="minorHAnsi"/>
                <w:sz w:val="18"/>
                <w:szCs w:val="18"/>
              </w:rPr>
              <w:t>Materacyk w zestawie.</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2D1094" w:rsidRPr="00BC0B01" w:rsidRDefault="002D1094" w:rsidP="00C1449F">
            <w:pPr>
              <w:pStyle w:val="Bezodstpw"/>
              <w:rPr>
                <w:rFonts w:asciiTheme="minorHAnsi" w:hAnsiTheme="minorHAnsi" w:cstheme="minorHAnsi"/>
                <w:sz w:val="18"/>
                <w:szCs w:val="18"/>
                <w:lang w:eastAsia="pl-PL"/>
              </w:rPr>
            </w:pPr>
            <w:r w:rsidRPr="00BC0B01">
              <w:rPr>
                <w:rFonts w:asciiTheme="minorHAnsi" w:eastAsia="Times New Roman" w:hAnsiTheme="minorHAnsi" w:cstheme="minorHAnsi"/>
                <w:kern w:val="0"/>
                <w:sz w:val="18"/>
                <w:szCs w:val="18"/>
                <w:lang w:eastAsia="pl-PL" w:bidi="ar-SA"/>
              </w:rPr>
              <w:t>Koła w obudowie stalowej ocynkowanej o średnicy 75 mm (</w:t>
            </w:r>
            <w:r w:rsidRPr="00BC0B01">
              <w:rPr>
                <w:rFonts w:asciiTheme="minorHAnsi" w:eastAsia="Times New Roman" w:hAnsiTheme="minorHAnsi" w:cstheme="minorHAnsi"/>
                <w:sz w:val="18"/>
                <w:szCs w:val="18"/>
                <w:lang w:eastAsia="pl-PL"/>
              </w:rPr>
              <w:t>+/-</w:t>
            </w:r>
            <w:r w:rsidRPr="00BC0B01">
              <w:rPr>
                <w:rFonts w:asciiTheme="minorHAnsi" w:eastAsia="Times New Roman" w:hAnsiTheme="minorHAnsi" w:cstheme="minorHAnsi"/>
                <w:kern w:val="0"/>
                <w:sz w:val="18"/>
                <w:szCs w:val="18"/>
                <w:lang w:eastAsia="pl-PL" w:bidi="ar-SA"/>
              </w:rPr>
              <w:t xml:space="preserve"> 10 mm), w tym dwa z blokadą</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2D1094" w:rsidRPr="00BC0B01" w:rsidRDefault="002D1094" w:rsidP="00C1449F">
            <w:pPr>
              <w:pStyle w:val="Bezodstpw"/>
              <w:rPr>
                <w:rStyle w:val="Pogrubienie"/>
                <w:rFonts w:asciiTheme="minorHAnsi" w:hAnsiTheme="minorHAnsi" w:cstheme="minorHAnsi"/>
                <w:b w:val="0"/>
                <w:sz w:val="18"/>
                <w:szCs w:val="18"/>
              </w:rPr>
            </w:pPr>
            <w:r w:rsidRPr="00BC0B01">
              <w:rPr>
                <w:rFonts w:asciiTheme="minorHAnsi" w:eastAsia="Times New Roman" w:hAnsiTheme="minorHAnsi" w:cstheme="minorHAnsi"/>
                <w:kern w:val="0"/>
                <w:sz w:val="18"/>
                <w:szCs w:val="18"/>
                <w:lang w:eastAsia="pl-PL" w:bidi="ar-SA"/>
              </w:rPr>
              <w:t>Wymiary zew.: 800 x 500 x 1000 mm (</w:t>
            </w:r>
            <w:r w:rsidRPr="00BC0B01">
              <w:rPr>
                <w:rFonts w:asciiTheme="minorHAnsi" w:eastAsia="Times New Roman" w:hAnsiTheme="minorHAnsi" w:cstheme="minorHAnsi"/>
                <w:sz w:val="18"/>
                <w:szCs w:val="18"/>
                <w:lang w:eastAsia="pl-PL"/>
              </w:rPr>
              <w:t>+/-</w:t>
            </w:r>
            <w:r w:rsidRPr="00BC0B01">
              <w:rPr>
                <w:rFonts w:asciiTheme="minorHAnsi" w:eastAsia="Times New Roman" w:hAnsiTheme="minorHAnsi" w:cstheme="minorHAnsi"/>
                <w:kern w:val="0"/>
                <w:sz w:val="18"/>
                <w:szCs w:val="18"/>
                <w:lang w:eastAsia="pl-PL" w:bidi="ar-SA"/>
              </w:rPr>
              <w:t xml:space="preserve"> 100 mm)</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2D1094" w:rsidRPr="00BC0B01" w:rsidRDefault="002D1094" w:rsidP="00C1449F">
            <w:pPr>
              <w:pStyle w:val="Bezodstpw"/>
              <w:rPr>
                <w:rFonts w:asciiTheme="minorHAnsi" w:hAnsiTheme="minorHAnsi" w:cstheme="minorHAnsi"/>
                <w:sz w:val="18"/>
                <w:szCs w:val="18"/>
                <w:lang w:eastAsia="pl-PL"/>
              </w:rPr>
            </w:pPr>
            <w:r w:rsidRPr="00BC0B01">
              <w:rPr>
                <w:rFonts w:asciiTheme="minorHAnsi" w:eastAsia="Times New Roman" w:hAnsiTheme="minorHAnsi" w:cstheme="minorHAnsi"/>
                <w:kern w:val="0"/>
                <w:sz w:val="18"/>
                <w:szCs w:val="18"/>
                <w:lang w:eastAsia="pl-PL" w:bidi="ar-SA"/>
              </w:rPr>
              <w:t>Wymiary wew. kojca: 660 x 410 x 220 mm (</w:t>
            </w:r>
            <w:r w:rsidRPr="00BC0B01">
              <w:rPr>
                <w:rFonts w:asciiTheme="minorHAnsi" w:eastAsia="Times New Roman" w:hAnsiTheme="minorHAnsi" w:cstheme="minorHAnsi"/>
                <w:sz w:val="18"/>
                <w:szCs w:val="18"/>
                <w:lang w:eastAsia="pl-PL"/>
              </w:rPr>
              <w:t>+/-</w:t>
            </w:r>
            <w:r w:rsidRPr="00BC0B01">
              <w:rPr>
                <w:rFonts w:asciiTheme="minorHAnsi" w:eastAsia="Times New Roman" w:hAnsiTheme="minorHAnsi" w:cstheme="minorHAnsi"/>
                <w:kern w:val="0"/>
                <w:sz w:val="18"/>
                <w:szCs w:val="18"/>
                <w:lang w:eastAsia="pl-PL" w:bidi="ar-SA"/>
              </w:rPr>
              <w:t xml:space="preserve"> 20 mm)</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Bezodstpw"/>
              <w:rPr>
                <w:rFonts w:asciiTheme="minorHAnsi" w:hAnsiTheme="minorHAnsi" w:cstheme="minorHAnsi"/>
                <w:sz w:val="18"/>
                <w:szCs w:val="18"/>
              </w:rPr>
            </w:pPr>
          </w:p>
        </w:tc>
        <w:tc>
          <w:tcPr>
            <w:tcW w:w="4111" w:type="dxa"/>
          </w:tcPr>
          <w:p w:rsidR="002D1094" w:rsidRPr="0006587B" w:rsidRDefault="00770235" w:rsidP="00C1449F">
            <w:pPr>
              <w:pStyle w:val="Bezodstpw"/>
              <w:rPr>
                <w:rFonts w:asciiTheme="minorHAnsi" w:eastAsia="Times New Roman" w:hAnsiTheme="minorHAnsi" w:cstheme="minorHAnsi"/>
                <w:sz w:val="18"/>
                <w:szCs w:val="18"/>
                <w:lang w:val="en-GB" w:eastAsia="ar-SA"/>
              </w:rPr>
            </w:pPr>
            <w:r w:rsidRPr="00770235">
              <w:rPr>
                <w:rFonts w:asciiTheme="minorHAnsi" w:hAnsiTheme="minorHAnsi" w:cstheme="minorHAnsi"/>
                <w:b/>
                <w:sz w:val="18"/>
                <w:szCs w:val="18"/>
              </w:rPr>
              <w:t>Gwarancja</w:t>
            </w:r>
          </w:p>
        </w:tc>
        <w:tc>
          <w:tcPr>
            <w:tcW w:w="1417" w:type="dxa"/>
          </w:tcPr>
          <w:p w:rsidR="002D1094" w:rsidRPr="0006587B" w:rsidRDefault="002D1094" w:rsidP="00C1449F">
            <w:pPr>
              <w:pStyle w:val="Bezodstpw"/>
              <w:rPr>
                <w:rFonts w:asciiTheme="minorHAnsi" w:hAnsiTheme="minorHAnsi" w:cstheme="minorHAnsi"/>
                <w:sz w:val="18"/>
                <w:szCs w:val="18"/>
                <w:lang w:val="en-GB"/>
              </w:rPr>
            </w:pPr>
          </w:p>
        </w:tc>
        <w:tc>
          <w:tcPr>
            <w:tcW w:w="2131" w:type="dxa"/>
          </w:tcPr>
          <w:p w:rsidR="002D1094" w:rsidRPr="0006587B" w:rsidRDefault="002D1094" w:rsidP="00C1449F">
            <w:pPr>
              <w:pStyle w:val="Bezodstpw"/>
              <w:jc w:val="center"/>
              <w:rPr>
                <w:rFonts w:asciiTheme="minorHAnsi" w:hAnsiTheme="minorHAnsi" w:cstheme="minorHAnsi"/>
                <w:b/>
                <w:sz w:val="18"/>
                <w:szCs w:val="18"/>
                <w:lang w:val="en-GB"/>
              </w:rPr>
            </w:pPr>
          </w:p>
        </w:tc>
        <w:tc>
          <w:tcPr>
            <w:tcW w:w="2122" w:type="dxa"/>
          </w:tcPr>
          <w:p w:rsidR="002D1094" w:rsidRPr="0006587B" w:rsidRDefault="002D1094" w:rsidP="00C1449F">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1C43DE">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1C43DE">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1C43DE">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1C43DE">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1C43DE">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1C43DE">
        <w:trPr>
          <w:cantSplit/>
          <w:jc w:val="center"/>
        </w:trPr>
        <w:tc>
          <w:tcPr>
            <w:tcW w:w="562" w:type="dxa"/>
          </w:tcPr>
          <w:p w:rsidR="005648EE" w:rsidRPr="0006587B" w:rsidRDefault="005648EE" w:rsidP="005648EE">
            <w:pPr>
              <w:pStyle w:val="Akapitzlist"/>
              <w:numPr>
                <w:ilvl w:val="0"/>
                <w:numId w:val="14"/>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Default="002D1094" w:rsidP="002D1094">
      <w:pPr>
        <w:pStyle w:val="Bezodstpw"/>
        <w:jc w:val="center"/>
        <w:rPr>
          <w:rFonts w:asciiTheme="minorHAnsi" w:hAnsiTheme="minorHAnsi" w:cstheme="minorHAnsi"/>
          <w:b/>
          <w:sz w:val="20"/>
          <w:szCs w:val="20"/>
          <w:highlight w:val="yellow"/>
        </w:rPr>
      </w:pPr>
    </w:p>
    <w:p w:rsidR="005648EE" w:rsidRDefault="005648EE" w:rsidP="002D1094">
      <w:pPr>
        <w:pStyle w:val="Bezodstpw"/>
        <w:jc w:val="center"/>
        <w:rPr>
          <w:rFonts w:asciiTheme="minorHAnsi" w:hAnsiTheme="minorHAnsi" w:cstheme="minorHAnsi"/>
          <w:b/>
          <w:sz w:val="20"/>
          <w:szCs w:val="20"/>
        </w:rPr>
      </w:pPr>
    </w:p>
    <w:p w:rsidR="005648EE" w:rsidRDefault="005648EE" w:rsidP="002D1094">
      <w:pPr>
        <w:pStyle w:val="Bezodstpw"/>
        <w:jc w:val="center"/>
        <w:rPr>
          <w:rFonts w:asciiTheme="minorHAnsi" w:hAnsiTheme="minorHAnsi" w:cstheme="minorHAnsi"/>
          <w:b/>
          <w:sz w:val="20"/>
          <w:szCs w:val="20"/>
        </w:rPr>
      </w:pPr>
    </w:p>
    <w:p w:rsidR="005648EE" w:rsidRDefault="005648EE" w:rsidP="002D1094">
      <w:pPr>
        <w:pStyle w:val="Bezodstpw"/>
        <w:jc w:val="center"/>
        <w:rPr>
          <w:rFonts w:asciiTheme="minorHAnsi" w:hAnsiTheme="minorHAnsi" w:cstheme="minorHAnsi"/>
          <w:b/>
          <w:sz w:val="20"/>
          <w:szCs w:val="20"/>
        </w:rPr>
      </w:pPr>
    </w:p>
    <w:p w:rsidR="005648EE" w:rsidRDefault="005648EE" w:rsidP="002D1094">
      <w:pPr>
        <w:pStyle w:val="Bezodstpw"/>
        <w:jc w:val="center"/>
        <w:rPr>
          <w:rFonts w:asciiTheme="minorHAnsi" w:hAnsiTheme="minorHAnsi" w:cstheme="minorHAnsi"/>
          <w:b/>
          <w:sz w:val="20"/>
          <w:szCs w:val="20"/>
        </w:rPr>
      </w:pPr>
    </w:p>
    <w:p w:rsidR="002D1094" w:rsidRPr="001D057E" w:rsidRDefault="002D1094" w:rsidP="002D1094">
      <w:pPr>
        <w:pStyle w:val="Bezodstpw"/>
        <w:jc w:val="center"/>
        <w:rPr>
          <w:rFonts w:asciiTheme="minorHAnsi" w:hAnsiTheme="minorHAnsi" w:cstheme="minorHAnsi"/>
          <w:b/>
          <w:sz w:val="20"/>
          <w:szCs w:val="20"/>
        </w:rPr>
      </w:pPr>
      <w:r w:rsidRPr="001D057E">
        <w:rPr>
          <w:rFonts w:asciiTheme="minorHAnsi" w:hAnsiTheme="minorHAnsi" w:cstheme="minorHAnsi"/>
          <w:b/>
          <w:sz w:val="20"/>
          <w:szCs w:val="20"/>
        </w:rPr>
        <w:lastRenderedPageBreak/>
        <w:t xml:space="preserve">Zadanie nr </w:t>
      </w:r>
      <w:r w:rsidR="001D057E" w:rsidRPr="001D057E">
        <w:rPr>
          <w:rFonts w:asciiTheme="minorHAnsi" w:hAnsiTheme="minorHAnsi" w:cstheme="minorHAnsi"/>
          <w:b/>
          <w:sz w:val="20"/>
          <w:szCs w:val="20"/>
        </w:rPr>
        <w:t>13</w:t>
      </w:r>
      <w:r w:rsidRPr="001D057E">
        <w:rPr>
          <w:rFonts w:asciiTheme="minorHAnsi" w:hAnsiTheme="minorHAnsi" w:cstheme="minorHAnsi"/>
          <w:b/>
          <w:sz w:val="20"/>
          <w:szCs w:val="20"/>
        </w:rPr>
        <w:t xml:space="preserve"> –  </w:t>
      </w:r>
      <w:r w:rsidRPr="001D057E">
        <w:rPr>
          <w:rFonts w:asciiTheme="minorHAnsi" w:eastAsia="Times New Roman" w:hAnsiTheme="minorHAnsi" w:cstheme="minorHAnsi"/>
          <w:b/>
          <w:sz w:val="20"/>
          <w:szCs w:val="20"/>
          <w:lang w:eastAsia="pl-PL"/>
        </w:rPr>
        <w:t>Inhalator pneumatyczny</w:t>
      </w:r>
      <w:r w:rsidR="001D057E" w:rsidRPr="001D057E">
        <w:rPr>
          <w:rFonts w:asciiTheme="minorHAnsi" w:hAnsiTheme="minorHAnsi" w:cstheme="minorHAnsi"/>
          <w:b/>
          <w:sz w:val="20"/>
          <w:szCs w:val="20"/>
        </w:rPr>
        <w:t xml:space="preserve"> (4 szt.)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2D1094" w:rsidRPr="00D85431" w:rsidTr="00C1449F">
        <w:trPr>
          <w:cantSplit/>
          <w:jc w:val="center"/>
        </w:trPr>
        <w:tc>
          <w:tcPr>
            <w:tcW w:w="562" w:type="dxa"/>
          </w:tcPr>
          <w:p w:rsidR="002D1094" w:rsidRPr="00D85431"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68112B">
              <w:rPr>
                <w:rFonts w:asciiTheme="minorHAnsi" w:hAnsiTheme="minorHAnsi" w:cstheme="minorHAnsi"/>
                <w:color w:val="000000"/>
                <w:sz w:val="18"/>
                <w:szCs w:val="18"/>
              </w:rPr>
              <w:t>Inhalator pneumatyczny do kompleksowej terapii dróg oddechowych</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D85431"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D85431">
              <w:rPr>
                <w:rFonts w:asciiTheme="minorHAnsi" w:eastAsia="Times New Roman" w:hAnsiTheme="minorHAnsi" w:cstheme="minorHAnsi"/>
                <w:color w:val="000000"/>
                <w:kern w:val="0"/>
                <w:sz w:val="18"/>
                <w:szCs w:val="18"/>
                <w:lang w:eastAsia="pl-PL" w:bidi="ar-SA"/>
              </w:rPr>
              <w:t>Precyzyjne podawanie aerozolu</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D85431">
              <w:rPr>
                <w:rFonts w:asciiTheme="minorHAnsi" w:eastAsia="Times New Roman" w:hAnsiTheme="minorHAnsi" w:cstheme="minorHAnsi"/>
                <w:color w:val="000000"/>
                <w:kern w:val="0"/>
                <w:sz w:val="18"/>
                <w:szCs w:val="18"/>
                <w:lang w:eastAsia="pl-PL" w:bidi="ar-SA"/>
              </w:rPr>
              <w:t>Możliwość rozpylania wszystkich rodzajów leków wziewnych</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widowControl/>
              <w:suppressAutoHyphens w:val="0"/>
              <w:rPr>
                <w:rStyle w:val="Pogrubienie"/>
                <w:rFonts w:asciiTheme="minorHAnsi" w:eastAsia="Times New Roman" w:hAnsiTheme="minorHAnsi" w:cstheme="minorHAnsi"/>
                <w:b w:val="0"/>
                <w:bCs w:val="0"/>
                <w:kern w:val="0"/>
                <w:sz w:val="18"/>
                <w:szCs w:val="18"/>
                <w:lang w:eastAsia="pl-PL" w:bidi="ar-SA"/>
              </w:rPr>
            </w:pPr>
            <w:r w:rsidRPr="00D85431">
              <w:rPr>
                <w:rFonts w:asciiTheme="minorHAnsi" w:eastAsia="Times New Roman" w:hAnsiTheme="minorHAnsi" w:cstheme="minorHAnsi"/>
                <w:color w:val="000000"/>
                <w:kern w:val="0"/>
                <w:sz w:val="18"/>
                <w:szCs w:val="18"/>
                <w:lang w:eastAsia="pl-PL" w:bidi="ar-SA"/>
              </w:rPr>
              <w:t>Programowanie zabiegu inhalacji – możliwość zapamiętania wszystkich ustawień na konkretnym programie, dzięki czemu można w łatwy i szybki sposób rozpocząć zabieg, pamiętając jedynie jego numer</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D85431">
              <w:rPr>
                <w:rFonts w:asciiTheme="minorHAnsi" w:eastAsia="Times New Roman" w:hAnsiTheme="minorHAnsi" w:cstheme="minorHAnsi"/>
                <w:color w:val="000000"/>
                <w:kern w:val="0"/>
                <w:sz w:val="18"/>
                <w:szCs w:val="18"/>
                <w:lang w:eastAsia="pl-PL" w:bidi="ar-SA"/>
              </w:rPr>
              <w:t>Układ czasowy – odliczanie czasu trwania zabiegu i automatyczne wyłączenie inhalatora po zakończonym zabiegu</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68112B">
              <w:rPr>
                <w:rFonts w:asciiTheme="minorHAnsi" w:eastAsia="Times New Roman" w:hAnsiTheme="minorHAnsi" w:cstheme="minorHAnsi"/>
                <w:sz w:val="18"/>
                <w:szCs w:val="18"/>
                <w:lang w:eastAsia="pl-PL"/>
              </w:rPr>
              <w:t>Urządzenie zapewniające pracę ciągłą</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widowControl/>
              <w:suppressAutoHyphens w:val="0"/>
              <w:spacing w:before="100" w:beforeAutospacing="1" w:after="100" w:afterAutospacing="1"/>
              <w:rPr>
                <w:rFonts w:asciiTheme="minorHAnsi" w:eastAsia="Times New Roman" w:hAnsiTheme="minorHAnsi" w:cstheme="minorHAnsi"/>
                <w:kern w:val="0"/>
                <w:sz w:val="18"/>
                <w:szCs w:val="18"/>
                <w:lang w:eastAsia="pl-PL" w:bidi="ar-SA"/>
              </w:rPr>
            </w:pPr>
            <w:r w:rsidRPr="00D85431">
              <w:rPr>
                <w:rFonts w:asciiTheme="minorHAnsi" w:eastAsia="Times New Roman" w:hAnsiTheme="minorHAnsi" w:cstheme="minorHAnsi"/>
                <w:color w:val="000000"/>
                <w:kern w:val="0"/>
                <w:sz w:val="18"/>
                <w:szCs w:val="18"/>
                <w:lang w:eastAsia="pl-PL" w:bidi="ar-SA"/>
              </w:rPr>
              <w:t xml:space="preserve">Wydajność sprężarki: </w:t>
            </w:r>
            <w:r w:rsidRPr="0068112B">
              <w:rPr>
                <w:rFonts w:asciiTheme="minorHAnsi" w:eastAsia="Times New Roman" w:hAnsiTheme="minorHAnsi" w:cstheme="minorHAnsi"/>
                <w:color w:val="000000"/>
                <w:kern w:val="0"/>
                <w:sz w:val="18"/>
                <w:szCs w:val="18"/>
                <w:lang w:eastAsia="pl-PL" w:bidi="ar-SA"/>
              </w:rPr>
              <w:t>min.</w:t>
            </w:r>
            <w:r w:rsidRPr="00D85431">
              <w:rPr>
                <w:rFonts w:asciiTheme="minorHAnsi" w:eastAsia="Times New Roman" w:hAnsiTheme="minorHAnsi" w:cstheme="minorHAnsi"/>
                <w:color w:val="000000"/>
                <w:kern w:val="0"/>
                <w:sz w:val="18"/>
                <w:szCs w:val="18"/>
                <w:lang w:eastAsia="pl-PL" w:bidi="ar-SA"/>
              </w:rPr>
              <w:t>15,5 l/min </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Maksymalne ciśnienie: 3,2 bar </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68112B">
              <w:rPr>
                <w:rFonts w:asciiTheme="minorHAnsi" w:hAnsiTheme="minorHAnsi" w:cstheme="minorHAnsi"/>
                <w:sz w:val="18"/>
                <w:szCs w:val="18"/>
                <w:lang w:eastAsia="pl-PL" w:bidi="ar-SA"/>
              </w:rPr>
              <w:t>Średnia średnica cząstek dla głowicy RF6 / RF4: 1,4 / 2,45 μm</w:t>
            </w:r>
            <w:r>
              <w:rPr>
                <w:rFonts w:asciiTheme="minorHAnsi" w:hAnsiTheme="minorHAnsi" w:cstheme="minorHAnsi"/>
                <w:sz w:val="18"/>
                <w:szCs w:val="18"/>
                <w:lang w:eastAsia="pl-PL" w:bidi="ar-SA"/>
              </w:rPr>
              <w:t xml:space="preserve"> (+/- 5 </w:t>
            </w:r>
            <w:r w:rsidRPr="0068112B">
              <w:rPr>
                <w:rFonts w:asciiTheme="minorHAnsi" w:hAnsiTheme="minorHAnsi" w:cstheme="minorHAnsi"/>
                <w:sz w:val="18"/>
                <w:szCs w:val="18"/>
                <w:lang w:eastAsia="pl-PL" w:bidi="ar-SA"/>
              </w:rPr>
              <w:t>μm</w:t>
            </w:r>
            <w:r>
              <w:rPr>
                <w:rFonts w:asciiTheme="minorHAnsi" w:hAnsiTheme="minorHAnsi" w:cstheme="minorHAnsi"/>
                <w:sz w:val="18"/>
                <w:szCs w:val="18"/>
                <w:lang w:eastAsia="pl-PL" w:bidi="ar-SA"/>
              </w:rPr>
              <w:t>)</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68112B">
              <w:rPr>
                <w:rFonts w:asciiTheme="minorHAnsi" w:hAnsiTheme="minorHAnsi" w:cstheme="minorHAnsi"/>
                <w:sz w:val="18"/>
                <w:szCs w:val="18"/>
                <w:lang w:eastAsia="pl-PL" w:bidi="ar-SA"/>
              </w:rPr>
              <w:t>Wydajność aerozolu dla RF6: 0,48 ml/min</w:t>
            </w:r>
            <w:r>
              <w:rPr>
                <w:rFonts w:asciiTheme="minorHAnsi" w:hAnsiTheme="minorHAnsi" w:cstheme="minorHAnsi"/>
                <w:sz w:val="18"/>
                <w:szCs w:val="18"/>
                <w:lang w:eastAsia="pl-PL" w:bidi="ar-SA"/>
              </w:rPr>
              <w:t xml:space="preserve"> (+/- 0,05 ml)</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E731DD" w:rsidRPr="0006587B" w:rsidTr="00C1449F">
        <w:trPr>
          <w:cantSplit/>
          <w:jc w:val="center"/>
        </w:trPr>
        <w:tc>
          <w:tcPr>
            <w:tcW w:w="562" w:type="dxa"/>
          </w:tcPr>
          <w:p w:rsidR="00E731DD" w:rsidRPr="0006587B" w:rsidRDefault="00E731DD" w:rsidP="00E731DD">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E731DD" w:rsidRPr="0068112B" w:rsidRDefault="00E731DD" w:rsidP="00E731DD">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Programowanie czasu inhalacji: 1 ÷ 99 min </w:t>
            </w:r>
          </w:p>
        </w:tc>
        <w:tc>
          <w:tcPr>
            <w:tcW w:w="1417" w:type="dxa"/>
          </w:tcPr>
          <w:p w:rsidR="00E731DD" w:rsidRPr="0068112B" w:rsidRDefault="00E731DD" w:rsidP="00E731DD">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E731DD" w:rsidRPr="0068112B" w:rsidRDefault="00E731DD" w:rsidP="00E731DD">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E731DD" w:rsidRPr="00820804" w:rsidRDefault="00E731DD" w:rsidP="00E731DD">
            <w:pPr>
              <w:pStyle w:val="Bezodstpw"/>
              <w:rPr>
                <w:rFonts w:asciiTheme="minorHAnsi" w:hAnsiTheme="minorHAnsi" w:cstheme="minorHAnsi"/>
                <w:sz w:val="18"/>
                <w:szCs w:val="18"/>
                <w:lang w:eastAsia="pl-PL"/>
              </w:rPr>
            </w:pPr>
          </w:p>
        </w:tc>
      </w:tr>
      <w:tr w:rsidR="00E731DD" w:rsidRPr="0006587B" w:rsidTr="00C1449F">
        <w:trPr>
          <w:cantSplit/>
          <w:jc w:val="center"/>
        </w:trPr>
        <w:tc>
          <w:tcPr>
            <w:tcW w:w="562" w:type="dxa"/>
          </w:tcPr>
          <w:p w:rsidR="00E731DD" w:rsidRPr="0006587B" w:rsidRDefault="00E731DD" w:rsidP="00E731DD">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E731DD" w:rsidRPr="0068112B" w:rsidRDefault="00E731DD" w:rsidP="00E731DD">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Wymiary (w mm): 345 x 237 x 130 </w:t>
            </w:r>
            <w:r>
              <w:rPr>
                <w:rFonts w:asciiTheme="minorHAnsi" w:hAnsiTheme="minorHAnsi" w:cstheme="minorHAnsi"/>
                <w:sz w:val="18"/>
                <w:szCs w:val="18"/>
                <w:lang w:eastAsia="pl-PL" w:bidi="ar-SA"/>
              </w:rPr>
              <w:t xml:space="preserve"> (+/- 10 mm)</w:t>
            </w:r>
          </w:p>
        </w:tc>
        <w:tc>
          <w:tcPr>
            <w:tcW w:w="1417" w:type="dxa"/>
          </w:tcPr>
          <w:p w:rsidR="00E731DD" w:rsidRPr="0068112B" w:rsidRDefault="00E731DD" w:rsidP="00E731DD">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E731DD" w:rsidRPr="0068112B" w:rsidRDefault="00E731DD" w:rsidP="00E731DD">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E731DD" w:rsidRPr="00820804" w:rsidRDefault="00E731DD" w:rsidP="00E731DD">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pStyle w:val="Bezodstpw"/>
              <w:rPr>
                <w:rFonts w:asciiTheme="minorHAnsi" w:hAnsiTheme="minorHAnsi" w:cstheme="minorHAnsi"/>
                <w:sz w:val="18"/>
                <w:szCs w:val="18"/>
                <w:lang w:eastAsia="pl-PL" w:bidi="ar-SA"/>
              </w:rPr>
            </w:pPr>
            <w:r>
              <w:rPr>
                <w:rFonts w:asciiTheme="minorHAnsi" w:hAnsiTheme="minorHAnsi" w:cstheme="minorHAnsi"/>
                <w:sz w:val="18"/>
                <w:szCs w:val="18"/>
                <w:lang w:eastAsia="pl-PL" w:bidi="ar-SA"/>
              </w:rPr>
              <w:t xml:space="preserve">Ciężar do </w:t>
            </w:r>
            <w:r w:rsidRPr="0068112B">
              <w:rPr>
                <w:rFonts w:asciiTheme="minorHAnsi" w:hAnsiTheme="minorHAnsi" w:cstheme="minorHAnsi"/>
                <w:sz w:val="18"/>
                <w:szCs w:val="18"/>
                <w:lang w:eastAsia="pl-PL" w:bidi="ar-SA"/>
              </w:rPr>
              <w:t>6,0 kg </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 xml:space="preserve">W zestawie: </w:t>
            </w:r>
          </w:p>
          <w:p w:rsidR="002D1094" w:rsidRPr="0068112B" w:rsidRDefault="000E3B85" w:rsidP="000E3B85">
            <w:pPr>
              <w:pStyle w:val="Bezodstpw"/>
              <w:ind w:left="708" w:hanging="708"/>
              <w:rPr>
                <w:rFonts w:asciiTheme="minorHAnsi" w:hAnsiTheme="minorHAnsi" w:cstheme="minorHAnsi"/>
                <w:sz w:val="18"/>
                <w:szCs w:val="18"/>
                <w:lang w:eastAsia="pl-PL" w:bidi="ar-SA"/>
              </w:rPr>
            </w:pPr>
            <w:r>
              <w:rPr>
                <w:rFonts w:asciiTheme="minorHAnsi" w:hAnsiTheme="minorHAnsi" w:cstheme="minorHAnsi"/>
                <w:sz w:val="18"/>
                <w:szCs w:val="18"/>
                <w:lang w:eastAsia="pl-PL" w:bidi="ar-SA"/>
              </w:rPr>
              <w:t>- nebulizator</w:t>
            </w:r>
          </w:p>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 maska duża (dla dorosłych)</w:t>
            </w:r>
          </w:p>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 maska mała z gumką (dla dzieci)</w:t>
            </w:r>
          </w:p>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 ustnik z zaworkiem</w:t>
            </w:r>
          </w:p>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 końcówka nosowa do ustnika z zaworkiem</w:t>
            </w:r>
          </w:p>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 rurka – przewód doprowadzający powietrze (1m)</w:t>
            </w:r>
          </w:p>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 zawór oszczędzania leku</w:t>
            </w:r>
          </w:p>
          <w:p w:rsidR="002D1094" w:rsidRPr="0068112B" w:rsidRDefault="002D1094" w:rsidP="00C1449F">
            <w:pPr>
              <w:pStyle w:val="Bezodstpw"/>
              <w:rPr>
                <w:rFonts w:asciiTheme="minorHAnsi" w:hAnsiTheme="minorHAnsi" w:cstheme="minorHAnsi"/>
                <w:sz w:val="18"/>
                <w:szCs w:val="18"/>
                <w:lang w:eastAsia="pl-PL" w:bidi="ar-SA"/>
              </w:rPr>
            </w:pPr>
            <w:r w:rsidRPr="0068112B">
              <w:rPr>
                <w:rFonts w:asciiTheme="minorHAnsi" w:hAnsiTheme="minorHAnsi" w:cstheme="minorHAnsi"/>
                <w:sz w:val="18"/>
                <w:szCs w:val="18"/>
                <w:lang w:eastAsia="pl-PL" w:bidi="ar-SA"/>
              </w:rPr>
              <w:t>- przewód zasilający</w:t>
            </w:r>
          </w:p>
        </w:tc>
        <w:tc>
          <w:tcPr>
            <w:tcW w:w="1417" w:type="dxa"/>
          </w:tcPr>
          <w:p w:rsidR="002D1094" w:rsidRPr="0068112B" w:rsidRDefault="002D1094" w:rsidP="00C1449F">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w:t>
            </w:r>
          </w:p>
        </w:tc>
        <w:tc>
          <w:tcPr>
            <w:tcW w:w="2131" w:type="dxa"/>
          </w:tcPr>
          <w:p w:rsidR="002D1094" w:rsidRPr="0068112B" w:rsidRDefault="002D1094" w:rsidP="00C1449F">
            <w:pPr>
              <w:jc w:val="center"/>
              <w:rPr>
                <w:rFonts w:asciiTheme="minorHAnsi" w:hAnsiTheme="minorHAnsi" w:cstheme="minorHAnsi"/>
                <w:sz w:val="18"/>
                <w:szCs w:val="18"/>
              </w:rPr>
            </w:pPr>
            <w:r w:rsidRPr="0068112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Bezodstpw"/>
              <w:rPr>
                <w:rFonts w:asciiTheme="minorHAnsi" w:hAnsiTheme="minorHAnsi" w:cstheme="minorHAnsi"/>
                <w:sz w:val="18"/>
                <w:szCs w:val="18"/>
              </w:rPr>
            </w:pPr>
          </w:p>
        </w:tc>
        <w:tc>
          <w:tcPr>
            <w:tcW w:w="4111" w:type="dxa"/>
          </w:tcPr>
          <w:p w:rsidR="002D1094" w:rsidRPr="0068112B" w:rsidRDefault="002D1094" w:rsidP="00C1449F">
            <w:pPr>
              <w:pStyle w:val="Bezodstpw"/>
              <w:rPr>
                <w:rFonts w:asciiTheme="minorHAnsi" w:eastAsia="Times New Roman" w:hAnsiTheme="minorHAnsi" w:cstheme="minorHAnsi"/>
                <w:sz w:val="18"/>
                <w:szCs w:val="18"/>
                <w:lang w:val="en-GB" w:eastAsia="ar-SA"/>
              </w:rPr>
            </w:pPr>
            <w:r w:rsidRPr="0068112B">
              <w:rPr>
                <w:rFonts w:asciiTheme="minorHAnsi" w:hAnsiTheme="minorHAnsi" w:cstheme="minorHAnsi"/>
                <w:b/>
                <w:sz w:val="18"/>
                <w:szCs w:val="18"/>
              </w:rPr>
              <w:t>Gwarancja i serwis</w:t>
            </w:r>
          </w:p>
        </w:tc>
        <w:tc>
          <w:tcPr>
            <w:tcW w:w="1417" w:type="dxa"/>
          </w:tcPr>
          <w:p w:rsidR="002D1094" w:rsidRPr="0068112B" w:rsidRDefault="002D1094" w:rsidP="00C1449F">
            <w:pPr>
              <w:pStyle w:val="Bezodstpw"/>
              <w:rPr>
                <w:rFonts w:asciiTheme="minorHAnsi" w:hAnsiTheme="minorHAnsi" w:cstheme="minorHAnsi"/>
                <w:sz w:val="18"/>
                <w:szCs w:val="18"/>
                <w:lang w:val="en-GB"/>
              </w:rPr>
            </w:pPr>
          </w:p>
        </w:tc>
        <w:tc>
          <w:tcPr>
            <w:tcW w:w="2131" w:type="dxa"/>
          </w:tcPr>
          <w:p w:rsidR="002D1094" w:rsidRPr="0068112B" w:rsidRDefault="002D1094" w:rsidP="00C1449F">
            <w:pPr>
              <w:pStyle w:val="Bezodstpw"/>
              <w:jc w:val="center"/>
              <w:rPr>
                <w:rFonts w:asciiTheme="minorHAnsi" w:hAnsiTheme="minorHAnsi" w:cstheme="minorHAnsi"/>
                <w:b/>
                <w:sz w:val="18"/>
                <w:szCs w:val="18"/>
                <w:lang w:val="en-GB"/>
              </w:rPr>
            </w:pPr>
          </w:p>
        </w:tc>
        <w:tc>
          <w:tcPr>
            <w:tcW w:w="2122" w:type="dxa"/>
          </w:tcPr>
          <w:p w:rsidR="002D1094" w:rsidRPr="0006587B" w:rsidRDefault="002D1094" w:rsidP="00C1449F">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AD00E2">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AD00E2">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AD00E2">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5"/>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FD7203" w:rsidRPr="0006587B" w:rsidRDefault="00FD7203" w:rsidP="002D1094">
      <w:pPr>
        <w:rPr>
          <w:rFonts w:asciiTheme="minorHAnsi" w:hAnsiTheme="minorHAnsi" w:cstheme="minorHAnsi"/>
          <w:b/>
          <w:sz w:val="20"/>
          <w:szCs w:val="20"/>
        </w:rPr>
      </w:pPr>
    </w:p>
    <w:p w:rsidR="005648EE" w:rsidRDefault="005648EE" w:rsidP="002D1094">
      <w:pPr>
        <w:pStyle w:val="Bezodstpw"/>
        <w:jc w:val="center"/>
        <w:rPr>
          <w:rFonts w:asciiTheme="minorHAnsi" w:hAnsiTheme="minorHAnsi" w:cstheme="minorHAnsi"/>
          <w:b/>
          <w:sz w:val="20"/>
          <w:szCs w:val="20"/>
        </w:rPr>
      </w:pPr>
    </w:p>
    <w:p w:rsidR="002D1094" w:rsidRPr="001D057E" w:rsidRDefault="002D1094" w:rsidP="002D1094">
      <w:pPr>
        <w:pStyle w:val="Bezodstpw"/>
        <w:jc w:val="center"/>
        <w:rPr>
          <w:rFonts w:asciiTheme="minorHAnsi" w:hAnsiTheme="minorHAnsi" w:cstheme="minorHAnsi"/>
          <w:b/>
          <w:sz w:val="20"/>
          <w:szCs w:val="20"/>
        </w:rPr>
      </w:pPr>
      <w:r w:rsidRPr="001D057E">
        <w:rPr>
          <w:rFonts w:asciiTheme="minorHAnsi" w:hAnsiTheme="minorHAnsi" w:cstheme="minorHAnsi"/>
          <w:b/>
          <w:sz w:val="20"/>
          <w:szCs w:val="20"/>
        </w:rPr>
        <w:t xml:space="preserve">Zadanie nr </w:t>
      </w:r>
      <w:r w:rsidR="001D057E" w:rsidRPr="001D057E">
        <w:rPr>
          <w:rFonts w:asciiTheme="minorHAnsi" w:hAnsiTheme="minorHAnsi" w:cstheme="minorHAnsi"/>
          <w:b/>
          <w:sz w:val="20"/>
          <w:szCs w:val="20"/>
        </w:rPr>
        <w:t xml:space="preserve">14 </w:t>
      </w:r>
      <w:r w:rsidRPr="001D057E">
        <w:rPr>
          <w:rFonts w:asciiTheme="minorHAnsi" w:hAnsiTheme="minorHAnsi" w:cstheme="minorHAnsi"/>
          <w:b/>
          <w:sz w:val="20"/>
          <w:szCs w:val="20"/>
        </w:rPr>
        <w:t xml:space="preserve">–  </w:t>
      </w:r>
      <w:r w:rsidRPr="001D057E">
        <w:rPr>
          <w:rFonts w:asciiTheme="minorHAnsi" w:eastAsia="Times New Roman" w:hAnsiTheme="minorHAnsi" w:cstheme="minorHAnsi"/>
          <w:b/>
          <w:sz w:val="20"/>
          <w:szCs w:val="20"/>
          <w:lang w:eastAsia="pl-PL"/>
        </w:rPr>
        <w:t>Ponton (łóżko) do mycia chorych</w:t>
      </w:r>
      <w:r w:rsidRPr="001D057E">
        <w:rPr>
          <w:rFonts w:asciiTheme="minorHAnsi" w:hAnsiTheme="minorHAnsi" w:cstheme="minorHAnsi"/>
          <w:b/>
          <w:sz w:val="20"/>
          <w:szCs w:val="20"/>
        </w:rPr>
        <w:t xml:space="preserve"> (</w:t>
      </w:r>
      <w:r w:rsidR="001D057E" w:rsidRPr="001D057E">
        <w:rPr>
          <w:rFonts w:asciiTheme="minorHAnsi" w:hAnsiTheme="minorHAnsi" w:cstheme="minorHAnsi"/>
          <w:b/>
          <w:sz w:val="20"/>
          <w:szCs w:val="20"/>
        </w:rPr>
        <w:t>1 szt.</w:t>
      </w:r>
      <w:r w:rsidRPr="001D057E">
        <w:rPr>
          <w:rFonts w:asciiTheme="minorHAnsi" w:hAnsiTheme="minorHAnsi" w:cstheme="minorHAnsi"/>
          <w:b/>
          <w:sz w:val="20"/>
          <w:szCs w:val="20"/>
        </w:rPr>
        <w: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lastRenderedPageBreak/>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D45688">
              <w:rPr>
                <w:rFonts w:asciiTheme="minorHAnsi" w:hAnsiTheme="minorHAnsi" w:cstheme="minorHAnsi"/>
                <w:sz w:val="18"/>
                <w:szCs w:val="18"/>
                <w:lang w:eastAsia="pl-PL" w:bidi="ar-SA"/>
              </w:rPr>
              <w:t>Łóżko - wanna (wózek transportowo – kąpielowy) z hydraulicznie regulowaną wysokością</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D45688">
              <w:rPr>
                <w:rFonts w:asciiTheme="minorHAnsi" w:hAnsiTheme="minorHAnsi" w:cstheme="minorHAnsi"/>
                <w:sz w:val="18"/>
                <w:szCs w:val="18"/>
                <w:lang w:eastAsia="pl-PL" w:bidi="ar-SA"/>
              </w:rPr>
              <w:t>Umożliwia transport oraz  kąpiel chorych w pozycji leżącej</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widowControl/>
              <w:suppressAutoHyphens w:val="0"/>
              <w:rPr>
                <w:rStyle w:val="Pogrubienie"/>
                <w:rFonts w:asciiTheme="minorHAnsi" w:eastAsia="Times New Roman" w:hAnsiTheme="minorHAnsi" w:cstheme="minorHAnsi"/>
                <w:b w:val="0"/>
                <w:bCs w:val="0"/>
                <w:kern w:val="0"/>
                <w:sz w:val="18"/>
                <w:szCs w:val="18"/>
                <w:lang w:eastAsia="pl-PL" w:bidi="ar-SA"/>
              </w:rPr>
            </w:pPr>
            <w:r w:rsidRPr="00D45688">
              <w:rPr>
                <w:rFonts w:asciiTheme="minorHAnsi" w:hAnsiTheme="minorHAnsi" w:cstheme="minorHAnsi"/>
                <w:sz w:val="18"/>
                <w:szCs w:val="18"/>
                <w:lang w:eastAsia="pl-PL" w:bidi="ar-SA"/>
              </w:rPr>
              <w:t>Wanna wykonana z tworzywa PCV</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D45688">
              <w:rPr>
                <w:rFonts w:asciiTheme="minorHAnsi" w:hAnsiTheme="minorHAnsi" w:cstheme="minorHAnsi"/>
                <w:sz w:val="18"/>
                <w:szCs w:val="18"/>
                <w:lang w:eastAsia="pl-PL" w:bidi="ar-SA"/>
              </w:rPr>
              <w:t>Konstrukcja łóżka ułatwia przenoszenie pacjenta poprzez rozkładane boki</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spacing w:before="100" w:beforeAutospacing="1" w:after="100" w:afterAutospacing="1"/>
              <w:rPr>
                <w:rFonts w:asciiTheme="minorHAnsi" w:eastAsia="Times New Roman" w:hAnsiTheme="minorHAnsi" w:cstheme="minorHAnsi"/>
                <w:sz w:val="18"/>
                <w:szCs w:val="18"/>
                <w:lang w:eastAsia="pl-PL"/>
              </w:rPr>
            </w:pPr>
            <w:r w:rsidRPr="00D45688">
              <w:rPr>
                <w:rFonts w:asciiTheme="minorHAnsi" w:hAnsiTheme="minorHAnsi" w:cstheme="minorHAnsi"/>
                <w:sz w:val="18"/>
                <w:szCs w:val="18"/>
                <w:lang w:eastAsia="pl-PL" w:bidi="ar-SA"/>
              </w:rPr>
              <w:t>Zastosowane duże kółka jezdne umożliwiają transport łóżka wraz z pacjentem</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pStyle w:val="Bezodstpw"/>
              <w:rPr>
                <w:rFonts w:asciiTheme="minorHAnsi" w:hAnsiTheme="minorHAnsi" w:cstheme="minorHAnsi"/>
                <w:sz w:val="18"/>
                <w:szCs w:val="18"/>
                <w:lang w:eastAsia="pl-PL" w:bidi="ar-SA"/>
              </w:rPr>
            </w:pPr>
            <w:r w:rsidRPr="00D45688">
              <w:rPr>
                <w:rFonts w:asciiTheme="minorHAnsi" w:hAnsiTheme="minorHAnsi" w:cstheme="minorHAnsi"/>
                <w:sz w:val="18"/>
                <w:szCs w:val="18"/>
                <w:lang w:eastAsia="pl-PL" w:bidi="ar-SA"/>
              </w:rPr>
              <w:t>Wymiary (w cm):</w:t>
            </w:r>
          </w:p>
          <w:p w:rsidR="002D1094" w:rsidRPr="00D45688" w:rsidRDefault="002D1094" w:rsidP="00C1449F">
            <w:pPr>
              <w:pStyle w:val="Bezodstpw"/>
              <w:rPr>
                <w:rFonts w:asciiTheme="minorHAnsi" w:hAnsiTheme="minorHAnsi" w:cstheme="minorHAnsi"/>
                <w:sz w:val="18"/>
                <w:szCs w:val="18"/>
                <w:lang w:eastAsia="pl-PL" w:bidi="ar-SA"/>
              </w:rPr>
            </w:pPr>
            <w:r w:rsidRPr="00D45688">
              <w:rPr>
                <w:rFonts w:asciiTheme="minorHAnsi" w:hAnsiTheme="minorHAnsi" w:cstheme="minorHAnsi"/>
                <w:sz w:val="18"/>
                <w:szCs w:val="18"/>
                <w:lang w:eastAsia="pl-PL" w:bidi="ar-SA"/>
              </w:rPr>
              <w:t>- długość: 205 (+/- 10)</w:t>
            </w:r>
          </w:p>
          <w:p w:rsidR="002D1094" w:rsidRPr="00D45688" w:rsidRDefault="002D1094" w:rsidP="00C1449F">
            <w:pPr>
              <w:pStyle w:val="Bezodstpw"/>
              <w:rPr>
                <w:rFonts w:asciiTheme="minorHAnsi" w:hAnsiTheme="minorHAnsi" w:cstheme="minorHAnsi"/>
                <w:sz w:val="18"/>
                <w:szCs w:val="18"/>
                <w:lang w:eastAsia="pl-PL" w:bidi="ar-SA"/>
              </w:rPr>
            </w:pPr>
            <w:r w:rsidRPr="00D45688">
              <w:rPr>
                <w:rFonts w:asciiTheme="minorHAnsi" w:hAnsiTheme="minorHAnsi" w:cstheme="minorHAnsi"/>
                <w:sz w:val="18"/>
                <w:szCs w:val="18"/>
                <w:lang w:eastAsia="pl-PL" w:bidi="ar-SA"/>
              </w:rPr>
              <w:t>- szerokość: 750 (+/- 10)</w:t>
            </w:r>
          </w:p>
          <w:p w:rsidR="002D1094" w:rsidRPr="00D45688" w:rsidRDefault="002D1094" w:rsidP="00C1449F">
            <w:pPr>
              <w:pStyle w:val="Bezodstpw"/>
              <w:rPr>
                <w:rFonts w:asciiTheme="minorHAnsi" w:hAnsiTheme="minorHAnsi" w:cstheme="minorHAnsi"/>
                <w:sz w:val="18"/>
                <w:szCs w:val="18"/>
                <w:lang w:eastAsia="pl-PL" w:bidi="ar-SA"/>
              </w:rPr>
            </w:pPr>
            <w:r w:rsidRPr="00D45688">
              <w:rPr>
                <w:rFonts w:asciiTheme="minorHAnsi" w:hAnsiTheme="minorHAnsi" w:cstheme="minorHAnsi"/>
                <w:sz w:val="18"/>
                <w:szCs w:val="18"/>
                <w:lang w:eastAsia="pl-PL" w:bidi="ar-SA"/>
              </w:rPr>
              <w:t xml:space="preserve">- wysokość do dna komory wanny (regulowana hydraulicznie): 500 – 850 </w:t>
            </w:r>
            <w:r>
              <w:rPr>
                <w:rFonts w:asciiTheme="minorHAnsi" w:hAnsiTheme="minorHAnsi" w:cstheme="minorHAnsi"/>
                <w:sz w:val="18"/>
                <w:szCs w:val="18"/>
                <w:lang w:eastAsia="pl-PL" w:bidi="ar-SA"/>
              </w:rPr>
              <w:t>(+/- 30)</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pStyle w:val="Bezodstpw"/>
              <w:rPr>
                <w:rFonts w:asciiTheme="minorHAnsi" w:hAnsiTheme="minorHAnsi" w:cstheme="minorHAnsi"/>
                <w:sz w:val="18"/>
                <w:szCs w:val="18"/>
              </w:rPr>
            </w:pPr>
            <w:r w:rsidRPr="00D45688">
              <w:rPr>
                <w:rFonts w:asciiTheme="minorHAnsi" w:hAnsiTheme="minorHAnsi" w:cstheme="minorHAnsi"/>
                <w:sz w:val="18"/>
                <w:szCs w:val="18"/>
              </w:rPr>
              <w:t>K</w:t>
            </w:r>
            <w:r w:rsidRPr="00D45688">
              <w:rPr>
                <w:rFonts w:asciiTheme="minorHAnsi" w:hAnsiTheme="minorHAnsi" w:cstheme="minorHAnsi"/>
                <w:sz w:val="18"/>
                <w:szCs w:val="18"/>
                <w:lang w:bidi="ar-SA"/>
              </w:rPr>
              <w:t>ółka do transportu śr</w:t>
            </w:r>
            <w:r w:rsidRPr="00D45688">
              <w:rPr>
                <w:rFonts w:asciiTheme="minorHAnsi" w:hAnsiTheme="minorHAnsi" w:cstheme="minorHAnsi"/>
                <w:sz w:val="18"/>
                <w:szCs w:val="18"/>
              </w:rPr>
              <w:t xml:space="preserve">ednica (w mm): </w:t>
            </w:r>
            <w:r w:rsidRPr="00D45688">
              <w:rPr>
                <w:rFonts w:asciiTheme="minorHAnsi" w:hAnsiTheme="minorHAnsi" w:cstheme="minorHAnsi"/>
                <w:sz w:val="18"/>
                <w:szCs w:val="18"/>
                <w:lang w:bidi="ar-SA"/>
              </w:rPr>
              <w:t xml:space="preserve">125 </w:t>
            </w:r>
            <w:r w:rsidRPr="00D45688">
              <w:rPr>
                <w:rFonts w:asciiTheme="minorHAnsi" w:hAnsiTheme="minorHAnsi" w:cstheme="minorHAnsi"/>
                <w:sz w:val="18"/>
                <w:szCs w:val="18"/>
              </w:rPr>
              <w:t>(+/- 10)</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spacing w:before="100" w:beforeAutospacing="1" w:after="100" w:afterAutospacing="1"/>
              <w:rPr>
                <w:rFonts w:asciiTheme="minorHAnsi" w:hAnsiTheme="minorHAnsi" w:cstheme="minorHAnsi"/>
                <w:sz w:val="18"/>
                <w:szCs w:val="18"/>
                <w:lang w:eastAsia="pl-PL" w:bidi="ar-SA"/>
              </w:rPr>
            </w:pPr>
            <w:r w:rsidRPr="00D45688">
              <w:rPr>
                <w:rFonts w:asciiTheme="minorHAnsi" w:hAnsiTheme="minorHAnsi" w:cstheme="minorHAnsi"/>
                <w:sz w:val="18"/>
                <w:szCs w:val="18"/>
                <w:lang w:eastAsia="pl-PL" w:bidi="ar-SA"/>
              </w:rPr>
              <w:t>Minimum dwa kółka z blokadą</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pStyle w:val="Bezodstpw"/>
              <w:rPr>
                <w:rFonts w:asciiTheme="minorHAnsi" w:hAnsiTheme="minorHAnsi" w:cstheme="minorHAnsi"/>
                <w:sz w:val="18"/>
                <w:szCs w:val="18"/>
                <w:lang w:bidi="ar-SA"/>
              </w:rPr>
            </w:pPr>
            <w:r w:rsidRPr="00D45688">
              <w:rPr>
                <w:rFonts w:asciiTheme="minorHAnsi" w:hAnsiTheme="minorHAnsi" w:cstheme="minorHAnsi"/>
                <w:sz w:val="18"/>
                <w:szCs w:val="18"/>
                <w:lang w:bidi="ar-SA"/>
              </w:rPr>
              <w:t>Wyposażenie:</w:t>
            </w:r>
          </w:p>
          <w:p w:rsidR="002D1094" w:rsidRPr="00D45688" w:rsidRDefault="002D1094" w:rsidP="00C1449F">
            <w:pPr>
              <w:pStyle w:val="Bezodstpw"/>
              <w:rPr>
                <w:rFonts w:asciiTheme="minorHAnsi" w:hAnsiTheme="minorHAnsi" w:cstheme="minorHAnsi"/>
                <w:sz w:val="18"/>
                <w:szCs w:val="18"/>
                <w:lang w:bidi="ar-SA"/>
              </w:rPr>
            </w:pPr>
            <w:r w:rsidRPr="00D45688">
              <w:rPr>
                <w:rFonts w:asciiTheme="minorHAnsi" w:hAnsiTheme="minorHAnsi" w:cstheme="minorHAnsi"/>
                <w:sz w:val="18"/>
                <w:szCs w:val="18"/>
                <w:lang w:bidi="ar-SA"/>
              </w:rPr>
              <w:t>- wodoodporny klin pod głowę</w:t>
            </w:r>
          </w:p>
          <w:p w:rsidR="002D1094" w:rsidRPr="00D45688" w:rsidRDefault="002D1094" w:rsidP="00C1449F">
            <w:pPr>
              <w:pStyle w:val="Bezodstpw"/>
              <w:rPr>
                <w:rFonts w:asciiTheme="minorHAnsi" w:hAnsiTheme="minorHAnsi" w:cstheme="minorHAnsi"/>
                <w:sz w:val="18"/>
                <w:szCs w:val="18"/>
                <w:lang w:bidi="ar-SA"/>
              </w:rPr>
            </w:pPr>
            <w:r w:rsidRPr="00D45688">
              <w:rPr>
                <w:rFonts w:asciiTheme="minorHAnsi" w:hAnsiTheme="minorHAnsi" w:cstheme="minorHAnsi"/>
                <w:sz w:val="18"/>
                <w:szCs w:val="18"/>
                <w:lang w:bidi="ar-SA"/>
              </w:rPr>
              <w:t>- wąż odpływowy - 1.5 m</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2D1094" w:rsidRPr="00D45688" w:rsidRDefault="002D1094" w:rsidP="00C1449F">
            <w:pPr>
              <w:pStyle w:val="Bezodstpw"/>
              <w:rPr>
                <w:rFonts w:asciiTheme="minorHAnsi" w:hAnsiTheme="minorHAnsi" w:cstheme="minorHAnsi"/>
                <w:sz w:val="18"/>
                <w:szCs w:val="18"/>
                <w:lang w:bidi="ar-SA"/>
              </w:rPr>
            </w:pPr>
            <w:r w:rsidRPr="00D45688">
              <w:rPr>
                <w:rFonts w:asciiTheme="minorHAnsi" w:hAnsiTheme="minorHAnsi" w:cstheme="minorHAnsi"/>
                <w:sz w:val="18"/>
                <w:szCs w:val="18"/>
                <w:lang w:bidi="ar-SA"/>
              </w:rPr>
              <w:t>Dopuszczalne obciążenie: min. 160 kg</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 podać</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 xml:space="preserve">&gt; 160 kg – 2 pkt </w:t>
            </w:r>
          </w:p>
          <w:p w:rsidR="002D1094" w:rsidRPr="00D45688" w:rsidRDefault="002D1094" w:rsidP="00C1449F">
            <w:pPr>
              <w:jc w:val="center"/>
              <w:rPr>
                <w:rFonts w:asciiTheme="minorHAnsi" w:eastAsia="Times New Roman" w:hAnsiTheme="minorHAnsi" w:cstheme="minorHAnsi"/>
                <w:kern w:val="0"/>
                <w:sz w:val="18"/>
                <w:szCs w:val="18"/>
                <w:lang w:eastAsia="ar-SA" w:bidi="ar-SA"/>
              </w:rPr>
            </w:pPr>
            <w:r w:rsidRPr="00D45688">
              <w:rPr>
                <w:rFonts w:asciiTheme="minorHAnsi" w:hAnsiTheme="minorHAnsi" w:cstheme="minorHAnsi"/>
                <w:sz w:val="18"/>
                <w:szCs w:val="18"/>
              </w:rPr>
              <w:t>≤ 160 kg – 0 pkt</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Bezodstpw"/>
              <w:rPr>
                <w:rFonts w:asciiTheme="minorHAnsi" w:hAnsiTheme="minorHAnsi" w:cstheme="minorHAnsi"/>
                <w:sz w:val="18"/>
                <w:szCs w:val="18"/>
              </w:rPr>
            </w:pPr>
          </w:p>
        </w:tc>
        <w:tc>
          <w:tcPr>
            <w:tcW w:w="4111" w:type="dxa"/>
          </w:tcPr>
          <w:p w:rsidR="002D1094" w:rsidRPr="0068112B" w:rsidRDefault="002D1094" w:rsidP="00C1449F">
            <w:pPr>
              <w:pStyle w:val="Bezodstpw"/>
              <w:rPr>
                <w:rFonts w:asciiTheme="minorHAnsi" w:eastAsia="Times New Roman" w:hAnsiTheme="minorHAnsi" w:cstheme="minorHAnsi"/>
                <w:sz w:val="18"/>
                <w:szCs w:val="18"/>
                <w:lang w:val="en-GB" w:eastAsia="ar-SA"/>
              </w:rPr>
            </w:pPr>
            <w:r w:rsidRPr="0068112B">
              <w:rPr>
                <w:rFonts w:asciiTheme="minorHAnsi" w:hAnsiTheme="minorHAnsi" w:cstheme="minorHAnsi"/>
                <w:b/>
                <w:sz w:val="18"/>
                <w:szCs w:val="18"/>
              </w:rPr>
              <w:t>Gwarancja i serwis</w:t>
            </w:r>
          </w:p>
        </w:tc>
        <w:tc>
          <w:tcPr>
            <w:tcW w:w="1417" w:type="dxa"/>
          </w:tcPr>
          <w:p w:rsidR="002D1094" w:rsidRPr="0068112B" w:rsidRDefault="002D1094" w:rsidP="00C1449F">
            <w:pPr>
              <w:pStyle w:val="Bezodstpw"/>
              <w:rPr>
                <w:rFonts w:asciiTheme="minorHAnsi" w:hAnsiTheme="minorHAnsi" w:cstheme="minorHAnsi"/>
                <w:sz w:val="18"/>
                <w:szCs w:val="18"/>
                <w:lang w:val="en-GB"/>
              </w:rPr>
            </w:pPr>
          </w:p>
        </w:tc>
        <w:tc>
          <w:tcPr>
            <w:tcW w:w="2131" w:type="dxa"/>
          </w:tcPr>
          <w:p w:rsidR="002D1094" w:rsidRPr="0068112B" w:rsidRDefault="002D1094" w:rsidP="00C1449F">
            <w:pPr>
              <w:pStyle w:val="Bezodstpw"/>
              <w:jc w:val="center"/>
              <w:rPr>
                <w:rFonts w:asciiTheme="minorHAnsi" w:hAnsiTheme="minorHAnsi" w:cstheme="minorHAnsi"/>
                <w:b/>
                <w:sz w:val="18"/>
                <w:szCs w:val="18"/>
                <w:lang w:val="en-GB"/>
              </w:rPr>
            </w:pPr>
          </w:p>
        </w:tc>
        <w:tc>
          <w:tcPr>
            <w:tcW w:w="2122" w:type="dxa"/>
          </w:tcPr>
          <w:p w:rsidR="002D1094" w:rsidRPr="0006587B" w:rsidRDefault="002D1094" w:rsidP="00C1449F">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36402">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36402">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36402">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36402">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36402">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36402">
        <w:trPr>
          <w:cantSplit/>
          <w:jc w:val="center"/>
        </w:trPr>
        <w:tc>
          <w:tcPr>
            <w:tcW w:w="562" w:type="dxa"/>
          </w:tcPr>
          <w:p w:rsidR="005648EE" w:rsidRPr="0006587B" w:rsidRDefault="005648EE" w:rsidP="005648EE">
            <w:pPr>
              <w:pStyle w:val="Akapitzlist"/>
              <w:numPr>
                <w:ilvl w:val="0"/>
                <w:numId w:val="19"/>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Default="002D1094" w:rsidP="002D1094">
      <w:pPr>
        <w:rPr>
          <w:rFonts w:asciiTheme="minorHAnsi" w:hAnsiTheme="minorHAnsi" w:cstheme="minorHAnsi"/>
          <w:sz w:val="20"/>
          <w:szCs w:val="20"/>
        </w:rPr>
      </w:pPr>
    </w:p>
    <w:p w:rsidR="002D1094" w:rsidRPr="00FD7203" w:rsidRDefault="002D1094" w:rsidP="002D1094">
      <w:pPr>
        <w:pStyle w:val="Bezodstpw"/>
        <w:jc w:val="center"/>
        <w:rPr>
          <w:rFonts w:asciiTheme="minorHAnsi" w:hAnsiTheme="minorHAnsi" w:cstheme="minorHAnsi"/>
          <w:b/>
          <w:sz w:val="20"/>
          <w:szCs w:val="20"/>
        </w:rPr>
      </w:pPr>
      <w:r w:rsidRPr="00FD7203">
        <w:rPr>
          <w:rFonts w:asciiTheme="minorHAnsi" w:hAnsiTheme="minorHAnsi" w:cstheme="minorHAnsi"/>
          <w:b/>
          <w:sz w:val="20"/>
          <w:szCs w:val="20"/>
        </w:rPr>
        <w:t xml:space="preserve">Zadanie nr </w:t>
      </w:r>
      <w:r w:rsidR="00FD7203" w:rsidRPr="00FD7203">
        <w:rPr>
          <w:rFonts w:asciiTheme="minorHAnsi" w:hAnsiTheme="minorHAnsi" w:cstheme="minorHAnsi"/>
          <w:b/>
          <w:sz w:val="20"/>
          <w:szCs w:val="20"/>
        </w:rPr>
        <w:t xml:space="preserve">15 </w:t>
      </w:r>
      <w:r w:rsidRPr="00FD7203">
        <w:rPr>
          <w:rFonts w:asciiTheme="minorHAnsi" w:hAnsiTheme="minorHAnsi" w:cstheme="minorHAnsi"/>
          <w:b/>
          <w:sz w:val="20"/>
          <w:szCs w:val="20"/>
        </w:rPr>
        <w:t xml:space="preserve">–  </w:t>
      </w:r>
      <w:r w:rsidRPr="00FD7203">
        <w:rPr>
          <w:rFonts w:asciiTheme="minorHAnsi" w:eastAsia="Times New Roman" w:hAnsiTheme="minorHAnsi" w:cstheme="minorHAnsi"/>
          <w:b/>
          <w:sz w:val="20"/>
          <w:szCs w:val="20"/>
          <w:lang w:eastAsia="pl-PL"/>
        </w:rPr>
        <w:t>Pulsoksymetr</w:t>
      </w:r>
      <w:r w:rsidRPr="00FD7203">
        <w:rPr>
          <w:rFonts w:asciiTheme="minorHAnsi" w:hAnsiTheme="minorHAnsi" w:cstheme="minorHAnsi"/>
          <w:b/>
          <w:sz w:val="20"/>
          <w:szCs w:val="20"/>
        </w:rPr>
        <w:t xml:space="preserve"> (</w:t>
      </w:r>
      <w:r w:rsidR="00FD7203" w:rsidRPr="00FD7203">
        <w:rPr>
          <w:rFonts w:asciiTheme="minorHAnsi" w:hAnsiTheme="minorHAnsi" w:cstheme="minorHAnsi"/>
          <w:b/>
          <w:sz w:val="20"/>
          <w:szCs w:val="20"/>
        </w:rPr>
        <w:t>2 szt.</w:t>
      </w:r>
      <w:r w:rsidRPr="00FD7203">
        <w:rPr>
          <w:rFonts w:asciiTheme="minorHAnsi" w:hAnsiTheme="minorHAnsi" w:cstheme="minorHAnsi"/>
          <w:b/>
          <w:sz w:val="20"/>
          <w:szCs w:val="20"/>
        </w:rPr>
        <w: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Pulsoksymetr dla noworodków, dzieci i dorosłych, stacjonarno-transportowy z  automatyczna rotacją ekranu – pion- poziom, w technologii Masimo.</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Technologia saturacji Masimo - Masimo SET – pomiar pomimo ruchu i przy niskiej perfuzji dzięki eliminacji sygnału z krwi żylnej</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 xml:space="preserve">Możliwość rozszerzenia o nieinwazyjne pomiary: hemoglobina całkowita, methemoglobina, karboksyhemoglobina, PVI, RRa, </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6"/>
                <w:szCs w:val="16"/>
              </w:rPr>
            </w:pPr>
            <w:r w:rsidRPr="00172A6E">
              <w:rPr>
                <w:rFonts w:asciiTheme="minorHAnsi" w:hAnsiTheme="minorHAnsi" w:cstheme="minorHAnsi"/>
                <w:sz w:val="18"/>
                <w:szCs w:val="18"/>
              </w:rPr>
              <w:t>Aparat prezentuje dane: Spo2, częstość pulsu, wykres krzywej pletyzmograficznej, indeks perfuzji w postaci cyfrowej, komunikaty alarmowe, trendy, czułość</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rPr>
                <w:rFonts w:asciiTheme="minorHAnsi" w:hAnsiTheme="minorHAnsi" w:cstheme="minorHAnsi"/>
                <w:color w:val="FF0000"/>
                <w:sz w:val="16"/>
                <w:szCs w:val="16"/>
              </w:rPr>
            </w:pPr>
            <w:r w:rsidRPr="00172A6E">
              <w:rPr>
                <w:rFonts w:asciiTheme="minorHAnsi" w:hAnsiTheme="minorHAnsi" w:cstheme="minorHAnsi"/>
                <w:sz w:val="18"/>
                <w:szCs w:val="18"/>
              </w:rPr>
              <w:t>Zasilanie sieciowe 110/220 47-63 Hz  oraz akumulatorowe z wewnętrznego akumulatora litowego do 7 godzin ciągłego monitorowania, ładowanie baterii 3 godziny</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 xml:space="preserve">Waga </w:t>
            </w:r>
            <w:r>
              <w:rPr>
                <w:rFonts w:asciiTheme="minorHAnsi" w:hAnsiTheme="minorHAnsi" w:cstheme="minorHAnsi"/>
                <w:sz w:val="18"/>
                <w:szCs w:val="18"/>
              </w:rPr>
              <w:t>do 2 kg</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2D1094" w:rsidRDefault="002D1094" w:rsidP="00C1449F">
            <w:pPr>
              <w:jc w:val="center"/>
              <w:rPr>
                <w:rFonts w:asciiTheme="minorHAnsi" w:eastAsia="Times New Roman" w:hAnsiTheme="minorHAnsi" w:cstheme="minorHAnsi"/>
                <w:kern w:val="0"/>
                <w:sz w:val="18"/>
                <w:szCs w:val="18"/>
                <w:lang w:eastAsia="ar-SA" w:bidi="ar-SA"/>
              </w:rPr>
            </w:pPr>
            <w:r>
              <w:rPr>
                <w:rFonts w:asciiTheme="minorHAnsi" w:hAnsiTheme="minorHAnsi" w:cstheme="minorHAnsi"/>
                <w:sz w:val="18"/>
                <w:szCs w:val="18"/>
              </w:rPr>
              <w:t>&lt; 1,5 kg – 2 pkt</w:t>
            </w:r>
          </w:p>
          <w:p w:rsidR="002D1094" w:rsidRPr="00D45688" w:rsidRDefault="002D1094" w:rsidP="00C1449F">
            <w:pPr>
              <w:jc w:val="center"/>
              <w:rPr>
                <w:rFonts w:asciiTheme="minorHAnsi" w:hAnsiTheme="minorHAnsi" w:cstheme="minorHAnsi"/>
                <w:sz w:val="18"/>
                <w:szCs w:val="18"/>
              </w:rPr>
            </w:pPr>
            <w:r w:rsidRPr="0030077A">
              <w:rPr>
                <w:rFonts w:asciiTheme="minorHAnsi" w:hAnsiTheme="minorHAnsi" w:cstheme="minorHAnsi"/>
                <w:sz w:val="18"/>
                <w:szCs w:val="18"/>
              </w:rPr>
              <w:t xml:space="preserve">≥ </w:t>
            </w:r>
            <w:r>
              <w:rPr>
                <w:rFonts w:asciiTheme="minorHAnsi" w:hAnsiTheme="minorHAnsi" w:cstheme="minorHAnsi"/>
                <w:sz w:val="18"/>
                <w:szCs w:val="18"/>
              </w:rPr>
              <w:t>1,5 kg – 0 pkt</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w:t>
            </w:r>
            <w:r w:rsidRPr="00172A6E">
              <w:rPr>
                <w:rFonts w:asciiTheme="minorHAnsi" w:hAnsiTheme="minorHAnsi" w:cstheme="minorHAnsi"/>
                <w:sz w:val="18"/>
                <w:szCs w:val="18"/>
              </w:rPr>
              <w:t>ymiary</w:t>
            </w:r>
            <w:r>
              <w:rPr>
                <w:rFonts w:asciiTheme="minorHAnsi" w:hAnsiTheme="minorHAnsi" w:cstheme="minorHAnsi"/>
                <w:sz w:val="18"/>
                <w:szCs w:val="18"/>
              </w:rPr>
              <w:t xml:space="preserve"> (w mm): </w:t>
            </w:r>
            <w:r w:rsidRPr="00172A6E">
              <w:rPr>
                <w:rFonts w:asciiTheme="minorHAnsi" w:hAnsiTheme="minorHAnsi" w:cstheme="minorHAnsi"/>
                <w:sz w:val="18"/>
                <w:szCs w:val="18"/>
              </w:rPr>
              <w:t>2</w:t>
            </w:r>
            <w:r>
              <w:rPr>
                <w:rFonts w:asciiTheme="minorHAnsi" w:hAnsiTheme="minorHAnsi" w:cstheme="minorHAnsi"/>
                <w:sz w:val="18"/>
                <w:szCs w:val="18"/>
              </w:rPr>
              <w:t>30 x 170</w:t>
            </w:r>
            <w:r w:rsidRPr="00172A6E">
              <w:rPr>
                <w:rFonts w:asciiTheme="minorHAnsi" w:hAnsiTheme="minorHAnsi" w:cstheme="minorHAnsi"/>
                <w:sz w:val="18"/>
                <w:szCs w:val="18"/>
              </w:rPr>
              <w:t xml:space="preserve"> x </w:t>
            </w:r>
            <w:r>
              <w:rPr>
                <w:rFonts w:asciiTheme="minorHAnsi" w:hAnsiTheme="minorHAnsi" w:cstheme="minorHAnsi"/>
                <w:sz w:val="18"/>
                <w:szCs w:val="18"/>
              </w:rPr>
              <w:t>100 (+/- 20)</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Zintegrowany z obudową uchwyt do przenoszenia urządzenia</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Zakres pomiaru saturacji 0-100%</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Dokładność pomiaru saturacji w zakresie</w:t>
            </w:r>
          </w:p>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70% - 100% +/- 2 cyfry</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Zakres pomiaru pulsu 25 -240 uderzeń na minutę</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Dokładność pomiaru w całym zakresie +/- 3 bpm</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Ciągły tryb monitorowania parametrów</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Wysokiej rozdzielczości ekran LCD, kolorowy, dotykowy, z regulacją kontrastu ekranu oraz regulacją podświetlenia ekranu</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Automatyczne dostosowanie jasności wyświetlacza w zależności od panujących warunków</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Widoczne ikony - kolorystycznie różnicujące wybrany profil badania – dorosły ikona niebieska, dziecko ikona zielona, niemowlę ikona fioletowa</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 xml:space="preserve">Opcje komunikacji: WiFi, Bluetooth, przywołanie pielęgniarki, Ethernet, port USB </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96 godzinne trendy SpO2 i pulsu z rozdzielczością co 2 sekundy, możliwością wydrukowania na zewnętrznej drukarce lub przesłania do innego urządzenia szeregowego</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rPr>
                <w:rFonts w:asciiTheme="minorHAnsi" w:hAnsiTheme="minorHAnsi" w:cstheme="minorHAnsi"/>
                <w:sz w:val="16"/>
                <w:szCs w:val="16"/>
              </w:rPr>
            </w:pPr>
            <w:r w:rsidRPr="00172A6E">
              <w:rPr>
                <w:rFonts w:asciiTheme="minorHAnsi" w:hAnsiTheme="minorHAnsi" w:cstheme="minorHAnsi"/>
                <w:sz w:val="18"/>
                <w:szCs w:val="18"/>
              </w:rPr>
              <w:t>Granice alarmów stale widoczne na ekranie</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 xml:space="preserve">Alarmy dźwiękowy i wizualny dla wszystkich mierzonych parametrów </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Indywidualne ustawienia granic alarmów i zapamiętywanie ich przez urządzenie</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Zmienna wysokość tonu saturacji podczas zmian jej wartości pozwalająca na śledzenia zmian SpO2 bez</w:t>
            </w:r>
          </w:p>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podchodzenia do monitora</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Alarm dźwiękowy odłączenia czujnika</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Alarm dźwiękowy wyładowania akumulatora</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Możliwość regulacji głośności alarmu</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Możliwość regulacji czasu wyciszenia alarmu</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Czas uśredniania 2,4,8,10,12,14 lub 16 sekund</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Wskaźnik pomiaru perfuzji (PI), oceniający perfuzję w miejscu pomiaru, wyświetlany w sposób cyfrowy</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Zakres pomiaru perfuzji 0,02% - 20%</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2D1094" w:rsidRPr="00172A6E" w:rsidRDefault="002D1094" w:rsidP="00C1449F">
            <w:pPr>
              <w:autoSpaceDE w:val="0"/>
              <w:autoSpaceDN w:val="0"/>
              <w:adjustRightInd w:val="0"/>
              <w:rPr>
                <w:rFonts w:asciiTheme="minorHAnsi" w:hAnsiTheme="minorHAnsi" w:cstheme="minorHAnsi"/>
                <w:sz w:val="18"/>
                <w:szCs w:val="18"/>
              </w:rPr>
            </w:pPr>
            <w:r w:rsidRPr="00172A6E">
              <w:rPr>
                <w:rFonts w:asciiTheme="minorHAnsi" w:hAnsiTheme="minorHAnsi" w:cstheme="minorHAnsi"/>
                <w:sz w:val="18"/>
                <w:szCs w:val="18"/>
              </w:rPr>
              <w:t>Możliwość ustawienie czułości pomiaru w 3 zakresach: NORM, MAX i APOD</w:t>
            </w:r>
          </w:p>
        </w:tc>
        <w:tc>
          <w:tcPr>
            <w:tcW w:w="1417" w:type="dxa"/>
          </w:tcPr>
          <w:p w:rsidR="002D1094" w:rsidRPr="00D45688" w:rsidRDefault="002D1094" w:rsidP="00C1449F">
            <w:pPr>
              <w:spacing w:before="60" w:after="60"/>
              <w:jc w:val="center"/>
              <w:rPr>
                <w:rFonts w:asciiTheme="minorHAnsi" w:hAnsiTheme="minorHAnsi" w:cstheme="minorHAnsi"/>
                <w:sz w:val="18"/>
                <w:szCs w:val="18"/>
              </w:rPr>
            </w:pPr>
            <w:r w:rsidRPr="00D45688">
              <w:rPr>
                <w:rFonts w:asciiTheme="minorHAnsi" w:hAnsiTheme="minorHAnsi" w:cstheme="minorHAnsi"/>
                <w:sz w:val="18"/>
                <w:szCs w:val="18"/>
              </w:rPr>
              <w:t>Tak</w:t>
            </w:r>
          </w:p>
        </w:tc>
        <w:tc>
          <w:tcPr>
            <w:tcW w:w="2131" w:type="dxa"/>
          </w:tcPr>
          <w:p w:rsidR="002D1094" w:rsidRPr="00D45688" w:rsidRDefault="002D1094" w:rsidP="00C1449F">
            <w:pPr>
              <w:jc w:val="center"/>
              <w:rPr>
                <w:rFonts w:asciiTheme="minorHAnsi" w:hAnsiTheme="minorHAnsi" w:cstheme="minorHAnsi"/>
                <w:sz w:val="18"/>
                <w:szCs w:val="18"/>
              </w:rPr>
            </w:pPr>
            <w:r w:rsidRPr="00D45688">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Bezodstpw"/>
              <w:rPr>
                <w:rFonts w:asciiTheme="minorHAnsi" w:hAnsiTheme="minorHAnsi" w:cstheme="minorHAnsi"/>
                <w:sz w:val="18"/>
                <w:szCs w:val="18"/>
              </w:rPr>
            </w:pPr>
          </w:p>
        </w:tc>
        <w:tc>
          <w:tcPr>
            <w:tcW w:w="4111" w:type="dxa"/>
          </w:tcPr>
          <w:p w:rsidR="002D1094" w:rsidRPr="0068112B" w:rsidRDefault="002D1094" w:rsidP="00C1449F">
            <w:pPr>
              <w:pStyle w:val="Bezodstpw"/>
              <w:rPr>
                <w:rFonts w:asciiTheme="minorHAnsi" w:eastAsia="Times New Roman" w:hAnsiTheme="minorHAnsi" w:cstheme="minorHAnsi"/>
                <w:sz w:val="18"/>
                <w:szCs w:val="18"/>
                <w:lang w:val="en-GB" w:eastAsia="ar-SA"/>
              </w:rPr>
            </w:pPr>
            <w:r w:rsidRPr="0068112B">
              <w:rPr>
                <w:rFonts w:asciiTheme="minorHAnsi" w:hAnsiTheme="minorHAnsi" w:cstheme="minorHAnsi"/>
                <w:b/>
                <w:sz w:val="18"/>
                <w:szCs w:val="18"/>
              </w:rPr>
              <w:t>Gwarancja i serwis</w:t>
            </w:r>
          </w:p>
        </w:tc>
        <w:tc>
          <w:tcPr>
            <w:tcW w:w="1417" w:type="dxa"/>
          </w:tcPr>
          <w:p w:rsidR="002D1094" w:rsidRPr="0068112B" w:rsidRDefault="002D1094" w:rsidP="00C1449F">
            <w:pPr>
              <w:pStyle w:val="Bezodstpw"/>
              <w:rPr>
                <w:rFonts w:asciiTheme="minorHAnsi" w:hAnsiTheme="minorHAnsi" w:cstheme="minorHAnsi"/>
                <w:sz w:val="18"/>
                <w:szCs w:val="18"/>
                <w:lang w:val="en-GB"/>
              </w:rPr>
            </w:pPr>
          </w:p>
        </w:tc>
        <w:tc>
          <w:tcPr>
            <w:tcW w:w="2131" w:type="dxa"/>
          </w:tcPr>
          <w:p w:rsidR="002D1094" w:rsidRPr="0068112B" w:rsidRDefault="002D1094" w:rsidP="00C1449F">
            <w:pPr>
              <w:pStyle w:val="Bezodstpw"/>
              <w:jc w:val="center"/>
              <w:rPr>
                <w:rFonts w:asciiTheme="minorHAnsi" w:hAnsiTheme="minorHAnsi" w:cstheme="minorHAnsi"/>
                <w:b/>
                <w:sz w:val="18"/>
                <w:szCs w:val="18"/>
                <w:lang w:val="en-GB"/>
              </w:rPr>
            </w:pPr>
          </w:p>
        </w:tc>
        <w:tc>
          <w:tcPr>
            <w:tcW w:w="2122" w:type="dxa"/>
          </w:tcPr>
          <w:p w:rsidR="002D1094" w:rsidRPr="0006587B" w:rsidRDefault="002D1094" w:rsidP="00C1449F">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39FC">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39FC">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39FC">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Default="002D1094" w:rsidP="002D1094">
      <w:pPr>
        <w:rPr>
          <w:rFonts w:asciiTheme="minorHAnsi" w:hAnsiTheme="minorHAnsi" w:cstheme="minorHAnsi"/>
          <w:sz w:val="20"/>
          <w:szCs w:val="20"/>
        </w:rPr>
      </w:pPr>
    </w:p>
    <w:p w:rsidR="002D1094" w:rsidRPr="00FD7203" w:rsidRDefault="002D1094" w:rsidP="002D1094">
      <w:pPr>
        <w:pStyle w:val="Bezodstpw"/>
        <w:jc w:val="center"/>
        <w:rPr>
          <w:rFonts w:asciiTheme="minorHAnsi" w:hAnsiTheme="minorHAnsi" w:cstheme="minorHAnsi"/>
          <w:b/>
          <w:sz w:val="20"/>
          <w:szCs w:val="20"/>
        </w:rPr>
      </w:pPr>
      <w:r w:rsidRPr="00FD7203">
        <w:rPr>
          <w:rFonts w:asciiTheme="minorHAnsi" w:hAnsiTheme="minorHAnsi" w:cstheme="minorHAnsi"/>
          <w:b/>
          <w:sz w:val="20"/>
          <w:szCs w:val="20"/>
        </w:rPr>
        <w:t xml:space="preserve">Zadanie nr </w:t>
      </w:r>
      <w:r w:rsidR="00FD7203" w:rsidRPr="00FD7203">
        <w:rPr>
          <w:rFonts w:asciiTheme="minorHAnsi" w:hAnsiTheme="minorHAnsi" w:cstheme="minorHAnsi"/>
          <w:b/>
          <w:sz w:val="20"/>
          <w:szCs w:val="20"/>
        </w:rPr>
        <w:t xml:space="preserve">16 </w:t>
      </w:r>
      <w:r w:rsidRPr="00FD7203">
        <w:rPr>
          <w:rFonts w:asciiTheme="minorHAnsi" w:hAnsiTheme="minorHAnsi" w:cstheme="minorHAnsi"/>
          <w:b/>
          <w:sz w:val="20"/>
          <w:szCs w:val="20"/>
        </w:rPr>
        <w:t>–  kardiostymulator zewnętrzny (1 szt.)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S</w:t>
            </w:r>
            <w:r w:rsidRPr="00690B24">
              <w:rPr>
                <w:rFonts w:asciiTheme="minorHAnsi" w:hAnsiTheme="minorHAnsi" w:cstheme="minorHAnsi"/>
                <w:sz w:val="18"/>
                <w:szCs w:val="18"/>
              </w:rPr>
              <w:t>tymulacja VVI z nastawami standardowymi p</w:t>
            </w:r>
            <w:r>
              <w:rPr>
                <w:rFonts w:asciiTheme="minorHAnsi" w:hAnsiTheme="minorHAnsi" w:cstheme="minorHAnsi"/>
                <w:sz w:val="18"/>
                <w:szCs w:val="18"/>
              </w:rPr>
              <w:t>o naciśnięciu jednego przycisku</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A</w:t>
            </w:r>
            <w:r w:rsidRPr="00690B24">
              <w:rPr>
                <w:rFonts w:asciiTheme="minorHAnsi" w:hAnsiTheme="minorHAnsi" w:cstheme="minorHAnsi"/>
                <w:sz w:val="18"/>
                <w:szCs w:val="18"/>
              </w:rPr>
              <w:t xml:space="preserve">utomatyczny test stymulatora i obwodu </w:t>
            </w:r>
            <w:r>
              <w:rPr>
                <w:rFonts w:asciiTheme="minorHAnsi" w:hAnsiTheme="minorHAnsi" w:cstheme="minorHAnsi"/>
                <w:sz w:val="18"/>
                <w:szCs w:val="18"/>
              </w:rPr>
              <w:t>elektrody w momencie załączenia</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F</w:t>
            </w:r>
            <w:r w:rsidRPr="00690B24">
              <w:rPr>
                <w:rFonts w:asciiTheme="minorHAnsi" w:hAnsiTheme="minorHAnsi" w:cstheme="minorHAnsi"/>
                <w:sz w:val="18"/>
                <w:szCs w:val="18"/>
              </w:rPr>
              <w:t>unkcja "EMERGENC</w:t>
            </w:r>
            <w:r>
              <w:rPr>
                <w:rFonts w:asciiTheme="minorHAnsi" w:hAnsiTheme="minorHAnsi" w:cstheme="minorHAnsi"/>
                <w:sz w:val="18"/>
                <w:szCs w:val="18"/>
              </w:rPr>
              <w:t>Y" - dostępna w każdej sytuacji</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A</w:t>
            </w:r>
            <w:r w:rsidRPr="00690B24">
              <w:rPr>
                <w:rFonts w:asciiTheme="minorHAnsi" w:hAnsiTheme="minorHAnsi" w:cstheme="minorHAnsi"/>
                <w:sz w:val="18"/>
                <w:szCs w:val="18"/>
              </w:rPr>
              <w:t>kustyczna sygnalizacja zwarcia l</w:t>
            </w:r>
            <w:r>
              <w:rPr>
                <w:rFonts w:asciiTheme="minorHAnsi" w:hAnsiTheme="minorHAnsi" w:cstheme="minorHAnsi"/>
                <w:sz w:val="18"/>
                <w:szCs w:val="18"/>
              </w:rPr>
              <w:t>ub przerwy w obwodzie elektrody</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D</w:t>
            </w:r>
            <w:r w:rsidRPr="00690B24">
              <w:rPr>
                <w:rFonts w:asciiTheme="minorHAnsi" w:hAnsiTheme="minorHAnsi" w:cstheme="minorHAnsi"/>
                <w:sz w:val="18"/>
                <w:szCs w:val="18"/>
              </w:rPr>
              <w:t>wustopn</w:t>
            </w:r>
            <w:r>
              <w:rPr>
                <w:rFonts w:asciiTheme="minorHAnsi" w:hAnsiTheme="minorHAnsi" w:cstheme="minorHAnsi"/>
                <w:sz w:val="18"/>
                <w:szCs w:val="18"/>
              </w:rPr>
              <w:t>iowa sygnalizacja stanu baterii</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K</w:t>
            </w:r>
            <w:r w:rsidRPr="00690B24">
              <w:rPr>
                <w:rFonts w:asciiTheme="minorHAnsi" w:hAnsiTheme="minorHAnsi" w:cstheme="minorHAnsi"/>
                <w:sz w:val="18"/>
                <w:szCs w:val="18"/>
              </w:rPr>
              <w:t>rokowa, dwustopniowa zmiana wszystkich par</w:t>
            </w:r>
            <w:r>
              <w:rPr>
                <w:rFonts w:asciiTheme="minorHAnsi" w:hAnsiTheme="minorHAnsi" w:cstheme="minorHAnsi"/>
                <w:sz w:val="18"/>
                <w:szCs w:val="18"/>
              </w:rPr>
              <w:t>ametrów</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M</w:t>
            </w:r>
            <w:r w:rsidRPr="00690B24">
              <w:rPr>
                <w:rFonts w:asciiTheme="minorHAnsi" w:hAnsiTheme="minorHAnsi" w:cstheme="minorHAnsi"/>
                <w:sz w:val="18"/>
                <w:szCs w:val="18"/>
              </w:rPr>
              <w:t>ożliwość zablokowania nastaw parametr</w:t>
            </w:r>
            <w:r>
              <w:rPr>
                <w:rFonts w:asciiTheme="minorHAnsi" w:hAnsiTheme="minorHAnsi" w:cstheme="minorHAnsi"/>
                <w:sz w:val="18"/>
                <w:szCs w:val="18"/>
              </w:rPr>
              <w:t>ów przed przypadkowymi zmianami</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Z</w:t>
            </w:r>
            <w:r w:rsidRPr="00690B24">
              <w:rPr>
                <w:rFonts w:asciiTheme="minorHAnsi" w:hAnsiTheme="minorHAnsi" w:cstheme="minorHAnsi"/>
                <w:sz w:val="18"/>
                <w:szCs w:val="18"/>
              </w:rPr>
              <w:t>abezpieczeni</w:t>
            </w:r>
            <w:r>
              <w:rPr>
                <w:rFonts w:asciiTheme="minorHAnsi" w:hAnsiTheme="minorHAnsi" w:cstheme="minorHAnsi"/>
                <w:sz w:val="18"/>
                <w:szCs w:val="18"/>
              </w:rPr>
              <w:t>e przed zewnętrzną defibrylacją</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Trwałe mocowanie elektrod</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Fu</w:t>
            </w:r>
            <w:r w:rsidRPr="00690B24">
              <w:rPr>
                <w:rFonts w:asciiTheme="minorHAnsi" w:hAnsiTheme="minorHAnsi" w:cstheme="minorHAnsi"/>
                <w:sz w:val="18"/>
                <w:szCs w:val="18"/>
              </w:rPr>
              <w:t>nkcje pomiarowe: napięcia impulsu, impedancji obwodu e</w:t>
            </w:r>
            <w:r>
              <w:rPr>
                <w:rFonts w:asciiTheme="minorHAnsi" w:hAnsiTheme="minorHAnsi" w:cstheme="minorHAnsi"/>
                <w:sz w:val="18"/>
                <w:szCs w:val="18"/>
              </w:rPr>
              <w:t>lektrody oraz amplitudy R lub P</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O</w:t>
            </w:r>
            <w:r w:rsidRPr="00690B24">
              <w:rPr>
                <w:rFonts w:asciiTheme="minorHAnsi" w:hAnsiTheme="minorHAnsi" w:cstheme="minorHAnsi"/>
                <w:sz w:val="18"/>
                <w:szCs w:val="18"/>
              </w:rPr>
              <w:t xml:space="preserve">szczędne gospodarowanie energią baterii (np. </w:t>
            </w:r>
            <w:r>
              <w:rPr>
                <w:rFonts w:asciiTheme="minorHAnsi" w:hAnsiTheme="minorHAnsi" w:cstheme="minorHAnsi"/>
                <w:sz w:val="18"/>
                <w:szCs w:val="18"/>
              </w:rPr>
              <w:t>automatyczne wygaszanie ekranu)</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Funkcje stymulatora: VVI, V00, AAI, A00, stymulacja szybka oraz szybka z malejącą częstością</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Częstość podstawowa: 30 – 180 1/min.</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Częstość stymulacji szybkiej: 100 – 990 1/min.</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Amplituda impulsu: 0,1 – 20 mA</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Szerokość impulsu: 0,2 – 1,</w:t>
            </w:r>
            <w:r>
              <w:rPr>
                <w:rFonts w:asciiTheme="minorHAnsi" w:hAnsiTheme="minorHAnsi" w:cstheme="minorHAnsi"/>
                <w:sz w:val="18"/>
                <w:szCs w:val="18"/>
              </w:rPr>
              <w:t>0</w:t>
            </w:r>
            <w:r w:rsidRPr="008D3193">
              <w:rPr>
                <w:rFonts w:asciiTheme="minorHAnsi" w:hAnsiTheme="minorHAnsi" w:cstheme="minorHAnsi"/>
                <w:sz w:val="18"/>
                <w:szCs w:val="18"/>
              </w:rPr>
              <w:t xml:space="preserve"> ms</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w:t>
            </w:r>
            <w:r>
              <w:rPr>
                <w:rFonts w:asciiTheme="minorHAnsi" w:hAnsiTheme="minorHAnsi" w:cstheme="minorHAnsi"/>
                <w:sz w:val="18"/>
                <w:szCs w:val="18"/>
              </w:rPr>
              <w:t>ak, podać</w:t>
            </w:r>
          </w:p>
        </w:tc>
        <w:tc>
          <w:tcPr>
            <w:tcW w:w="2131" w:type="dxa"/>
          </w:tcPr>
          <w:p w:rsidR="002D1094" w:rsidRDefault="002D1094" w:rsidP="00C1449F">
            <w:pPr>
              <w:snapToGrid w:val="0"/>
              <w:jc w:val="center"/>
              <w:rPr>
                <w:rFonts w:asciiTheme="minorHAnsi" w:hAnsiTheme="minorHAnsi" w:cstheme="minorHAnsi"/>
                <w:sz w:val="18"/>
                <w:szCs w:val="18"/>
              </w:rPr>
            </w:pPr>
            <w:r>
              <w:rPr>
                <w:rFonts w:asciiTheme="minorHAnsi" w:hAnsiTheme="minorHAnsi" w:cstheme="minorHAnsi"/>
                <w:sz w:val="18"/>
                <w:szCs w:val="18"/>
              </w:rPr>
              <w:t>Górny zakres</w:t>
            </w:r>
          </w:p>
          <w:p w:rsidR="002D1094" w:rsidRPr="000E493D" w:rsidRDefault="002D1094" w:rsidP="00C1449F">
            <w:pPr>
              <w:snapToGrid w:val="0"/>
              <w:jc w:val="center"/>
              <w:rPr>
                <w:rFonts w:asciiTheme="minorHAnsi" w:hAnsiTheme="minorHAnsi" w:cstheme="minorHAnsi"/>
                <w:sz w:val="18"/>
                <w:szCs w:val="18"/>
              </w:rPr>
            </w:pPr>
            <w:r w:rsidRPr="000E493D">
              <w:rPr>
                <w:rFonts w:asciiTheme="minorHAnsi" w:hAnsiTheme="minorHAnsi" w:cstheme="minorHAnsi"/>
                <w:sz w:val="18"/>
                <w:szCs w:val="18"/>
              </w:rPr>
              <w:t xml:space="preserve">≥ </w:t>
            </w:r>
            <w:r>
              <w:rPr>
                <w:rFonts w:asciiTheme="minorHAnsi" w:hAnsiTheme="minorHAnsi" w:cstheme="minorHAnsi"/>
                <w:sz w:val="18"/>
                <w:szCs w:val="18"/>
              </w:rPr>
              <w:t>1,0 ms</w:t>
            </w:r>
            <w:r w:rsidRPr="000E493D">
              <w:rPr>
                <w:rFonts w:asciiTheme="minorHAnsi" w:hAnsiTheme="minorHAnsi" w:cstheme="minorHAnsi"/>
                <w:sz w:val="18"/>
                <w:szCs w:val="18"/>
              </w:rPr>
              <w:t xml:space="preserve"> – 2 pkt </w:t>
            </w:r>
          </w:p>
          <w:p w:rsidR="002D1094" w:rsidRPr="0006587B" w:rsidRDefault="002D1094" w:rsidP="00C1449F">
            <w:pPr>
              <w:spacing w:before="60" w:after="60"/>
              <w:jc w:val="center"/>
              <w:rPr>
                <w:rFonts w:asciiTheme="minorHAnsi" w:hAnsiTheme="minorHAnsi" w:cstheme="minorHAnsi"/>
                <w:sz w:val="18"/>
                <w:szCs w:val="18"/>
              </w:rPr>
            </w:pPr>
            <w:r w:rsidRPr="000E493D">
              <w:rPr>
                <w:rFonts w:asciiTheme="minorHAnsi" w:hAnsiTheme="minorHAnsi" w:cstheme="minorHAnsi"/>
                <w:sz w:val="18"/>
                <w:szCs w:val="18"/>
              </w:rPr>
              <w:t>&lt;</w:t>
            </w:r>
            <w:r>
              <w:rPr>
                <w:rFonts w:asciiTheme="minorHAnsi" w:hAnsiTheme="minorHAnsi" w:cstheme="minorHAnsi"/>
                <w:sz w:val="18"/>
                <w:szCs w:val="18"/>
              </w:rPr>
              <w:t xml:space="preserve">1,0 ms </w:t>
            </w:r>
            <w:r w:rsidRPr="000E493D">
              <w:rPr>
                <w:rFonts w:asciiTheme="minorHAnsi" w:hAnsiTheme="minorHAnsi" w:cstheme="minorHAnsi"/>
                <w:sz w:val="18"/>
                <w:szCs w:val="18"/>
              </w:rPr>
              <w:t>– 0 pkt</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Kształt impulsu: prostokątny z kompensacją ładunku</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Czas refrakcji: 200 – 500 ms</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Czułość wejściowa: 0,5 – 20 mV</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8D3193" w:rsidRDefault="002D1094" w:rsidP="00C1449F">
            <w:pPr>
              <w:pStyle w:val="Bezodstpw"/>
              <w:rPr>
                <w:rFonts w:asciiTheme="minorHAnsi" w:hAnsiTheme="minorHAnsi" w:cstheme="minorHAnsi"/>
                <w:sz w:val="18"/>
                <w:szCs w:val="18"/>
              </w:rPr>
            </w:pPr>
            <w:r w:rsidRPr="008D3193">
              <w:rPr>
                <w:rFonts w:asciiTheme="minorHAnsi" w:hAnsiTheme="minorHAnsi" w:cstheme="minorHAnsi"/>
                <w:sz w:val="18"/>
                <w:szCs w:val="18"/>
              </w:rPr>
              <w:t>Pomiar amplitudy napięcia impulsu: 0,2 …… 12 V</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P</w:t>
            </w:r>
            <w:r w:rsidRPr="00690B24">
              <w:rPr>
                <w:rFonts w:asciiTheme="minorHAnsi" w:hAnsiTheme="minorHAnsi" w:cstheme="minorHAnsi"/>
                <w:sz w:val="18"/>
                <w:szCs w:val="18"/>
              </w:rPr>
              <w:t xml:space="preserve">omiar impedancji obwodu elektrodowego: 50 …… 5000 </w:t>
            </w:r>
            <w:r w:rsidRPr="00690B24">
              <w:rPr>
                <w:rFonts w:ascii="Calibri" w:eastAsiaTheme="minorHAnsi" w:hAnsi="Calibri" w:cs="Calibri"/>
                <w:kern w:val="0"/>
                <w:sz w:val="18"/>
                <w:szCs w:val="18"/>
                <w:lang w:eastAsia="en-US" w:bidi="ar-SA"/>
              </w:rPr>
              <w:t>Ω</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P</w:t>
            </w:r>
            <w:r w:rsidRPr="00690B24">
              <w:rPr>
                <w:rFonts w:asciiTheme="minorHAnsi" w:hAnsiTheme="minorHAnsi" w:cstheme="minorHAnsi"/>
                <w:sz w:val="18"/>
                <w:szCs w:val="18"/>
              </w:rPr>
              <w:t>omiar amplitudy załamków R lub P: (1÷2,5) x czułość mV</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W</w:t>
            </w:r>
            <w:r w:rsidRPr="00690B24">
              <w:rPr>
                <w:rFonts w:asciiTheme="minorHAnsi" w:hAnsiTheme="minorHAnsi" w:cstheme="minorHAnsi"/>
                <w:sz w:val="18"/>
                <w:szCs w:val="18"/>
              </w:rPr>
              <w:t>łaściwy zakres impedancji: 50÷2000 Ω</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A</w:t>
            </w:r>
            <w:r w:rsidRPr="00690B24">
              <w:rPr>
                <w:rFonts w:asciiTheme="minorHAnsi" w:hAnsiTheme="minorHAnsi" w:cstheme="minorHAnsi"/>
                <w:sz w:val="18"/>
                <w:szCs w:val="18"/>
              </w:rPr>
              <w:t>kustyczna sygnalizacja zwarcia i przerwy</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S</w:t>
            </w:r>
            <w:r w:rsidRPr="00690B24">
              <w:rPr>
                <w:rFonts w:asciiTheme="minorHAnsi" w:hAnsiTheme="minorHAnsi" w:cstheme="minorHAnsi"/>
                <w:sz w:val="18"/>
                <w:szCs w:val="18"/>
              </w:rPr>
              <w:t>ygnalizacja stanu baterii: dwustopniowa, optyczna i akustyczna</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T</w:t>
            </w:r>
            <w:r w:rsidRPr="00690B24">
              <w:rPr>
                <w:rFonts w:asciiTheme="minorHAnsi" w:hAnsiTheme="minorHAnsi" w:cstheme="minorHAnsi"/>
                <w:sz w:val="18"/>
                <w:szCs w:val="18"/>
              </w:rPr>
              <w:t>yp baterii: baterie alkaliczne 6LR61, 6LF22</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C</w:t>
            </w:r>
            <w:r w:rsidRPr="00690B24">
              <w:rPr>
                <w:rFonts w:asciiTheme="minorHAnsi" w:hAnsiTheme="minorHAnsi" w:cstheme="minorHAnsi"/>
                <w:sz w:val="18"/>
                <w:szCs w:val="18"/>
              </w:rPr>
              <w:t>zas pracy: powyżej 25 dni (przy standardowych nastawach pracy)</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W</w:t>
            </w:r>
            <w:r w:rsidRPr="00690B24">
              <w:rPr>
                <w:rFonts w:asciiTheme="minorHAnsi" w:hAnsiTheme="minorHAnsi" w:cstheme="minorHAnsi"/>
                <w:sz w:val="18"/>
                <w:szCs w:val="18"/>
              </w:rPr>
              <w:t>ymiary: 60 x 140 x 25 mm</w:t>
            </w:r>
            <w:r>
              <w:rPr>
                <w:rFonts w:asciiTheme="minorHAnsi" w:hAnsiTheme="minorHAnsi" w:cstheme="minorHAnsi"/>
                <w:sz w:val="18"/>
                <w:szCs w:val="18"/>
              </w:rPr>
              <w:t xml:space="preserve"> (+/- 5mm)</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D45688" w:rsidTr="00C1449F">
        <w:trPr>
          <w:cantSplit/>
          <w:jc w:val="center"/>
        </w:trPr>
        <w:tc>
          <w:tcPr>
            <w:tcW w:w="562" w:type="dxa"/>
          </w:tcPr>
          <w:p w:rsidR="002D1094" w:rsidRPr="00D45688" w:rsidRDefault="002D1094" w:rsidP="00C1449F">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2D1094" w:rsidRPr="00690B24" w:rsidRDefault="002D1094" w:rsidP="00C1449F">
            <w:pPr>
              <w:pStyle w:val="Bezodstpw"/>
              <w:rPr>
                <w:rFonts w:asciiTheme="minorHAnsi" w:hAnsiTheme="minorHAnsi" w:cstheme="minorHAnsi"/>
                <w:sz w:val="18"/>
                <w:szCs w:val="18"/>
              </w:rPr>
            </w:pPr>
            <w:r>
              <w:rPr>
                <w:rFonts w:asciiTheme="minorHAnsi" w:hAnsiTheme="minorHAnsi" w:cstheme="minorHAnsi"/>
                <w:sz w:val="18"/>
                <w:szCs w:val="18"/>
              </w:rPr>
              <w:t>M</w:t>
            </w:r>
            <w:r w:rsidRPr="00690B24">
              <w:rPr>
                <w:rFonts w:asciiTheme="minorHAnsi" w:hAnsiTheme="minorHAnsi" w:cstheme="minorHAnsi"/>
                <w:sz w:val="18"/>
                <w:szCs w:val="18"/>
              </w:rPr>
              <w:t xml:space="preserve">asa: </w:t>
            </w:r>
            <w:r>
              <w:rPr>
                <w:rFonts w:asciiTheme="minorHAnsi" w:hAnsiTheme="minorHAnsi" w:cstheme="minorHAnsi"/>
                <w:sz w:val="18"/>
                <w:szCs w:val="18"/>
              </w:rPr>
              <w:t>max. 260</w:t>
            </w:r>
            <w:r w:rsidRPr="00690B24">
              <w:rPr>
                <w:rFonts w:asciiTheme="minorHAnsi" w:hAnsiTheme="minorHAnsi" w:cstheme="minorHAnsi"/>
                <w:sz w:val="18"/>
                <w:szCs w:val="18"/>
              </w:rPr>
              <w:t xml:space="preserve"> g (łącznie z baterią)</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D45688"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Bezodstpw"/>
              <w:rPr>
                <w:rFonts w:asciiTheme="minorHAnsi" w:hAnsiTheme="minorHAnsi" w:cstheme="minorHAnsi"/>
                <w:sz w:val="18"/>
                <w:szCs w:val="18"/>
              </w:rPr>
            </w:pPr>
          </w:p>
        </w:tc>
        <w:tc>
          <w:tcPr>
            <w:tcW w:w="4111" w:type="dxa"/>
          </w:tcPr>
          <w:p w:rsidR="002D1094" w:rsidRPr="0068112B" w:rsidRDefault="002D1094" w:rsidP="00C1449F">
            <w:pPr>
              <w:pStyle w:val="Bezodstpw"/>
              <w:rPr>
                <w:rFonts w:asciiTheme="minorHAnsi" w:eastAsia="Times New Roman" w:hAnsiTheme="minorHAnsi" w:cstheme="minorHAnsi"/>
                <w:sz w:val="18"/>
                <w:szCs w:val="18"/>
                <w:lang w:val="en-GB" w:eastAsia="ar-SA"/>
              </w:rPr>
            </w:pPr>
            <w:r w:rsidRPr="0068112B">
              <w:rPr>
                <w:rFonts w:asciiTheme="minorHAnsi" w:hAnsiTheme="minorHAnsi" w:cstheme="minorHAnsi"/>
                <w:b/>
                <w:sz w:val="18"/>
                <w:szCs w:val="18"/>
              </w:rPr>
              <w:t>Gwarancja i serwis</w:t>
            </w:r>
          </w:p>
        </w:tc>
        <w:tc>
          <w:tcPr>
            <w:tcW w:w="1417" w:type="dxa"/>
          </w:tcPr>
          <w:p w:rsidR="002D1094" w:rsidRPr="0068112B" w:rsidRDefault="002D1094" w:rsidP="00C1449F">
            <w:pPr>
              <w:pStyle w:val="Bezodstpw"/>
              <w:rPr>
                <w:rFonts w:asciiTheme="minorHAnsi" w:hAnsiTheme="minorHAnsi" w:cstheme="minorHAnsi"/>
                <w:sz w:val="18"/>
                <w:szCs w:val="18"/>
                <w:lang w:val="en-GB"/>
              </w:rPr>
            </w:pPr>
          </w:p>
        </w:tc>
        <w:tc>
          <w:tcPr>
            <w:tcW w:w="2131" w:type="dxa"/>
          </w:tcPr>
          <w:p w:rsidR="002D1094" w:rsidRPr="0068112B" w:rsidRDefault="002D1094" w:rsidP="00C1449F">
            <w:pPr>
              <w:pStyle w:val="Bezodstpw"/>
              <w:jc w:val="center"/>
              <w:rPr>
                <w:rFonts w:asciiTheme="minorHAnsi" w:hAnsiTheme="minorHAnsi" w:cstheme="minorHAnsi"/>
                <w:b/>
                <w:sz w:val="18"/>
                <w:szCs w:val="18"/>
                <w:lang w:val="en-GB"/>
              </w:rPr>
            </w:pPr>
          </w:p>
        </w:tc>
        <w:tc>
          <w:tcPr>
            <w:tcW w:w="2122" w:type="dxa"/>
          </w:tcPr>
          <w:p w:rsidR="002D1094" w:rsidRPr="0006587B" w:rsidRDefault="002D1094" w:rsidP="00C1449F">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E408E5">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E408E5">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E408E5">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E408E5">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E408E5">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E408E5">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E408E5">
        <w:trPr>
          <w:cantSplit/>
          <w:jc w:val="center"/>
        </w:trPr>
        <w:tc>
          <w:tcPr>
            <w:tcW w:w="562" w:type="dxa"/>
          </w:tcPr>
          <w:p w:rsidR="005648EE" w:rsidRPr="0006587B" w:rsidRDefault="005648EE" w:rsidP="005648EE">
            <w:pPr>
              <w:pStyle w:val="Akapitzlist"/>
              <w:numPr>
                <w:ilvl w:val="0"/>
                <w:numId w:val="25"/>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Default="002D1094" w:rsidP="002D1094">
      <w:pPr>
        <w:rPr>
          <w:rFonts w:asciiTheme="minorHAnsi" w:hAnsiTheme="minorHAnsi" w:cstheme="minorHAnsi"/>
          <w:sz w:val="20"/>
          <w:szCs w:val="20"/>
        </w:rPr>
      </w:pPr>
    </w:p>
    <w:p w:rsidR="002D1094" w:rsidRPr="00E731DD" w:rsidRDefault="002D1094" w:rsidP="002D1094">
      <w:pPr>
        <w:pStyle w:val="Bezodstpw"/>
        <w:jc w:val="center"/>
        <w:rPr>
          <w:rFonts w:asciiTheme="minorHAnsi" w:hAnsiTheme="minorHAnsi" w:cstheme="minorHAnsi"/>
          <w:b/>
          <w:sz w:val="20"/>
          <w:szCs w:val="20"/>
        </w:rPr>
      </w:pPr>
      <w:r w:rsidRPr="00E731DD">
        <w:rPr>
          <w:rFonts w:asciiTheme="minorHAnsi" w:hAnsiTheme="minorHAnsi" w:cstheme="minorHAnsi"/>
          <w:b/>
          <w:sz w:val="20"/>
          <w:szCs w:val="20"/>
        </w:rPr>
        <w:t>Zadanie nr</w:t>
      </w:r>
      <w:r w:rsidR="00E731DD" w:rsidRPr="00E731DD">
        <w:rPr>
          <w:rFonts w:asciiTheme="minorHAnsi" w:hAnsiTheme="minorHAnsi" w:cstheme="minorHAnsi"/>
          <w:b/>
          <w:sz w:val="20"/>
          <w:szCs w:val="20"/>
        </w:rPr>
        <w:t xml:space="preserve"> 17 </w:t>
      </w:r>
      <w:r w:rsidRPr="00E731DD">
        <w:rPr>
          <w:rFonts w:asciiTheme="minorHAnsi" w:hAnsiTheme="minorHAnsi" w:cstheme="minorHAnsi"/>
          <w:b/>
          <w:sz w:val="20"/>
          <w:szCs w:val="20"/>
        </w:rPr>
        <w:t>– materacyk podgrzewany  (</w:t>
      </w:r>
      <w:r w:rsidR="00E731DD" w:rsidRPr="00E731DD">
        <w:rPr>
          <w:rFonts w:asciiTheme="minorHAnsi" w:hAnsiTheme="minorHAnsi" w:cstheme="minorHAnsi"/>
          <w:b/>
          <w:sz w:val="20"/>
          <w:szCs w:val="20"/>
        </w:rPr>
        <w:t>1 szt.)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770235" w:rsidRDefault="002D1094" w:rsidP="00C1449F">
            <w:pPr>
              <w:rPr>
                <w:rFonts w:asciiTheme="minorHAnsi" w:hAnsiTheme="minorHAnsi" w:cstheme="minorHAnsi"/>
                <w:sz w:val="18"/>
                <w:szCs w:val="18"/>
              </w:rPr>
            </w:pPr>
            <w:r w:rsidRPr="00770235">
              <w:rPr>
                <w:rFonts w:asciiTheme="minorHAnsi" w:hAnsiTheme="minorHAnsi" w:cstheme="minorHAnsi"/>
                <w:sz w:val="18"/>
                <w:szCs w:val="18"/>
              </w:rPr>
              <w:t>Materac/koc ogrzewający oparty na technologii „suchego grzania” – bez udziału wody i niepowodujący ogrzewania otoczenia.</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770235" w:rsidRDefault="002D1094" w:rsidP="00C1449F">
            <w:pPr>
              <w:rPr>
                <w:rFonts w:asciiTheme="minorHAnsi" w:hAnsiTheme="minorHAnsi" w:cstheme="minorHAnsi"/>
                <w:sz w:val="18"/>
                <w:szCs w:val="18"/>
              </w:rPr>
            </w:pPr>
            <w:r w:rsidRPr="00770235">
              <w:rPr>
                <w:rFonts w:asciiTheme="minorHAnsi" w:hAnsiTheme="minorHAnsi" w:cstheme="minorHAnsi"/>
                <w:sz w:val="18"/>
                <w:szCs w:val="18"/>
              </w:rPr>
              <w:t>Materac kompatybilny z posiadaną przez Zamawiającego jednostką kontrolną typu AlphaCore 5</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770235" w:rsidRDefault="002D1094" w:rsidP="00C1449F">
            <w:pPr>
              <w:rPr>
                <w:rFonts w:asciiTheme="minorHAnsi" w:hAnsiTheme="minorHAnsi" w:cstheme="minorHAnsi"/>
                <w:sz w:val="18"/>
                <w:szCs w:val="18"/>
              </w:rPr>
            </w:pPr>
            <w:r w:rsidRPr="00770235">
              <w:rPr>
                <w:rFonts w:asciiTheme="minorHAnsi" w:hAnsiTheme="minorHAnsi" w:cstheme="minorHAnsi"/>
                <w:sz w:val="18"/>
                <w:szCs w:val="18"/>
              </w:rPr>
              <w:t>System cichy w eksploatacji, nadający się do nieprzerywanej pracy, nie wymagający dodatkowej obsługi w czasie długotrwałych zabiegów.</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System niewymagający materiałów jednorazowego użytku.</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System nie zaburza widoczności pola operacyjnego.</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Uszkodzenie mechaniczne materaca/koca podczas trwającej procedury, np. przecięcie skalpelem lub przekłucie, nie powoduje powstania bezpośredniego zagrożenia dla pacjenta lub personelu ani nie wymaga zatrzymania lub przerwania procedury.</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Warstwa grzewcza materaca/koca wykonana w technologii uniemożliwiającej osiągnięcie temperatury wyższej w miejscu uszkodzenia niż ustawiona temperatura ogrzewania.</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System w trakcie działania (podłączony do zasilania lub działający na zasilaniu bateryjnym) pozwalający na bezpieczne przeprowadzenie defibrylacji, potwierdzone niezależnym certyfikatem.</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System nie powoduje zakłóceń podczas pracy diatermii.</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Warstwa grzewcza materaca/koca wykonana z elastycznego polimeru gwarantująca równomiernie ogrzewanie na całej powierzchni wraz z warstwą 18mm (+/- 2mm) pianki zmniejszającej nacisk – materac lub warstwą miękkiego materiału izolacyjnego – koc, oraz z wygodną podszewką poliestrową.</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Powłoka zewnętrzna materaca/koca wykonana z nylonu z warstwą poliuretanową, biokompatybilna w kontakcie ze skórą.</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Powłoka zewnętrzna materaca/koca szczelnie zamknięta, stopień ochrony IP32.</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Jednolita konstrukcja materaca/koca minimalizująca ryzyko zakażeń (brak konieczności użycia pokrowców lub innych elementów dodatkowych).</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Ogrzewanie wyłącznie na styku ciała pacjenta z materacem.</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770235" w:rsidRPr="0006587B" w:rsidTr="00C1449F">
        <w:trPr>
          <w:cantSplit/>
          <w:jc w:val="center"/>
        </w:trPr>
        <w:tc>
          <w:tcPr>
            <w:tcW w:w="562" w:type="dxa"/>
          </w:tcPr>
          <w:p w:rsidR="00770235" w:rsidRPr="0006587B" w:rsidRDefault="00770235" w:rsidP="00770235">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770235" w:rsidRPr="002E02FA" w:rsidRDefault="00770235" w:rsidP="00770235">
            <w:pPr>
              <w:rPr>
                <w:rFonts w:asciiTheme="minorHAnsi" w:hAnsiTheme="minorHAnsi" w:cstheme="minorHAnsi"/>
                <w:sz w:val="18"/>
                <w:szCs w:val="18"/>
              </w:rPr>
            </w:pPr>
            <w:r w:rsidRPr="002E02FA">
              <w:rPr>
                <w:rFonts w:asciiTheme="minorHAnsi" w:hAnsiTheme="minorHAnsi" w:cstheme="minorHAnsi"/>
                <w:sz w:val="18"/>
                <w:szCs w:val="18"/>
              </w:rPr>
              <w:t>Materac/koc przezierny dla promieni RTG.</w:t>
            </w:r>
          </w:p>
        </w:tc>
        <w:tc>
          <w:tcPr>
            <w:tcW w:w="1417" w:type="dxa"/>
          </w:tcPr>
          <w:p w:rsidR="00770235" w:rsidRPr="0068112B" w:rsidRDefault="00770235" w:rsidP="00770235">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770235" w:rsidRPr="0068112B" w:rsidRDefault="00770235" w:rsidP="00770235">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770235" w:rsidRPr="0068112B" w:rsidRDefault="00770235" w:rsidP="00770235">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770235" w:rsidRPr="00820804" w:rsidRDefault="00770235" w:rsidP="00770235">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Materac zawierający integralne pasy zawierające guziki zatrzaskowe służące do szybkiego i bezpośredniego mocowania materaca do stołu, niewymagające przywiązania materaca do stołu, oraz uchwyt do bezpiecznego przechowywania.</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770235" w:rsidRPr="0006587B" w:rsidTr="00C1449F">
        <w:trPr>
          <w:cantSplit/>
          <w:jc w:val="center"/>
        </w:trPr>
        <w:tc>
          <w:tcPr>
            <w:tcW w:w="562" w:type="dxa"/>
          </w:tcPr>
          <w:p w:rsidR="00770235" w:rsidRPr="0006587B" w:rsidRDefault="00770235" w:rsidP="00770235">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770235" w:rsidRPr="002E02FA" w:rsidRDefault="00770235" w:rsidP="00770235">
            <w:pPr>
              <w:rPr>
                <w:rFonts w:asciiTheme="minorHAnsi" w:hAnsiTheme="minorHAnsi" w:cstheme="minorHAnsi"/>
                <w:sz w:val="18"/>
                <w:szCs w:val="18"/>
              </w:rPr>
            </w:pPr>
            <w:r w:rsidRPr="002E02FA">
              <w:rPr>
                <w:rFonts w:asciiTheme="minorHAnsi" w:hAnsiTheme="minorHAnsi" w:cstheme="minorHAnsi"/>
                <w:sz w:val="18"/>
                <w:szCs w:val="18"/>
              </w:rPr>
              <w:t>Wbudowany w materac/koc jeden czujnik temperatury gwarantujący równomierne ogrzewanie na całej powierzchni materaca.</w:t>
            </w:r>
          </w:p>
        </w:tc>
        <w:tc>
          <w:tcPr>
            <w:tcW w:w="1417" w:type="dxa"/>
          </w:tcPr>
          <w:p w:rsidR="00770235" w:rsidRPr="0068112B" w:rsidRDefault="00770235" w:rsidP="00770235">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770235" w:rsidRPr="0068112B" w:rsidRDefault="00770235" w:rsidP="00770235">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770235" w:rsidRPr="0068112B" w:rsidRDefault="00770235" w:rsidP="00770235">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770235" w:rsidRPr="00820804" w:rsidRDefault="00770235" w:rsidP="00770235">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Wbudowane w materac/koc, niezależne, wodo i pyłoszczelne, mechaniczne  zabezpieczenie przed przegrzaniem.</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shd w:val="clear" w:color="auto" w:fill="auto"/>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Zabezpieczenie przed przegrzaniem wbudowane w materac/koc o progu bezpieczeństwa &gt;=42</w:t>
            </w:r>
            <w:r w:rsidRPr="002E02FA">
              <w:rPr>
                <w:rFonts w:asciiTheme="minorHAnsi" w:hAnsiTheme="minorHAnsi" w:cstheme="minorHAnsi"/>
                <w:sz w:val="18"/>
                <w:szCs w:val="18"/>
              </w:rPr>
              <w:sym w:font="Symbol" w:char="F0B0"/>
            </w:r>
            <w:r w:rsidRPr="002E02FA">
              <w:rPr>
                <w:rFonts w:asciiTheme="minorHAnsi" w:hAnsiTheme="minorHAnsi" w:cstheme="minorHAnsi"/>
                <w:sz w:val="18"/>
                <w:szCs w:val="18"/>
              </w:rPr>
              <w:t>C przy którym grzanie jest automatycznie wyłączane.</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shd w:val="clear" w:color="auto" w:fill="auto"/>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Materac/koc przeznaczony do ogrzewania pacjentów niezależnie od wieku i wzrostu.</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shd w:val="clear" w:color="auto" w:fill="auto"/>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Umieszczenie naklejki na materacu/kocu nie powoduje uszkodzenia warstwy grzewczej.</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shd w:val="clear" w:color="auto" w:fill="auto"/>
          </w:tcPr>
          <w:p w:rsidR="002D1094" w:rsidRPr="002E02FA" w:rsidRDefault="002D1094" w:rsidP="00C1449F">
            <w:pPr>
              <w:rPr>
                <w:rFonts w:asciiTheme="minorHAnsi" w:hAnsiTheme="minorHAnsi" w:cstheme="minorHAnsi"/>
                <w:sz w:val="18"/>
                <w:szCs w:val="18"/>
              </w:rPr>
            </w:pPr>
            <w:r w:rsidRPr="002E02FA">
              <w:rPr>
                <w:rFonts w:asciiTheme="minorHAnsi" w:hAnsiTheme="minorHAnsi" w:cstheme="minorHAnsi"/>
                <w:sz w:val="18"/>
                <w:szCs w:val="18"/>
              </w:rPr>
              <w:t>Materac/koc o rozmiarze 610 × 340 mm (+/- 20 mm)</w:t>
            </w:r>
          </w:p>
        </w:tc>
        <w:tc>
          <w:tcPr>
            <w:tcW w:w="1417" w:type="dxa"/>
          </w:tcPr>
          <w:p w:rsidR="002D1094" w:rsidRPr="00B54F1F" w:rsidRDefault="002D1094" w:rsidP="00C1449F">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2D1094" w:rsidRPr="0006587B" w:rsidRDefault="002D1094" w:rsidP="00C1449F">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E731DD" w:rsidRPr="0006587B" w:rsidTr="00C1449F">
        <w:trPr>
          <w:cantSplit/>
          <w:jc w:val="center"/>
        </w:trPr>
        <w:tc>
          <w:tcPr>
            <w:tcW w:w="562" w:type="dxa"/>
          </w:tcPr>
          <w:p w:rsidR="00E731DD" w:rsidRPr="0006587B" w:rsidRDefault="00E731DD" w:rsidP="00E731DD">
            <w:pPr>
              <w:pStyle w:val="Bezodstpw"/>
              <w:rPr>
                <w:rFonts w:asciiTheme="minorHAnsi" w:hAnsiTheme="minorHAnsi" w:cstheme="minorHAnsi"/>
                <w:sz w:val="18"/>
                <w:szCs w:val="18"/>
              </w:rPr>
            </w:pPr>
          </w:p>
        </w:tc>
        <w:tc>
          <w:tcPr>
            <w:tcW w:w="4111" w:type="dxa"/>
          </w:tcPr>
          <w:p w:rsidR="00E731DD" w:rsidRPr="0006587B" w:rsidRDefault="00770235" w:rsidP="00E731DD">
            <w:pPr>
              <w:pStyle w:val="Bezodstpw"/>
              <w:rPr>
                <w:rFonts w:asciiTheme="minorHAnsi" w:eastAsia="Times New Roman" w:hAnsiTheme="minorHAnsi" w:cstheme="minorHAnsi"/>
                <w:sz w:val="18"/>
                <w:szCs w:val="18"/>
                <w:lang w:val="en-GB" w:eastAsia="ar-SA"/>
              </w:rPr>
            </w:pPr>
            <w:r w:rsidRPr="00770235">
              <w:rPr>
                <w:rFonts w:asciiTheme="minorHAnsi" w:hAnsiTheme="minorHAnsi" w:cstheme="minorHAnsi"/>
                <w:b/>
                <w:sz w:val="18"/>
                <w:szCs w:val="18"/>
              </w:rPr>
              <w:t>Gwarancja</w:t>
            </w:r>
          </w:p>
        </w:tc>
        <w:tc>
          <w:tcPr>
            <w:tcW w:w="1417" w:type="dxa"/>
          </w:tcPr>
          <w:p w:rsidR="00E731DD" w:rsidRPr="0006587B" w:rsidRDefault="00E731DD" w:rsidP="00E731DD">
            <w:pPr>
              <w:pStyle w:val="Bezodstpw"/>
              <w:rPr>
                <w:rFonts w:asciiTheme="minorHAnsi" w:hAnsiTheme="minorHAnsi" w:cstheme="minorHAnsi"/>
                <w:sz w:val="18"/>
                <w:szCs w:val="18"/>
                <w:lang w:val="en-GB"/>
              </w:rPr>
            </w:pPr>
          </w:p>
        </w:tc>
        <w:tc>
          <w:tcPr>
            <w:tcW w:w="2131" w:type="dxa"/>
          </w:tcPr>
          <w:p w:rsidR="00E731DD" w:rsidRPr="0006587B" w:rsidRDefault="00E731DD" w:rsidP="00E731DD">
            <w:pPr>
              <w:pStyle w:val="Bezodstpw"/>
              <w:jc w:val="center"/>
              <w:rPr>
                <w:rFonts w:asciiTheme="minorHAnsi" w:hAnsiTheme="minorHAnsi" w:cstheme="minorHAnsi"/>
                <w:b/>
                <w:sz w:val="18"/>
                <w:szCs w:val="18"/>
                <w:lang w:val="en-GB"/>
              </w:rPr>
            </w:pPr>
          </w:p>
        </w:tc>
        <w:tc>
          <w:tcPr>
            <w:tcW w:w="2122" w:type="dxa"/>
          </w:tcPr>
          <w:p w:rsidR="00E731DD" w:rsidRPr="0006587B" w:rsidRDefault="00E731DD" w:rsidP="00E731DD">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E54CCA"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170E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170E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170E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170EF">
        <w:trPr>
          <w:cantSplit/>
          <w:jc w:val="center"/>
        </w:trPr>
        <w:tc>
          <w:tcPr>
            <w:tcW w:w="562" w:type="dxa"/>
          </w:tcPr>
          <w:p w:rsidR="005648EE" w:rsidRPr="0006587B" w:rsidRDefault="005648EE" w:rsidP="005648EE">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Default="002D1094" w:rsidP="002D1094">
      <w:pPr>
        <w:rPr>
          <w:rFonts w:asciiTheme="minorHAnsi" w:hAnsiTheme="minorHAnsi" w:cstheme="minorHAnsi"/>
          <w:sz w:val="20"/>
          <w:szCs w:val="20"/>
        </w:rPr>
      </w:pPr>
    </w:p>
    <w:p w:rsidR="005648EE" w:rsidRDefault="005648EE" w:rsidP="002D1094">
      <w:pPr>
        <w:pStyle w:val="Bezodstpw"/>
        <w:jc w:val="center"/>
        <w:rPr>
          <w:rFonts w:asciiTheme="minorHAnsi" w:hAnsiTheme="minorHAnsi" w:cstheme="minorHAnsi"/>
          <w:b/>
          <w:sz w:val="20"/>
          <w:szCs w:val="20"/>
        </w:rPr>
      </w:pPr>
    </w:p>
    <w:p w:rsidR="005648EE" w:rsidRDefault="005648EE" w:rsidP="002D1094">
      <w:pPr>
        <w:pStyle w:val="Bezodstpw"/>
        <w:jc w:val="center"/>
        <w:rPr>
          <w:rFonts w:asciiTheme="minorHAnsi" w:hAnsiTheme="minorHAnsi" w:cstheme="minorHAnsi"/>
          <w:b/>
          <w:sz w:val="20"/>
          <w:szCs w:val="20"/>
        </w:rPr>
      </w:pPr>
    </w:p>
    <w:p w:rsidR="005648EE" w:rsidRDefault="005648EE" w:rsidP="002D1094">
      <w:pPr>
        <w:pStyle w:val="Bezodstpw"/>
        <w:jc w:val="center"/>
        <w:rPr>
          <w:rFonts w:asciiTheme="minorHAnsi" w:hAnsiTheme="minorHAnsi" w:cstheme="minorHAnsi"/>
          <w:b/>
          <w:sz w:val="20"/>
          <w:szCs w:val="20"/>
        </w:rPr>
      </w:pPr>
    </w:p>
    <w:p w:rsidR="005648EE" w:rsidRDefault="005648EE" w:rsidP="002D1094">
      <w:pPr>
        <w:pStyle w:val="Bezodstpw"/>
        <w:jc w:val="center"/>
        <w:rPr>
          <w:rFonts w:asciiTheme="minorHAnsi" w:hAnsiTheme="minorHAnsi" w:cstheme="minorHAnsi"/>
          <w:b/>
          <w:sz w:val="20"/>
          <w:szCs w:val="20"/>
        </w:rPr>
      </w:pPr>
    </w:p>
    <w:p w:rsidR="002D1094" w:rsidRPr="00E731DD" w:rsidRDefault="002D1094" w:rsidP="002D1094">
      <w:pPr>
        <w:pStyle w:val="Bezodstpw"/>
        <w:jc w:val="center"/>
        <w:rPr>
          <w:rFonts w:asciiTheme="minorHAnsi" w:hAnsiTheme="minorHAnsi" w:cstheme="minorHAnsi"/>
          <w:b/>
          <w:sz w:val="20"/>
          <w:szCs w:val="20"/>
        </w:rPr>
      </w:pPr>
      <w:r w:rsidRPr="00E731DD">
        <w:rPr>
          <w:rFonts w:asciiTheme="minorHAnsi" w:hAnsiTheme="minorHAnsi" w:cstheme="minorHAnsi"/>
          <w:b/>
          <w:sz w:val="20"/>
          <w:szCs w:val="20"/>
        </w:rPr>
        <w:lastRenderedPageBreak/>
        <w:t>Zadanie nr</w:t>
      </w:r>
      <w:r w:rsidR="00E731DD" w:rsidRPr="00E731DD">
        <w:rPr>
          <w:rFonts w:asciiTheme="minorHAnsi" w:hAnsiTheme="minorHAnsi" w:cstheme="minorHAnsi"/>
          <w:b/>
          <w:sz w:val="20"/>
          <w:szCs w:val="20"/>
        </w:rPr>
        <w:t xml:space="preserve"> 18 </w:t>
      </w:r>
      <w:r w:rsidRPr="00E731DD">
        <w:rPr>
          <w:rFonts w:asciiTheme="minorHAnsi" w:hAnsiTheme="minorHAnsi" w:cstheme="minorHAnsi"/>
          <w:b/>
          <w:sz w:val="20"/>
          <w:szCs w:val="20"/>
        </w:rPr>
        <w:t>– pompy infuzyjne (2 szt.)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Stosowanie strzykawek 2, 5, 10, 20, 30, 50 ml. Podać typ i producenta</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Strzykawki montowane od czoła a nie od góry pompy.</w:t>
            </w:r>
          </w:p>
        </w:tc>
        <w:tc>
          <w:tcPr>
            <w:tcW w:w="1417" w:type="dxa"/>
            <w:vAlign w:val="center"/>
          </w:tcPr>
          <w:p w:rsidR="002D1094" w:rsidRPr="000E493D" w:rsidRDefault="002D1094" w:rsidP="00C1449F">
            <w:pPr>
              <w:spacing w:before="60" w:after="60"/>
              <w:jc w:val="center"/>
              <w:rPr>
                <w:rFonts w:asciiTheme="minorHAnsi" w:hAnsiTheme="minorHAnsi" w:cstheme="minorHAnsi"/>
                <w:sz w:val="18"/>
                <w:szCs w:val="18"/>
              </w:rPr>
            </w:pPr>
            <w:r w:rsidRPr="000E493D">
              <w:rPr>
                <w:rFonts w:asciiTheme="minorHAnsi" w:hAnsiTheme="minorHAnsi" w:cstheme="minorHAnsi"/>
                <w:sz w:val="18"/>
                <w:szCs w:val="18"/>
              </w:rPr>
              <w:t>T</w:t>
            </w:r>
            <w:r>
              <w:rPr>
                <w:rFonts w:asciiTheme="minorHAnsi" w:hAnsiTheme="minorHAnsi" w:cstheme="minorHAnsi"/>
                <w:sz w:val="18"/>
                <w:szCs w:val="18"/>
              </w:rPr>
              <w:t>ak</w:t>
            </w:r>
            <w:r w:rsidRPr="000E493D">
              <w:rPr>
                <w:rFonts w:asciiTheme="minorHAnsi" w:hAnsiTheme="minorHAnsi" w:cstheme="minorHAnsi"/>
                <w:sz w:val="18"/>
                <w:szCs w:val="18"/>
              </w:rPr>
              <w:t>/N</w:t>
            </w:r>
            <w:r>
              <w:rPr>
                <w:rFonts w:asciiTheme="minorHAnsi" w:hAnsiTheme="minorHAnsi" w:cstheme="minorHAnsi"/>
                <w:sz w:val="18"/>
                <w:szCs w:val="18"/>
              </w:rPr>
              <w:t>ie</w:t>
            </w:r>
          </w:p>
        </w:tc>
        <w:tc>
          <w:tcPr>
            <w:tcW w:w="2131" w:type="dxa"/>
            <w:vAlign w:val="center"/>
          </w:tcPr>
          <w:p w:rsidR="002D1094" w:rsidRPr="000E493D"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r w:rsidRPr="000E493D">
              <w:rPr>
                <w:rFonts w:asciiTheme="minorHAnsi" w:hAnsiTheme="minorHAnsi" w:cstheme="minorHAnsi"/>
                <w:sz w:val="18"/>
                <w:szCs w:val="18"/>
              </w:rPr>
              <w:t xml:space="preserve"> (od czoła) – 2 pkt</w:t>
            </w:r>
          </w:p>
          <w:p w:rsidR="002D1094" w:rsidRPr="000E493D"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Nie</w:t>
            </w:r>
            <w:r w:rsidRPr="000E493D">
              <w:rPr>
                <w:rFonts w:asciiTheme="minorHAnsi" w:hAnsiTheme="minorHAnsi" w:cstheme="minorHAnsi"/>
                <w:sz w:val="18"/>
                <w:szCs w:val="18"/>
              </w:rPr>
              <w:t xml:space="preserve"> (od góry) – 0 pkt</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3D0B2C" w:rsidRPr="000E493D" w:rsidRDefault="003D0B2C" w:rsidP="003D0B2C">
            <w:pPr>
              <w:snapToGrid w:val="0"/>
              <w:rPr>
                <w:rFonts w:asciiTheme="minorHAnsi" w:hAnsiTheme="minorHAnsi" w:cstheme="minorHAnsi"/>
                <w:sz w:val="18"/>
                <w:szCs w:val="18"/>
              </w:rPr>
            </w:pPr>
            <w:r w:rsidRPr="000E493D">
              <w:rPr>
                <w:rFonts w:asciiTheme="minorHAnsi" w:hAnsiTheme="minorHAnsi" w:cstheme="minorHAnsi"/>
                <w:sz w:val="18"/>
                <w:szCs w:val="18"/>
              </w:rPr>
              <w:t>Ramię pompy niewychodzące poza gabaryt obudowy.</w:t>
            </w:r>
          </w:p>
        </w:tc>
        <w:tc>
          <w:tcPr>
            <w:tcW w:w="1417" w:type="dxa"/>
          </w:tcPr>
          <w:p w:rsidR="003D0B2C" w:rsidRPr="0068112B" w:rsidRDefault="003D0B2C" w:rsidP="003D0B2C">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3D0B2C" w:rsidRPr="0068112B" w:rsidRDefault="003D0B2C" w:rsidP="003D0B2C">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3D0B2C" w:rsidRPr="0068112B" w:rsidRDefault="003D0B2C" w:rsidP="003D0B2C">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3D0B2C" w:rsidRPr="00820804" w:rsidRDefault="003D0B2C" w:rsidP="003D0B2C">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 xml:space="preserve">Klawiatura numeryczna umożliwiająca szybkie i bezpieczne programowanie pompy. </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 xml:space="preserve">Wysokość pompy zapewniająca wygodną obsługę do 8 pomp, zamocowanych jedna nad drugą - maks 12 cm </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Szybkość dozowania w zakresie 0,1-2000 ml/h</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Programowanie parametrów infuzji w jednostkach:</w:t>
            </w:r>
          </w:p>
          <w:p w:rsidR="002D1094" w:rsidRPr="000E493D" w:rsidRDefault="002D1094" w:rsidP="00C1449F">
            <w:pPr>
              <w:widowControl/>
              <w:numPr>
                <w:ilvl w:val="0"/>
                <w:numId w:val="28"/>
              </w:numPr>
              <w:snapToGrid w:val="0"/>
              <w:rPr>
                <w:rFonts w:asciiTheme="minorHAnsi" w:hAnsiTheme="minorHAnsi" w:cstheme="minorHAnsi"/>
                <w:sz w:val="18"/>
                <w:szCs w:val="18"/>
              </w:rPr>
            </w:pPr>
            <w:r w:rsidRPr="000E493D">
              <w:rPr>
                <w:rFonts w:asciiTheme="minorHAnsi" w:hAnsiTheme="minorHAnsi" w:cstheme="minorHAnsi"/>
                <w:sz w:val="18"/>
                <w:szCs w:val="18"/>
              </w:rPr>
              <w:t>ml,</w:t>
            </w:r>
          </w:p>
          <w:p w:rsidR="002D1094" w:rsidRPr="000E493D" w:rsidRDefault="002D1094" w:rsidP="00C1449F">
            <w:pPr>
              <w:widowControl/>
              <w:numPr>
                <w:ilvl w:val="0"/>
                <w:numId w:val="28"/>
              </w:numPr>
              <w:rPr>
                <w:rFonts w:asciiTheme="minorHAnsi" w:hAnsiTheme="minorHAnsi" w:cstheme="minorHAnsi"/>
                <w:sz w:val="18"/>
                <w:szCs w:val="18"/>
              </w:rPr>
            </w:pPr>
            <w:r w:rsidRPr="000E493D">
              <w:rPr>
                <w:rFonts w:asciiTheme="minorHAnsi" w:hAnsiTheme="minorHAnsi" w:cstheme="minorHAnsi"/>
                <w:sz w:val="18"/>
                <w:szCs w:val="18"/>
              </w:rPr>
              <w:t>ng, μg, mg,</w:t>
            </w:r>
          </w:p>
          <w:p w:rsidR="002D1094" w:rsidRPr="000E493D" w:rsidRDefault="002D1094" w:rsidP="00C1449F">
            <w:pPr>
              <w:widowControl/>
              <w:numPr>
                <w:ilvl w:val="0"/>
                <w:numId w:val="28"/>
              </w:numPr>
              <w:rPr>
                <w:rFonts w:asciiTheme="minorHAnsi" w:hAnsiTheme="minorHAnsi" w:cstheme="minorHAnsi"/>
                <w:sz w:val="18"/>
                <w:szCs w:val="18"/>
              </w:rPr>
            </w:pPr>
            <w:r w:rsidRPr="000E493D">
              <w:rPr>
                <w:rFonts w:asciiTheme="minorHAnsi" w:hAnsiTheme="minorHAnsi" w:cstheme="minorHAnsi"/>
                <w:sz w:val="18"/>
                <w:szCs w:val="18"/>
              </w:rPr>
              <w:t>μEq, mEq, Eq,</w:t>
            </w:r>
          </w:p>
          <w:p w:rsidR="002D1094" w:rsidRPr="000E493D" w:rsidRDefault="002D1094" w:rsidP="00C1449F">
            <w:pPr>
              <w:widowControl/>
              <w:numPr>
                <w:ilvl w:val="0"/>
                <w:numId w:val="28"/>
              </w:numPr>
              <w:rPr>
                <w:rFonts w:asciiTheme="minorHAnsi" w:hAnsiTheme="minorHAnsi" w:cstheme="minorHAnsi"/>
                <w:sz w:val="18"/>
                <w:szCs w:val="18"/>
              </w:rPr>
            </w:pPr>
            <w:r w:rsidRPr="000E493D">
              <w:rPr>
                <w:rFonts w:asciiTheme="minorHAnsi" w:hAnsiTheme="minorHAnsi" w:cstheme="minorHAnsi"/>
                <w:sz w:val="18"/>
                <w:szCs w:val="18"/>
              </w:rPr>
              <w:t>mIU, IU, kIU,</w:t>
            </w:r>
          </w:p>
          <w:p w:rsidR="002D1094" w:rsidRPr="000E493D" w:rsidRDefault="002D1094" w:rsidP="00C1449F">
            <w:pPr>
              <w:widowControl/>
              <w:numPr>
                <w:ilvl w:val="0"/>
                <w:numId w:val="28"/>
              </w:numPr>
              <w:rPr>
                <w:rFonts w:asciiTheme="minorHAnsi" w:hAnsiTheme="minorHAnsi" w:cstheme="minorHAnsi"/>
                <w:sz w:val="18"/>
                <w:szCs w:val="18"/>
              </w:rPr>
            </w:pPr>
            <w:r w:rsidRPr="000E493D">
              <w:rPr>
                <w:rFonts w:asciiTheme="minorHAnsi" w:hAnsiTheme="minorHAnsi" w:cstheme="minorHAnsi"/>
                <w:sz w:val="18"/>
                <w:szCs w:val="18"/>
              </w:rPr>
              <w:t>mIE, IE, kIE,</w:t>
            </w:r>
          </w:p>
          <w:p w:rsidR="002D1094" w:rsidRPr="000E493D" w:rsidRDefault="002D1094" w:rsidP="00C1449F">
            <w:pPr>
              <w:widowControl/>
              <w:numPr>
                <w:ilvl w:val="0"/>
                <w:numId w:val="28"/>
              </w:numPr>
              <w:rPr>
                <w:rFonts w:asciiTheme="minorHAnsi" w:hAnsiTheme="minorHAnsi" w:cstheme="minorHAnsi"/>
                <w:sz w:val="18"/>
                <w:szCs w:val="18"/>
              </w:rPr>
            </w:pPr>
            <w:r w:rsidRPr="000E493D">
              <w:rPr>
                <w:rFonts w:asciiTheme="minorHAnsi" w:hAnsiTheme="minorHAnsi" w:cstheme="minorHAnsi"/>
                <w:sz w:val="18"/>
                <w:szCs w:val="18"/>
              </w:rPr>
              <w:t>cal, kcal, J, kJ</w:t>
            </w:r>
          </w:p>
          <w:p w:rsidR="002D1094" w:rsidRPr="000E493D" w:rsidRDefault="002D1094" w:rsidP="00C1449F">
            <w:pPr>
              <w:widowControl/>
              <w:numPr>
                <w:ilvl w:val="0"/>
                <w:numId w:val="28"/>
              </w:numPr>
              <w:rPr>
                <w:rFonts w:asciiTheme="minorHAnsi" w:hAnsiTheme="minorHAnsi" w:cstheme="minorHAnsi"/>
                <w:sz w:val="18"/>
                <w:szCs w:val="18"/>
              </w:rPr>
            </w:pPr>
            <w:r w:rsidRPr="00867F25">
              <w:rPr>
                <w:rFonts w:asciiTheme="minorHAnsi" w:hAnsiTheme="minorHAnsi" w:cstheme="minorHAnsi"/>
                <w:sz w:val="18"/>
                <w:szCs w:val="18"/>
              </w:rPr>
              <w:t>jednostki molowe z uwzględnieniem wagi pacjenta lub nie, z uwzględnieniem powierzchni pacjenta lub nie,</w:t>
            </w:r>
            <w:r w:rsidRPr="000E493D">
              <w:rPr>
                <w:rFonts w:asciiTheme="minorHAnsi" w:hAnsiTheme="minorHAnsi" w:cstheme="minorHAnsi"/>
                <w:sz w:val="18"/>
                <w:szCs w:val="18"/>
              </w:rPr>
              <w:t>na min, godz. dobę.</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Wymagane tryby dozowania:</w:t>
            </w:r>
          </w:p>
          <w:p w:rsidR="002D1094" w:rsidRPr="000E493D" w:rsidRDefault="002D1094" w:rsidP="00C1449F">
            <w:pPr>
              <w:widowControl/>
              <w:numPr>
                <w:ilvl w:val="0"/>
                <w:numId w:val="29"/>
              </w:numPr>
              <w:snapToGrid w:val="0"/>
              <w:rPr>
                <w:rFonts w:asciiTheme="minorHAnsi" w:hAnsiTheme="minorHAnsi" w:cstheme="minorHAnsi"/>
                <w:sz w:val="18"/>
                <w:szCs w:val="18"/>
              </w:rPr>
            </w:pPr>
            <w:r w:rsidRPr="000E493D">
              <w:rPr>
                <w:rFonts w:asciiTheme="minorHAnsi" w:hAnsiTheme="minorHAnsi" w:cstheme="minorHAnsi"/>
                <w:sz w:val="18"/>
                <w:szCs w:val="18"/>
              </w:rPr>
              <w:t>Infuzja ciągła,</w:t>
            </w:r>
          </w:p>
          <w:p w:rsidR="002D1094" w:rsidRPr="000E493D" w:rsidRDefault="002D1094" w:rsidP="00C1449F">
            <w:pPr>
              <w:widowControl/>
              <w:numPr>
                <w:ilvl w:val="0"/>
                <w:numId w:val="29"/>
              </w:numPr>
              <w:snapToGrid w:val="0"/>
              <w:rPr>
                <w:rFonts w:asciiTheme="minorHAnsi" w:hAnsiTheme="minorHAnsi" w:cstheme="minorHAnsi"/>
                <w:sz w:val="18"/>
                <w:szCs w:val="18"/>
              </w:rPr>
            </w:pPr>
            <w:r w:rsidRPr="000E493D">
              <w:rPr>
                <w:rFonts w:asciiTheme="minorHAnsi" w:hAnsiTheme="minorHAnsi" w:cstheme="minorHAnsi"/>
                <w:sz w:val="18"/>
                <w:szCs w:val="18"/>
              </w:rPr>
              <w:t>Infuzja bolusowa (z przerwą),</w:t>
            </w:r>
          </w:p>
          <w:p w:rsidR="002D1094" w:rsidRPr="000E493D" w:rsidRDefault="002D1094" w:rsidP="00C1449F">
            <w:pPr>
              <w:widowControl/>
              <w:numPr>
                <w:ilvl w:val="0"/>
                <w:numId w:val="29"/>
              </w:numPr>
              <w:snapToGrid w:val="0"/>
              <w:rPr>
                <w:rFonts w:asciiTheme="minorHAnsi" w:hAnsiTheme="minorHAnsi" w:cstheme="minorHAnsi"/>
                <w:sz w:val="18"/>
                <w:szCs w:val="18"/>
              </w:rPr>
            </w:pPr>
            <w:r w:rsidRPr="000E493D">
              <w:rPr>
                <w:rFonts w:asciiTheme="minorHAnsi" w:hAnsiTheme="minorHAnsi" w:cstheme="minorHAnsi"/>
                <w:sz w:val="18"/>
                <w:szCs w:val="18"/>
              </w:rPr>
              <w:t>Infuzja profilowa (min 12 faz infuzji),</w:t>
            </w:r>
          </w:p>
          <w:p w:rsidR="002D1094" w:rsidRPr="000E493D" w:rsidRDefault="002D1094" w:rsidP="00C1449F">
            <w:pPr>
              <w:widowControl/>
              <w:numPr>
                <w:ilvl w:val="0"/>
                <w:numId w:val="29"/>
              </w:numPr>
              <w:snapToGrid w:val="0"/>
              <w:rPr>
                <w:rFonts w:asciiTheme="minorHAnsi" w:hAnsiTheme="minorHAnsi" w:cstheme="minorHAnsi"/>
                <w:sz w:val="18"/>
                <w:szCs w:val="18"/>
              </w:rPr>
            </w:pPr>
            <w:r w:rsidRPr="000E493D">
              <w:rPr>
                <w:rFonts w:asciiTheme="minorHAnsi" w:hAnsiTheme="minorHAnsi" w:cstheme="minorHAnsi"/>
                <w:sz w:val="18"/>
                <w:szCs w:val="18"/>
              </w:rPr>
              <w:t>Infuzja narastanie / ciągła / opadanie.</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Dokładność infuzji 2%</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Programowanie parametrów podaży Bolus-a i dawki indukcyjnej:</w:t>
            </w:r>
          </w:p>
          <w:p w:rsidR="002D1094" w:rsidRPr="000E493D" w:rsidRDefault="002D1094" w:rsidP="00C1449F">
            <w:pPr>
              <w:widowControl/>
              <w:numPr>
                <w:ilvl w:val="0"/>
                <w:numId w:val="30"/>
              </w:numPr>
              <w:snapToGrid w:val="0"/>
              <w:rPr>
                <w:rFonts w:asciiTheme="minorHAnsi" w:hAnsiTheme="minorHAnsi" w:cstheme="minorHAnsi"/>
                <w:sz w:val="18"/>
                <w:szCs w:val="18"/>
              </w:rPr>
            </w:pPr>
            <w:r w:rsidRPr="000E493D">
              <w:rPr>
                <w:rFonts w:asciiTheme="minorHAnsi" w:hAnsiTheme="minorHAnsi" w:cstheme="minorHAnsi"/>
                <w:sz w:val="18"/>
                <w:szCs w:val="18"/>
              </w:rPr>
              <w:t>objętość / dawka</w:t>
            </w:r>
          </w:p>
          <w:p w:rsidR="002D1094" w:rsidRPr="000E493D" w:rsidRDefault="002D1094" w:rsidP="00C1449F">
            <w:pPr>
              <w:widowControl/>
              <w:numPr>
                <w:ilvl w:val="0"/>
                <w:numId w:val="30"/>
              </w:numPr>
              <w:snapToGrid w:val="0"/>
              <w:rPr>
                <w:rFonts w:asciiTheme="minorHAnsi" w:hAnsiTheme="minorHAnsi" w:cstheme="minorHAnsi"/>
                <w:sz w:val="18"/>
                <w:szCs w:val="18"/>
              </w:rPr>
            </w:pPr>
            <w:r w:rsidRPr="000E493D">
              <w:rPr>
                <w:rFonts w:asciiTheme="minorHAnsi" w:hAnsiTheme="minorHAnsi" w:cstheme="minorHAnsi"/>
                <w:sz w:val="18"/>
                <w:szCs w:val="18"/>
              </w:rPr>
              <w:t>czas lub szybkość podaży</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Automatyczna zmniejszenie szybkości podaży bolusa, w celu uniknięcia przerwania infuzji na skutek alarmu okluzji.</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 xml:space="preserve">Czytelny, kolorowy wyświetlacz z możliwością wyświetlenia następujących informacji jednocześnie: </w:t>
            </w:r>
          </w:p>
          <w:p w:rsidR="002D1094" w:rsidRPr="000E493D" w:rsidRDefault="002D1094" w:rsidP="00C1449F">
            <w:pPr>
              <w:widowControl/>
              <w:numPr>
                <w:ilvl w:val="0"/>
                <w:numId w:val="31"/>
              </w:numPr>
              <w:suppressAutoHyphens w:val="0"/>
              <w:rPr>
                <w:rFonts w:asciiTheme="minorHAnsi" w:hAnsiTheme="minorHAnsi" w:cstheme="minorHAnsi"/>
                <w:sz w:val="18"/>
                <w:szCs w:val="18"/>
              </w:rPr>
            </w:pPr>
            <w:r w:rsidRPr="000E493D">
              <w:rPr>
                <w:rFonts w:asciiTheme="minorHAnsi" w:hAnsiTheme="minorHAnsi" w:cstheme="minorHAnsi"/>
                <w:sz w:val="18"/>
                <w:szCs w:val="18"/>
              </w:rPr>
              <w:t>nazwa leku,</w:t>
            </w:r>
          </w:p>
          <w:p w:rsidR="002D1094" w:rsidRPr="000E493D" w:rsidRDefault="002D1094" w:rsidP="00C1449F">
            <w:pPr>
              <w:widowControl/>
              <w:numPr>
                <w:ilvl w:val="0"/>
                <w:numId w:val="31"/>
              </w:numPr>
              <w:suppressAutoHyphens w:val="0"/>
              <w:rPr>
                <w:rFonts w:asciiTheme="minorHAnsi" w:hAnsiTheme="minorHAnsi" w:cstheme="minorHAnsi"/>
                <w:sz w:val="18"/>
                <w:szCs w:val="18"/>
              </w:rPr>
            </w:pPr>
            <w:r w:rsidRPr="000E493D">
              <w:rPr>
                <w:rFonts w:asciiTheme="minorHAnsi" w:hAnsiTheme="minorHAnsi" w:cstheme="minorHAnsi"/>
                <w:sz w:val="18"/>
                <w:szCs w:val="18"/>
              </w:rPr>
              <w:t>koncentracja leku,</w:t>
            </w:r>
          </w:p>
          <w:p w:rsidR="002D1094" w:rsidRPr="000E493D" w:rsidRDefault="002D1094" w:rsidP="00C1449F">
            <w:pPr>
              <w:widowControl/>
              <w:numPr>
                <w:ilvl w:val="0"/>
                <w:numId w:val="31"/>
              </w:numPr>
              <w:suppressAutoHyphens w:val="0"/>
              <w:rPr>
                <w:rFonts w:asciiTheme="minorHAnsi" w:hAnsiTheme="minorHAnsi" w:cstheme="minorHAnsi"/>
                <w:sz w:val="18"/>
                <w:szCs w:val="18"/>
              </w:rPr>
            </w:pPr>
            <w:r w:rsidRPr="000E493D">
              <w:rPr>
                <w:rFonts w:asciiTheme="minorHAnsi" w:hAnsiTheme="minorHAnsi" w:cstheme="minorHAnsi"/>
                <w:sz w:val="18"/>
                <w:szCs w:val="18"/>
              </w:rPr>
              <w:t>nazwa oddziału wybranego w bibliotece,</w:t>
            </w:r>
          </w:p>
          <w:p w:rsidR="002D1094" w:rsidRPr="000E493D" w:rsidRDefault="002D1094" w:rsidP="00C1449F">
            <w:pPr>
              <w:widowControl/>
              <w:numPr>
                <w:ilvl w:val="0"/>
                <w:numId w:val="31"/>
              </w:numPr>
              <w:suppressAutoHyphens w:val="0"/>
              <w:rPr>
                <w:rFonts w:asciiTheme="minorHAnsi" w:hAnsiTheme="minorHAnsi" w:cstheme="minorHAnsi"/>
                <w:sz w:val="18"/>
                <w:szCs w:val="18"/>
              </w:rPr>
            </w:pPr>
            <w:r w:rsidRPr="000E493D">
              <w:rPr>
                <w:rFonts w:asciiTheme="minorHAnsi" w:hAnsiTheme="minorHAnsi" w:cstheme="minorHAnsi"/>
                <w:sz w:val="18"/>
                <w:szCs w:val="18"/>
              </w:rPr>
              <w:t>prędkość infuzji,</w:t>
            </w:r>
          </w:p>
          <w:p w:rsidR="002D1094" w:rsidRPr="000E493D" w:rsidRDefault="002D1094" w:rsidP="00C1449F">
            <w:pPr>
              <w:widowControl/>
              <w:numPr>
                <w:ilvl w:val="0"/>
                <w:numId w:val="31"/>
              </w:numPr>
              <w:suppressAutoHyphens w:val="0"/>
              <w:rPr>
                <w:rFonts w:asciiTheme="minorHAnsi" w:hAnsiTheme="minorHAnsi" w:cstheme="minorHAnsi"/>
                <w:sz w:val="18"/>
                <w:szCs w:val="18"/>
              </w:rPr>
            </w:pPr>
            <w:r w:rsidRPr="000E493D">
              <w:rPr>
                <w:rFonts w:asciiTheme="minorHAnsi" w:hAnsiTheme="minorHAnsi" w:cstheme="minorHAnsi"/>
                <w:sz w:val="18"/>
                <w:szCs w:val="18"/>
              </w:rPr>
              <w:t>podana dawka,</w:t>
            </w:r>
          </w:p>
          <w:p w:rsidR="002D1094" w:rsidRPr="000E493D" w:rsidRDefault="002D1094" w:rsidP="00C1449F">
            <w:pPr>
              <w:widowControl/>
              <w:numPr>
                <w:ilvl w:val="0"/>
                <w:numId w:val="31"/>
              </w:numPr>
              <w:suppressAutoHyphens w:val="0"/>
              <w:rPr>
                <w:rFonts w:asciiTheme="minorHAnsi" w:hAnsiTheme="minorHAnsi" w:cstheme="minorHAnsi"/>
                <w:sz w:val="18"/>
                <w:szCs w:val="18"/>
              </w:rPr>
            </w:pPr>
            <w:r w:rsidRPr="000E493D">
              <w:rPr>
                <w:rFonts w:asciiTheme="minorHAnsi" w:hAnsiTheme="minorHAnsi" w:cstheme="minorHAnsi"/>
                <w:sz w:val="18"/>
                <w:szCs w:val="18"/>
              </w:rPr>
              <w:t>stan naładowania akumulatora,</w:t>
            </w:r>
          </w:p>
          <w:p w:rsidR="002D1094" w:rsidRPr="000E493D" w:rsidRDefault="002D1094" w:rsidP="00C1449F">
            <w:pPr>
              <w:widowControl/>
              <w:numPr>
                <w:ilvl w:val="0"/>
                <w:numId w:val="31"/>
              </w:numPr>
              <w:suppressAutoHyphens w:val="0"/>
              <w:rPr>
                <w:rFonts w:asciiTheme="minorHAnsi" w:hAnsiTheme="minorHAnsi" w:cstheme="minorHAnsi"/>
                <w:sz w:val="18"/>
                <w:szCs w:val="18"/>
              </w:rPr>
            </w:pPr>
            <w:r w:rsidRPr="000E493D">
              <w:rPr>
                <w:rFonts w:asciiTheme="minorHAnsi" w:hAnsiTheme="minorHAnsi" w:cstheme="minorHAnsi"/>
                <w:sz w:val="18"/>
                <w:szCs w:val="18"/>
              </w:rPr>
              <w:t>aktualne ciśnienie w drenie, w formie graficznej,</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Ekran dotykowy, przyspieszający wybór funkcji pompy.</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Napisy na wyświetlaczu w języku polskim.</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Regulowane progi ciśnienia okluzji,  12  poziomów.</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Zmiana progu ciśnienia okluzji bez przerywania infuzji.</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Automatyczna redukcja bolusa okluzyjnego.</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tabs>
                <w:tab w:val="left" w:pos="1428"/>
              </w:tabs>
              <w:snapToGrid w:val="0"/>
              <w:rPr>
                <w:rFonts w:asciiTheme="minorHAnsi" w:hAnsiTheme="minorHAnsi" w:cstheme="minorHAnsi"/>
                <w:sz w:val="18"/>
                <w:szCs w:val="18"/>
              </w:rPr>
            </w:pPr>
            <w:r w:rsidRPr="000E493D">
              <w:rPr>
                <w:rFonts w:asciiTheme="minorHAnsi" w:hAnsiTheme="minorHAnsi" w:cstheme="minorHAnsi"/>
                <w:sz w:val="18"/>
                <w:szCs w:val="18"/>
              </w:rPr>
              <w:t>Priorytetowy system alarmów, zapewniający zróżnicowany sygnał dźwiękowy i świetlny, zależnie od stopnia zagrożenia.</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Możliwość instalacji pompy w stacji dokującej:</w:t>
            </w:r>
          </w:p>
          <w:p w:rsidR="002D1094" w:rsidRPr="000E493D" w:rsidRDefault="002D1094" w:rsidP="00C1449F">
            <w:pPr>
              <w:widowControl/>
              <w:numPr>
                <w:ilvl w:val="0"/>
                <w:numId w:val="32"/>
              </w:numPr>
              <w:rPr>
                <w:rFonts w:asciiTheme="minorHAnsi" w:hAnsiTheme="minorHAnsi" w:cstheme="minorHAnsi"/>
                <w:sz w:val="18"/>
                <w:szCs w:val="18"/>
              </w:rPr>
            </w:pPr>
            <w:r w:rsidRPr="000E493D">
              <w:rPr>
                <w:rFonts w:asciiTheme="minorHAnsi" w:hAnsiTheme="minorHAnsi" w:cstheme="minorHAnsi"/>
                <w:sz w:val="18"/>
                <w:szCs w:val="18"/>
              </w:rPr>
              <w:t>Zatrzaskowe mocowanie z automatyczną blokadą, bez konieczności przykręcania.</w:t>
            </w:r>
          </w:p>
          <w:p w:rsidR="002D1094" w:rsidRPr="000E493D" w:rsidRDefault="002D1094" w:rsidP="00C1449F">
            <w:pPr>
              <w:widowControl/>
              <w:numPr>
                <w:ilvl w:val="0"/>
                <w:numId w:val="32"/>
              </w:numPr>
              <w:rPr>
                <w:rFonts w:asciiTheme="minorHAnsi" w:hAnsiTheme="minorHAnsi" w:cstheme="minorHAnsi"/>
                <w:sz w:val="18"/>
                <w:szCs w:val="18"/>
              </w:rPr>
            </w:pPr>
            <w:r w:rsidRPr="000E493D">
              <w:rPr>
                <w:rFonts w:asciiTheme="minorHAnsi" w:hAnsiTheme="minorHAnsi" w:cstheme="minorHAnsi"/>
                <w:sz w:val="18"/>
                <w:szCs w:val="18"/>
              </w:rPr>
              <w:t>Alarm nieprawidłowego mocowania pomp w stacji,</w:t>
            </w:r>
          </w:p>
          <w:p w:rsidR="002D1094" w:rsidRPr="000E493D" w:rsidRDefault="002D1094" w:rsidP="00C1449F">
            <w:pPr>
              <w:widowControl/>
              <w:numPr>
                <w:ilvl w:val="0"/>
                <w:numId w:val="32"/>
              </w:numPr>
              <w:rPr>
                <w:rFonts w:asciiTheme="minorHAnsi" w:hAnsiTheme="minorHAnsi" w:cstheme="minorHAnsi"/>
                <w:sz w:val="18"/>
                <w:szCs w:val="18"/>
              </w:rPr>
            </w:pPr>
            <w:r w:rsidRPr="000E493D">
              <w:rPr>
                <w:rFonts w:asciiTheme="minorHAnsi" w:hAnsiTheme="minorHAnsi" w:cstheme="minorHAnsi"/>
                <w:sz w:val="18"/>
                <w:szCs w:val="18"/>
              </w:rPr>
              <w:t xml:space="preserve">Pompy mocowane niezależnie, jedna nad drugą, </w:t>
            </w:r>
          </w:p>
          <w:p w:rsidR="002D1094" w:rsidRPr="000E493D" w:rsidRDefault="002D1094" w:rsidP="00C1449F">
            <w:pPr>
              <w:widowControl/>
              <w:numPr>
                <w:ilvl w:val="0"/>
                <w:numId w:val="32"/>
              </w:numPr>
              <w:rPr>
                <w:rFonts w:asciiTheme="minorHAnsi" w:hAnsiTheme="minorHAnsi" w:cstheme="minorHAnsi"/>
                <w:sz w:val="18"/>
                <w:szCs w:val="18"/>
              </w:rPr>
            </w:pPr>
            <w:r w:rsidRPr="000E493D">
              <w:rPr>
                <w:rFonts w:asciiTheme="minorHAnsi" w:hAnsiTheme="minorHAnsi" w:cstheme="minorHAnsi"/>
                <w:sz w:val="18"/>
                <w:szCs w:val="18"/>
              </w:rPr>
              <w:t>Automatyczne przyłączenie zasilania ze stacji dokującej,</w:t>
            </w:r>
          </w:p>
          <w:p w:rsidR="002D1094" w:rsidRPr="000E493D" w:rsidRDefault="002D1094" w:rsidP="00C1449F">
            <w:pPr>
              <w:widowControl/>
              <w:numPr>
                <w:ilvl w:val="0"/>
                <w:numId w:val="32"/>
              </w:numPr>
              <w:rPr>
                <w:rFonts w:asciiTheme="minorHAnsi" w:hAnsiTheme="minorHAnsi" w:cstheme="minorHAnsi"/>
                <w:sz w:val="18"/>
                <w:szCs w:val="18"/>
              </w:rPr>
            </w:pPr>
            <w:r w:rsidRPr="000E493D">
              <w:rPr>
                <w:rFonts w:asciiTheme="minorHAnsi" w:hAnsiTheme="minorHAnsi" w:cstheme="minorHAnsi"/>
                <w:sz w:val="18"/>
                <w:szCs w:val="18"/>
              </w:rPr>
              <w:t>Automatyczne przyłączenie portu komunikacyjnego ze stacji dokującej,</w:t>
            </w:r>
          </w:p>
          <w:p w:rsidR="002D1094" w:rsidRPr="000E493D" w:rsidRDefault="002D1094" w:rsidP="00C1449F">
            <w:pPr>
              <w:widowControl/>
              <w:numPr>
                <w:ilvl w:val="0"/>
                <w:numId w:val="32"/>
              </w:numPr>
              <w:rPr>
                <w:rFonts w:asciiTheme="minorHAnsi" w:hAnsiTheme="minorHAnsi" w:cstheme="minorHAnsi"/>
                <w:sz w:val="18"/>
                <w:szCs w:val="18"/>
              </w:rPr>
            </w:pPr>
            <w:r w:rsidRPr="000E493D">
              <w:rPr>
                <w:rFonts w:asciiTheme="minorHAnsi" w:hAnsiTheme="minorHAnsi" w:cstheme="minorHAnsi"/>
                <w:sz w:val="18"/>
                <w:szCs w:val="18"/>
              </w:rPr>
              <w:t>Świetlna sygnalizacja stanu pomp; infuzja, alarm.</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uppressAutoHyphens w:val="0"/>
              <w:rPr>
                <w:rFonts w:asciiTheme="minorHAnsi" w:hAnsiTheme="minorHAnsi" w:cstheme="minorHAnsi"/>
                <w:sz w:val="18"/>
                <w:szCs w:val="18"/>
              </w:rPr>
            </w:pPr>
            <w:r w:rsidRPr="000E493D">
              <w:rPr>
                <w:rFonts w:asciiTheme="minorHAnsi" w:hAnsiTheme="minorHAnsi" w:cstheme="minorHAnsi"/>
                <w:sz w:val="18"/>
                <w:szCs w:val="18"/>
              </w:rPr>
              <w:t>Mocowanie pojedynczej pompy do statywów lub pionowych kolumn niewymagające dołączenia jakichkolwiek części, w szczególności uchwytu mocującego, po bezpośrednim wyjęciu pompy z stacji dokującej.</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Mocowanie pomp w stacji dokującej niewymagające odłączenia jakichkolwiek części, w szczególności uchwytu mocującego, po bezpośrednim zdjęciu pompy ze statywu.</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Uchwyt do przenoszenia pompy na stałe związany z pompą, niewymagający odłączania przy mocowaniu pomp w stacjach dokujących.</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rPr>
                <w:rFonts w:asciiTheme="minorHAnsi" w:hAnsiTheme="minorHAnsi" w:cstheme="minorHAnsi"/>
                <w:strike/>
                <w:color w:val="000000"/>
                <w:kern w:val="20"/>
                <w:sz w:val="18"/>
                <w:szCs w:val="18"/>
              </w:rPr>
            </w:pPr>
            <w:r w:rsidRPr="000E493D">
              <w:rPr>
                <w:rFonts w:asciiTheme="minorHAnsi" w:hAnsiTheme="minorHAnsi" w:cstheme="minorHAnsi"/>
                <w:sz w:val="18"/>
                <w:szCs w:val="18"/>
              </w:rPr>
              <w:t xml:space="preserve">Możliwość komunikacji pomp umieszczonych w stacjach </w:t>
            </w:r>
            <w:r w:rsidRPr="000E493D">
              <w:rPr>
                <w:rFonts w:asciiTheme="minorHAnsi" w:hAnsiTheme="minorHAnsi" w:cstheme="minorHAnsi"/>
                <w:color w:val="000000"/>
                <w:sz w:val="18"/>
                <w:szCs w:val="18"/>
              </w:rPr>
              <w:t xml:space="preserve">dokujących </w:t>
            </w:r>
          </w:p>
          <w:p w:rsidR="002D1094" w:rsidRPr="000E493D" w:rsidRDefault="002D1094" w:rsidP="00C1449F">
            <w:pPr>
              <w:rPr>
                <w:rFonts w:asciiTheme="minorHAnsi" w:hAnsiTheme="minorHAnsi" w:cstheme="minorHAnsi"/>
                <w:color w:val="000000"/>
                <w:sz w:val="18"/>
                <w:szCs w:val="18"/>
              </w:rPr>
            </w:pPr>
            <w:r w:rsidRPr="000E493D">
              <w:rPr>
                <w:rFonts w:asciiTheme="minorHAnsi" w:hAnsiTheme="minorHAnsi" w:cstheme="minorHAnsi"/>
                <w:color w:val="000000"/>
                <w:kern w:val="20"/>
                <w:sz w:val="18"/>
                <w:szCs w:val="18"/>
              </w:rPr>
              <w:t>wyposażonych w interface LAN z oprogramowaniem zewnętrznym.</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Historia in</w:t>
            </w:r>
            <w:r>
              <w:rPr>
                <w:rFonts w:asciiTheme="minorHAnsi" w:hAnsiTheme="minorHAnsi" w:cstheme="minorHAnsi"/>
                <w:sz w:val="18"/>
                <w:szCs w:val="18"/>
              </w:rPr>
              <w:t>fuzji – możliwość zapamiętania 15</w:t>
            </w:r>
            <w:r w:rsidRPr="000E493D">
              <w:rPr>
                <w:rFonts w:asciiTheme="minorHAnsi" w:hAnsiTheme="minorHAnsi" w:cstheme="minorHAnsi"/>
                <w:sz w:val="18"/>
                <w:szCs w:val="18"/>
              </w:rPr>
              <w:t>00 zdarzeń oznaczonych datą i godziną zdarzenia.</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 podać</w:t>
            </w:r>
          </w:p>
        </w:tc>
        <w:tc>
          <w:tcPr>
            <w:tcW w:w="2131" w:type="dxa"/>
            <w:vAlign w:val="center"/>
          </w:tcPr>
          <w:p w:rsidR="002D1094" w:rsidRPr="000E493D" w:rsidRDefault="002D1094" w:rsidP="00C1449F">
            <w:pPr>
              <w:snapToGrid w:val="0"/>
              <w:jc w:val="center"/>
              <w:rPr>
                <w:rFonts w:asciiTheme="minorHAnsi" w:hAnsiTheme="minorHAnsi" w:cstheme="minorHAnsi"/>
                <w:sz w:val="18"/>
                <w:szCs w:val="18"/>
              </w:rPr>
            </w:pPr>
            <w:r w:rsidRPr="000E493D">
              <w:rPr>
                <w:rFonts w:asciiTheme="minorHAnsi" w:hAnsiTheme="minorHAnsi" w:cstheme="minorHAnsi"/>
                <w:sz w:val="18"/>
                <w:szCs w:val="18"/>
              </w:rPr>
              <w:t xml:space="preserve">≥ 2000 zdarzeń – 2 pkt </w:t>
            </w:r>
          </w:p>
          <w:p w:rsidR="002D1094" w:rsidRPr="00A83BBB" w:rsidRDefault="002D1094" w:rsidP="00C1449F">
            <w:pPr>
              <w:snapToGrid w:val="0"/>
              <w:jc w:val="center"/>
              <w:rPr>
                <w:rFonts w:cs="Times New Roman"/>
                <w:sz w:val="18"/>
                <w:szCs w:val="18"/>
              </w:rPr>
            </w:pPr>
            <w:r w:rsidRPr="000E493D">
              <w:rPr>
                <w:rFonts w:asciiTheme="minorHAnsi" w:hAnsiTheme="minorHAnsi" w:cstheme="minorHAnsi"/>
                <w:sz w:val="18"/>
                <w:szCs w:val="18"/>
              </w:rPr>
              <w:t>&lt; 2000 zdarzeń – 0 pkt</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Klasa ochrony II, typ CF, odporność na defibrylację, ochrona obudowy IP22</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Zasilanie pomp mocowanych poza stacją dokującą bezpośrednio z sieci energetycznej – niedopuszczalny jest zasilacz zewnętrzny.</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Czas pracy z akumulatora 30 h przy infuzji 5ml/h</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Czas ładowania akumulatora do 100% po pełnym rozładowaniu – poniżej 5 h</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 podać</w:t>
            </w:r>
          </w:p>
        </w:tc>
        <w:tc>
          <w:tcPr>
            <w:tcW w:w="2131" w:type="dxa"/>
          </w:tcPr>
          <w:p w:rsidR="002D1094" w:rsidRPr="000E493D" w:rsidRDefault="002D1094" w:rsidP="00C1449F">
            <w:pPr>
              <w:jc w:val="center"/>
              <w:rPr>
                <w:rFonts w:asciiTheme="minorHAnsi" w:hAnsiTheme="minorHAnsi" w:cstheme="minorHAnsi"/>
                <w:sz w:val="18"/>
                <w:szCs w:val="18"/>
              </w:rPr>
            </w:pPr>
            <w:r w:rsidRPr="000E493D">
              <w:rPr>
                <w:rFonts w:asciiTheme="minorHAnsi" w:hAnsiTheme="minorHAnsi" w:cstheme="minorHAnsi"/>
                <w:sz w:val="18"/>
                <w:szCs w:val="18"/>
              </w:rPr>
              <w:t>&lt; 3h – 2 pkt</w:t>
            </w:r>
          </w:p>
          <w:p w:rsidR="002D1094" w:rsidRPr="0006587B" w:rsidRDefault="002D1094" w:rsidP="00C1449F">
            <w:pPr>
              <w:spacing w:before="60" w:after="60"/>
              <w:jc w:val="center"/>
              <w:rPr>
                <w:rFonts w:asciiTheme="minorHAnsi" w:hAnsiTheme="minorHAnsi" w:cstheme="minorHAnsi"/>
                <w:sz w:val="18"/>
                <w:szCs w:val="18"/>
              </w:rPr>
            </w:pPr>
            <w:r w:rsidRPr="000E493D">
              <w:rPr>
                <w:rFonts w:asciiTheme="minorHAnsi" w:hAnsiTheme="minorHAnsi" w:cstheme="minorHAnsi"/>
                <w:sz w:val="18"/>
                <w:szCs w:val="18"/>
              </w:rPr>
              <w:t>≥ 3h – 0 pkt</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2D1094" w:rsidRPr="000E493D" w:rsidRDefault="002D1094" w:rsidP="00C1449F">
            <w:pPr>
              <w:snapToGrid w:val="0"/>
              <w:rPr>
                <w:rFonts w:asciiTheme="minorHAnsi" w:hAnsiTheme="minorHAnsi" w:cstheme="minorHAnsi"/>
                <w:sz w:val="18"/>
                <w:szCs w:val="18"/>
              </w:rPr>
            </w:pPr>
            <w:r w:rsidRPr="000E493D">
              <w:rPr>
                <w:rFonts w:asciiTheme="minorHAnsi" w:hAnsiTheme="minorHAnsi" w:cstheme="minorHAnsi"/>
                <w:sz w:val="18"/>
                <w:szCs w:val="18"/>
              </w:rPr>
              <w:t>Waga do 2,2 kg.</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Bezodstpw"/>
              <w:rPr>
                <w:rFonts w:asciiTheme="minorHAnsi" w:hAnsiTheme="minorHAnsi" w:cstheme="minorHAnsi"/>
                <w:sz w:val="18"/>
                <w:szCs w:val="18"/>
              </w:rPr>
            </w:pPr>
          </w:p>
        </w:tc>
        <w:tc>
          <w:tcPr>
            <w:tcW w:w="4111" w:type="dxa"/>
          </w:tcPr>
          <w:p w:rsidR="002D1094" w:rsidRPr="0006587B" w:rsidRDefault="002D1094" w:rsidP="00C1449F">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2D1094" w:rsidRPr="0006587B" w:rsidRDefault="002D1094" w:rsidP="00C1449F">
            <w:pPr>
              <w:pStyle w:val="Bezodstpw"/>
              <w:rPr>
                <w:rFonts w:asciiTheme="minorHAnsi" w:hAnsiTheme="minorHAnsi" w:cstheme="minorHAnsi"/>
                <w:sz w:val="18"/>
                <w:szCs w:val="18"/>
                <w:lang w:val="en-GB"/>
              </w:rPr>
            </w:pPr>
          </w:p>
        </w:tc>
        <w:tc>
          <w:tcPr>
            <w:tcW w:w="2131" w:type="dxa"/>
          </w:tcPr>
          <w:p w:rsidR="002D1094" w:rsidRPr="0006587B" w:rsidRDefault="002D1094" w:rsidP="00C1449F">
            <w:pPr>
              <w:pStyle w:val="Bezodstpw"/>
              <w:jc w:val="center"/>
              <w:rPr>
                <w:rFonts w:asciiTheme="minorHAnsi" w:hAnsiTheme="minorHAnsi" w:cstheme="minorHAnsi"/>
                <w:b/>
                <w:sz w:val="18"/>
                <w:szCs w:val="18"/>
                <w:lang w:val="en-GB"/>
              </w:rPr>
            </w:pPr>
          </w:p>
        </w:tc>
        <w:tc>
          <w:tcPr>
            <w:tcW w:w="2122" w:type="dxa"/>
          </w:tcPr>
          <w:p w:rsidR="002D1094" w:rsidRPr="0006587B" w:rsidRDefault="002D1094" w:rsidP="00C1449F">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E54CCA"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22E81">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22E81">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22E81">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22E81">
        <w:trPr>
          <w:cantSplit/>
          <w:jc w:val="center"/>
        </w:trPr>
        <w:tc>
          <w:tcPr>
            <w:tcW w:w="562" w:type="dxa"/>
          </w:tcPr>
          <w:p w:rsidR="005648EE" w:rsidRPr="0006587B" w:rsidRDefault="005648EE" w:rsidP="005648EE">
            <w:pPr>
              <w:pStyle w:val="Akapitzlist"/>
              <w:numPr>
                <w:ilvl w:val="0"/>
                <w:numId w:val="27"/>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Pr="00B07C37" w:rsidRDefault="002D1094" w:rsidP="002D1094">
      <w:pPr>
        <w:rPr>
          <w:rFonts w:asciiTheme="minorHAnsi" w:hAnsiTheme="minorHAnsi" w:cstheme="minorHAnsi"/>
          <w:sz w:val="20"/>
          <w:szCs w:val="20"/>
        </w:rPr>
      </w:pPr>
    </w:p>
    <w:p w:rsidR="005648EE" w:rsidRDefault="005648EE" w:rsidP="002D1094">
      <w:pPr>
        <w:pStyle w:val="Bezodstpw"/>
        <w:jc w:val="center"/>
        <w:rPr>
          <w:rFonts w:asciiTheme="minorHAnsi" w:hAnsiTheme="minorHAnsi" w:cstheme="minorHAnsi"/>
          <w:b/>
          <w:sz w:val="20"/>
          <w:szCs w:val="20"/>
        </w:rPr>
      </w:pPr>
    </w:p>
    <w:p w:rsidR="002D1094" w:rsidRPr="00E731DD" w:rsidRDefault="002D1094" w:rsidP="002D1094">
      <w:pPr>
        <w:pStyle w:val="Bezodstpw"/>
        <w:jc w:val="center"/>
        <w:rPr>
          <w:rFonts w:asciiTheme="minorHAnsi" w:hAnsiTheme="minorHAnsi" w:cstheme="minorHAnsi"/>
          <w:b/>
          <w:sz w:val="20"/>
          <w:szCs w:val="20"/>
        </w:rPr>
      </w:pPr>
      <w:r w:rsidRPr="00E731DD">
        <w:rPr>
          <w:rFonts w:asciiTheme="minorHAnsi" w:hAnsiTheme="minorHAnsi" w:cstheme="minorHAnsi"/>
          <w:b/>
          <w:sz w:val="20"/>
          <w:szCs w:val="20"/>
        </w:rPr>
        <w:t xml:space="preserve">Zadanie nr </w:t>
      </w:r>
      <w:r w:rsidR="00E731DD" w:rsidRPr="00E731DD">
        <w:rPr>
          <w:rFonts w:asciiTheme="minorHAnsi" w:hAnsiTheme="minorHAnsi" w:cstheme="minorHAnsi"/>
          <w:b/>
          <w:sz w:val="20"/>
          <w:szCs w:val="20"/>
        </w:rPr>
        <w:t>19</w:t>
      </w:r>
      <w:r w:rsidRPr="00E731DD">
        <w:rPr>
          <w:rFonts w:asciiTheme="minorHAnsi" w:hAnsiTheme="minorHAnsi" w:cstheme="minorHAnsi"/>
          <w:b/>
          <w:sz w:val="20"/>
          <w:szCs w:val="20"/>
        </w:rPr>
        <w:t xml:space="preserve"> – stół do masażu (2 szt.)</w:t>
      </w:r>
    </w:p>
    <w:p w:rsidR="002D1094" w:rsidRDefault="002D1094" w:rsidP="002D1094">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r w:rsidR="002D1094" w:rsidRPr="00B07C37" w:rsidTr="00C1449F">
        <w:trPr>
          <w:trHeight w:val="284"/>
          <w:jc w:val="center"/>
        </w:trPr>
        <w:tc>
          <w:tcPr>
            <w:tcW w:w="2263"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2D1094" w:rsidRPr="00B07C37" w:rsidRDefault="002D1094" w:rsidP="00C1449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2D1094" w:rsidRPr="00B07C37" w:rsidRDefault="002D1094" w:rsidP="00C1449F">
            <w:pPr>
              <w:pStyle w:val="Bezodstpw"/>
              <w:rPr>
                <w:rFonts w:asciiTheme="minorHAnsi" w:hAnsiTheme="minorHAnsi" w:cstheme="minorHAnsi"/>
                <w:sz w:val="20"/>
                <w:szCs w:val="20"/>
              </w:rPr>
            </w:pPr>
          </w:p>
        </w:tc>
      </w:tr>
    </w:tbl>
    <w:p w:rsidR="002D1094" w:rsidRDefault="002D1094" w:rsidP="002D1094">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2D1094" w:rsidRPr="0006587B" w:rsidTr="00C1449F">
        <w:trPr>
          <w:trHeight w:val="780"/>
          <w:jc w:val="center"/>
        </w:trPr>
        <w:tc>
          <w:tcPr>
            <w:tcW w:w="562" w:type="dxa"/>
            <w:vAlign w:val="center"/>
          </w:tcPr>
          <w:p w:rsidR="002D1094" w:rsidRPr="0006587B" w:rsidRDefault="002D1094" w:rsidP="00C1449F">
            <w:pPr>
              <w:jc w:val="center"/>
              <w:rPr>
                <w:rFonts w:asciiTheme="minorHAnsi" w:hAnsiTheme="minorHAnsi" w:cstheme="minorHAnsi"/>
                <w:b/>
                <w:sz w:val="18"/>
                <w:szCs w:val="18"/>
              </w:rPr>
            </w:pPr>
            <w:r w:rsidRPr="0006587B">
              <w:rPr>
                <w:rFonts w:asciiTheme="minorHAnsi" w:hAnsiTheme="minorHAnsi" w:cstheme="minorHAnsi"/>
                <w:b/>
                <w:sz w:val="18"/>
                <w:szCs w:val="18"/>
              </w:rPr>
              <w:lastRenderedPageBreak/>
              <w:t>L.p.</w:t>
            </w:r>
          </w:p>
        </w:tc>
        <w:tc>
          <w:tcPr>
            <w:tcW w:w="4111" w:type="dxa"/>
            <w:vAlign w:val="center"/>
          </w:tcPr>
          <w:p w:rsidR="002D1094" w:rsidRPr="0006587B" w:rsidRDefault="002D1094" w:rsidP="00C1449F">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2D1094" w:rsidRPr="0006587B" w:rsidRDefault="002D1094" w:rsidP="00C1449F">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2D1094" w:rsidRPr="0006587B" w:rsidRDefault="002D1094" w:rsidP="00C1449F">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Stół trzyczęściowy (leżysko główne, część pod nogi, zagłówek zotworem na twarz)</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Stabilna konstrukcja – wytrzymała rama ze stali wykonana z profili, malowana proszkowo – odporna na działanie środków dezynfekcyjnych</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 xml:space="preserve">Tapicerka odporna na działanie środków </w:t>
            </w:r>
            <w:r>
              <w:rPr>
                <w:rFonts w:asciiTheme="minorHAnsi" w:hAnsiTheme="minorHAnsi" w:cstheme="minorHAnsi"/>
                <w:sz w:val="18"/>
                <w:szCs w:val="18"/>
              </w:rPr>
              <w:t>d</w:t>
            </w:r>
            <w:r w:rsidRPr="000E0BB7">
              <w:rPr>
                <w:rFonts w:asciiTheme="minorHAnsi" w:hAnsiTheme="minorHAnsi" w:cstheme="minorHAnsi"/>
                <w:sz w:val="18"/>
                <w:szCs w:val="18"/>
              </w:rPr>
              <w:t>ezynfekcyjnych</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Elektryczna regulacja wysokości za pomocą siłownika elektrycznego</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Regulacja wysokości [mm]: 4</w:t>
            </w:r>
            <w:r>
              <w:rPr>
                <w:rFonts w:asciiTheme="minorHAnsi" w:hAnsiTheme="minorHAnsi" w:cstheme="minorHAnsi"/>
                <w:sz w:val="18"/>
                <w:szCs w:val="18"/>
              </w:rPr>
              <w:t>9</w:t>
            </w:r>
            <w:r w:rsidRPr="000E0BB7">
              <w:rPr>
                <w:rFonts w:asciiTheme="minorHAnsi" w:hAnsiTheme="minorHAnsi" w:cstheme="minorHAnsi"/>
                <w:sz w:val="18"/>
                <w:szCs w:val="18"/>
              </w:rPr>
              <w:t>0 - 10</w:t>
            </w:r>
            <w:r>
              <w:rPr>
                <w:rFonts w:asciiTheme="minorHAnsi" w:hAnsiTheme="minorHAnsi" w:cstheme="minorHAnsi"/>
                <w:sz w:val="18"/>
                <w:szCs w:val="18"/>
              </w:rPr>
              <w:t>5</w:t>
            </w:r>
            <w:r w:rsidRPr="000E0BB7">
              <w:rPr>
                <w:rFonts w:asciiTheme="minorHAnsi" w:hAnsiTheme="minorHAnsi" w:cstheme="minorHAnsi"/>
                <w:sz w:val="18"/>
                <w:szCs w:val="18"/>
              </w:rPr>
              <w:t>0 (</w:t>
            </w:r>
            <w:r>
              <w:rPr>
                <w:rFonts w:asciiTheme="minorHAnsi" w:hAnsiTheme="minorHAnsi" w:cstheme="minorHAnsi"/>
                <w:sz w:val="18"/>
                <w:szCs w:val="18"/>
              </w:rPr>
              <w:t>+/- 10 mm)</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3F2843" w:rsidRDefault="002D1094" w:rsidP="00C1449F">
            <w:pPr>
              <w:rPr>
                <w:rFonts w:asciiTheme="minorHAnsi" w:hAnsiTheme="minorHAnsi" w:cstheme="minorHAnsi"/>
                <w:sz w:val="18"/>
                <w:szCs w:val="18"/>
              </w:rPr>
            </w:pPr>
            <w:r w:rsidRPr="003F2843">
              <w:rPr>
                <w:rFonts w:asciiTheme="minorHAnsi" w:hAnsiTheme="minorHAnsi" w:cstheme="minorHAnsi"/>
                <w:sz w:val="18"/>
                <w:szCs w:val="18"/>
              </w:rPr>
              <w:t>Regulowany zagłówek za pomocą sprężyny gazowej [</w:t>
            </w:r>
            <w:r w:rsidRPr="003F2843">
              <w:rPr>
                <w:rFonts w:asciiTheme="minorHAnsi" w:hAnsiTheme="minorHAnsi" w:cstheme="minorHAnsi"/>
                <w:sz w:val="18"/>
                <w:szCs w:val="18"/>
                <w:vertAlign w:val="superscript"/>
              </w:rPr>
              <w:t>o</w:t>
            </w:r>
            <w:r w:rsidRPr="003F2843">
              <w:rPr>
                <w:rFonts w:asciiTheme="minorHAnsi" w:hAnsiTheme="minorHAnsi" w:cstheme="minorHAnsi"/>
                <w:sz w:val="18"/>
                <w:szCs w:val="18"/>
              </w:rPr>
              <w:t>]: -85 / +35 (</w:t>
            </w:r>
            <w:r>
              <w:rPr>
                <w:rFonts w:asciiTheme="minorHAnsi" w:hAnsiTheme="minorHAnsi" w:cstheme="minorHAnsi"/>
                <w:sz w:val="18"/>
                <w:szCs w:val="18"/>
              </w:rPr>
              <w:t>+/- 10</w:t>
            </w:r>
            <w:r w:rsidRPr="003F2843">
              <w:rPr>
                <w:rFonts w:asciiTheme="minorHAnsi" w:hAnsiTheme="minorHAnsi" w:cstheme="minorHAnsi"/>
                <w:sz w:val="18"/>
                <w:szCs w:val="18"/>
                <w:vertAlign w:val="superscript"/>
              </w:rPr>
              <w:t>o</w:t>
            </w:r>
            <w:r w:rsidRPr="003F2843">
              <w:rPr>
                <w:rFonts w:asciiTheme="minorHAnsi" w:hAnsiTheme="minorHAnsi" w:cstheme="minorHAnsi"/>
                <w:sz w:val="18"/>
                <w:szCs w:val="18"/>
              </w:rPr>
              <w:t>)</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0427E" w:rsidRDefault="002D1094" w:rsidP="00C1449F">
            <w:pPr>
              <w:rPr>
                <w:rFonts w:asciiTheme="minorHAnsi" w:hAnsiTheme="minorHAnsi" w:cstheme="minorHAnsi"/>
                <w:sz w:val="18"/>
                <w:szCs w:val="18"/>
              </w:rPr>
            </w:pPr>
            <w:r w:rsidRPr="0000427E">
              <w:rPr>
                <w:rFonts w:asciiTheme="minorHAnsi" w:hAnsiTheme="minorHAnsi" w:cstheme="minorHAnsi"/>
                <w:sz w:val="18"/>
                <w:szCs w:val="18"/>
              </w:rPr>
              <w:t>Regulacja części pod nogi do pozycji siedzącej [°]: 80 (+/- 10</w:t>
            </w:r>
            <w:r w:rsidRPr="0000427E">
              <w:rPr>
                <w:rFonts w:asciiTheme="minorHAnsi" w:hAnsiTheme="minorHAnsi" w:cstheme="minorHAnsi"/>
                <w:sz w:val="18"/>
                <w:szCs w:val="18"/>
                <w:vertAlign w:val="superscript"/>
              </w:rPr>
              <w:t>o)</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0427E" w:rsidRDefault="002D1094" w:rsidP="00C1449F">
            <w:pPr>
              <w:rPr>
                <w:rFonts w:asciiTheme="minorHAnsi" w:hAnsiTheme="minorHAnsi" w:cstheme="minorHAnsi"/>
                <w:sz w:val="18"/>
                <w:szCs w:val="18"/>
              </w:rPr>
            </w:pPr>
            <w:r w:rsidRPr="0000427E">
              <w:rPr>
                <w:rFonts w:asciiTheme="minorHAnsi" w:hAnsiTheme="minorHAnsi" w:cstheme="minorHAnsi"/>
                <w:sz w:val="18"/>
                <w:szCs w:val="18"/>
              </w:rPr>
              <w:t>Zmiany ustawień nożnej części leżyska za pomocą sprężyny gazowej</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0427E" w:rsidRDefault="002D1094" w:rsidP="00C1449F">
            <w:pPr>
              <w:rPr>
                <w:rFonts w:asciiTheme="minorHAnsi" w:hAnsiTheme="minorHAnsi" w:cstheme="minorHAnsi"/>
                <w:sz w:val="18"/>
                <w:szCs w:val="18"/>
              </w:rPr>
            </w:pPr>
            <w:r w:rsidRPr="0000427E">
              <w:rPr>
                <w:rFonts w:asciiTheme="minorHAnsi" w:hAnsiTheme="minorHAnsi" w:cstheme="minorHAnsi"/>
                <w:sz w:val="18"/>
                <w:szCs w:val="18"/>
              </w:rPr>
              <w:t>Pilot ręczny</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0427E" w:rsidRDefault="002D1094" w:rsidP="00C1449F">
            <w:pPr>
              <w:rPr>
                <w:rFonts w:asciiTheme="minorHAnsi" w:hAnsiTheme="minorHAnsi" w:cstheme="minorHAnsi"/>
                <w:sz w:val="18"/>
                <w:szCs w:val="18"/>
              </w:rPr>
            </w:pPr>
            <w:r w:rsidRPr="0000427E">
              <w:rPr>
                <w:rFonts w:asciiTheme="minorHAnsi" w:hAnsiTheme="minorHAnsi" w:cstheme="minorHAnsi"/>
                <w:sz w:val="18"/>
                <w:szCs w:val="18"/>
              </w:rPr>
              <w:t>Pilot nożny do regulacji wysokości</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Centralny system jezdny (jedna dźwignia unosi 4 kółka)</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vAlign w:val="center"/>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Uchwyt na papier</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Wymiary (dł. x szer.) [mm]: 1900 x 660 (</w:t>
            </w:r>
            <w:r>
              <w:rPr>
                <w:rFonts w:asciiTheme="minorHAnsi" w:hAnsiTheme="minorHAnsi" w:cstheme="minorHAnsi"/>
                <w:sz w:val="18"/>
                <w:szCs w:val="18"/>
              </w:rPr>
              <w:t>+/- 20 mm)</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p>
        </w:tc>
        <w:tc>
          <w:tcPr>
            <w:tcW w:w="2131" w:type="dxa"/>
          </w:tcPr>
          <w:p w:rsidR="002D1094" w:rsidRPr="0006587B" w:rsidRDefault="002D1094" w:rsidP="00C1449F">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2D1094" w:rsidRPr="000E0BB7" w:rsidRDefault="002D1094" w:rsidP="00C1449F">
            <w:pPr>
              <w:rPr>
                <w:rFonts w:asciiTheme="minorHAnsi" w:hAnsiTheme="minorHAnsi" w:cstheme="minorHAnsi"/>
                <w:sz w:val="18"/>
                <w:szCs w:val="18"/>
              </w:rPr>
            </w:pPr>
            <w:r w:rsidRPr="000E0BB7">
              <w:rPr>
                <w:rFonts w:asciiTheme="minorHAnsi" w:hAnsiTheme="minorHAnsi" w:cstheme="minorHAnsi"/>
                <w:sz w:val="18"/>
                <w:szCs w:val="18"/>
              </w:rPr>
              <w:t>Dopuszczalne obciążenie [kg]: min.1</w:t>
            </w:r>
            <w:r>
              <w:rPr>
                <w:rFonts w:asciiTheme="minorHAnsi" w:hAnsiTheme="minorHAnsi" w:cstheme="minorHAnsi"/>
                <w:sz w:val="18"/>
                <w:szCs w:val="18"/>
              </w:rPr>
              <w:t>2</w:t>
            </w:r>
            <w:r w:rsidRPr="000E0BB7">
              <w:rPr>
                <w:rFonts w:asciiTheme="minorHAnsi" w:hAnsiTheme="minorHAnsi" w:cstheme="minorHAnsi"/>
                <w:sz w:val="18"/>
                <w:szCs w:val="18"/>
              </w:rPr>
              <w:t>0</w:t>
            </w:r>
          </w:p>
        </w:tc>
        <w:tc>
          <w:tcPr>
            <w:tcW w:w="1417" w:type="dxa"/>
          </w:tcPr>
          <w:p w:rsidR="002D1094" w:rsidRPr="0006587B" w:rsidRDefault="002D1094" w:rsidP="00C1449F">
            <w:pPr>
              <w:spacing w:before="60" w:after="60"/>
              <w:jc w:val="center"/>
              <w:rPr>
                <w:rFonts w:asciiTheme="minorHAnsi" w:hAnsiTheme="minorHAnsi" w:cstheme="minorHAnsi"/>
                <w:sz w:val="18"/>
                <w:szCs w:val="18"/>
              </w:rPr>
            </w:pPr>
            <w:r>
              <w:rPr>
                <w:rFonts w:asciiTheme="minorHAnsi" w:hAnsiTheme="minorHAnsi" w:cstheme="minorHAnsi"/>
                <w:sz w:val="18"/>
                <w:szCs w:val="18"/>
              </w:rPr>
              <w:t>Tak</w:t>
            </w:r>
            <w:r w:rsidR="00770235">
              <w:rPr>
                <w:rFonts w:asciiTheme="minorHAnsi" w:hAnsiTheme="minorHAnsi" w:cstheme="minorHAnsi"/>
                <w:sz w:val="18"/>
                <w:szCs w:val="18"/>
              </w:rPr>
              <w:t>, podać</w:t>
            </w:r>
          </w:p>
        </w:tc>
        <w:tc>
          <w:tcPr>
            <w:tcW w:w="2131" w:type="dxa"/>
          </w:tcPr>
          <w:p w:rsidR="002D1094" w:rsidRPr="000E493D" w:rsidRDefault="002D1094" w:rsidP="00C1449F">
            <w:pPr>
              <w:snapToGrid w:val="0"/>
              <w:jc w:val="center"/>
              <w:rPr>
                <w:rFonts w:asciiTheme="minorHAnsi" w:hAnsiTheme="minorHAnsi" w:cstheme="minorHAnsi"/>
                <w:sz w:val="18"/>
                <w:szCs w:val="18"/>
              </w:rPr>
            </w:pPr>
            <w:r w:rsidRPr="000E493D">
              <w:rPr>
                <w:rFonts w:asciiTheme="minorHAnsi" w:hAnsiTheme="minorHAnsi" w:cstheme="minorHAnsi"/>
                <w:sz w:val="18"/>
                <w:szCs w:val="18"/>
              </w:rPr>
              <w:t xml:space="preserve">≥ </w:t>
            </w:r>
            <w:r>
              <w:rPr>
                <w:rFonts w:asciiTheme="minorHAnsi" w:hAnsiTheme="minorHAnsi" w:cstheme="minorHAnsi"/>
                <w:sz w:val="18"/>
                <w:szCs w:val="18"/>
              </w:rPr>
              <w:t>150 kg</w:t>
            </w:r>
            <w:r w:rsidRPr="000E493D">
              <w:rPr>
                <w:rFonts w:asciiTheme="minorHAnsi" w:hAnsiTheme="minorHAnsi" w:cstheme="minorHAnsi"/>
                <w:sz w:val="18"/>
                <w:szCs w:val="18"/>
              </w:rPr>
              <w:t xml:space="preserve"> – 2 pkt </w:t>
            </w:r>
          </w:p>
          <w:p w:rsidR="002D1094" w:rsidRPr="0006587B" w:rsidRDefault="002D1094" w:rsidP="00C1449F">
            <w:pPr>
              <w:spacing w:before="60" w:after="60"/>
              <w:jc w:val="center"/>
              <w:rPr>
                <w:rFonts w:asciiTheme="minorHAnsi" w:hAnsiTheme="minorHAnsi" w:cstheme="minorHAnsi"/>
                <w:sz w:val="18"/>
                <w:szCs w:val="18"/>
              </w:rPr>
            </w:pPr>
            <w:r w:rsidRPr="000E493D">
              <w:rPr>
                <w:rFonts w:asciiTheme="minorHAnsi" w:hAnsiTheme="minorHAnsi" w:cstheme="minorHAnsi"/>
                <w:sz w:val="18"/>
                <w:szCs w:val="18"/>
              </w:rPr>
              <w:t>&lt;</w:t>
            </w:r>
            <w:r>
              <w:rPr>
                <w:rFonts w:asciiTheme="minorHAnsi" w:hAnsiTheme="minorHAnsi" w:cstheme="minorHAnsi"/>
                <w:sz w:val="18"/>
                <w:szCs w:val="18"/>
              </w:rPr>
              <w:t xml:space="preserve">150 kg </w:t>
            </w:r>
            <w:r w:rsidRPr="000E493D">
              <w:rPr>
                <w:rFonts w:asciiTheme="minorHAnsi" w:hAnsiTheme="minorHAnsi" w:cstheme="minorHAnsi"/>
                <w:sz w:val="18"/>
                <w:szCs w:val="18"/>
              </w:rPr>
              <w:t>– 0 pkt</w:t>
            </w:r>
          </w:p>
        </w:tc>
        <w:tc>
          <w:tcPr>
            <w:tcW w:w="2122" w:type="dxa"/>
            <w:vAlign w:val="bottom"/>
          </w:tcPr>
          <w:p w:rsidR="002D1094" w:rsidRPr="00820804" w:rsidRDefault="002D1094" w:rsidP="00C1449F">
            <w:pPr>
              <w:pStyle w:val="Bezodstpw"/>
              <w:rPr>
                <w:rFonts w:asciiTheme="minorHAnsi" w:hAnsiTheme="minorHAnsi" w:cstheme="minorHAnsi"/>
                <w:sz w:val="18"/>
                <w:szCs w:val="18"/>
                <w:lang w:eastAsia="pl-PL"/>
              </w:rPr>
            </w:pPr>
          </w:p>
        </w:tc>
      </w:tr>
      <w:tr w:rsidR="002D1094" w:rsidRPr="0006587B" w:rsidTr="00C1449F">
        <w:trPr>
          <w:cantSplit/>
          <w:jc w:val="center"/>
        </w:trPr>
        <w:tc>
          <w:tcPr>
            <w:tcW w:w="562" w:type="dxa"/>
          </w:tcPr>
          <w:p w:rsidR="002D1094" w:rsidRPr="0006587B" w:rsidRDefault="002D1094" w:rsidP="00C1449F">
            <w:pPr>
              <w:pStyle w:val="Bezodstpw"/>
              <w:rPr>
                <w:rFonts w:asciiTheme="minorHAnsi" w:hAnsiTheme="minorHAnsi" w:cstheme="minorHAnsi"/>
                <w:sz w:val="18"/>
                <w:szCs w:val="18"/>
              </w:rPr>
            </w:pPr>
          </w:p>
        </w:tc>
        <w:tc>
          <w:tcPr>
            <w:tcW w:w="4111" w:type="dxa"/>
          </w:tcPr>
          <w:p w:rsidR="002D1094" w:rsidRPr="0006587B" w:rsidRDefault="002D1094" w:rsidP="00C1449F">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2D1094" w:rsidRPr="0006587B" w:rsidRDefault="002D1094" w:rsidP="00C1449F">
            <w:pPr>
              <w:pStyle w:val="Bezodstpw"/>
              <w:rPr>
                <w:rFonts w:asciiTheme="minorHAnsi" w:hAnsiTheme="minorHAnsi" w:cstheme="minorHAnsi"/>
                <w:sz w:val="18"/>
                <w:szCs w:val="18"/>
                <w:lang w:val="en-GB"/>
              </w:rPr>
            </w:pPr>
          </w:p>
        </w:tc>
        <w:tc>
          <w:tcPr>
            <w:tcW w:w="2131" w:type="dxa"/>
          </w:tcPr>
          <w:p w:rsidR="002D1094" w:rsidRPr="0006587B" w:rsidRDefault="002D1094" w:rsidP="00C1449F">
            <w:pPr>
              <w:pStyle w:val="Bezodstpw"/>
              <w:jc w:val="center"/>
              <w:rPr>
                <w:rFonts w:asciiTheme="minorHAnsi" w:hAnsiTheme="minorHAnsi" w:cstheme="minorHAnsi"/>
                <w:b/>
                <w:sz w:val="18"/>
                <w:szCs w:val="18"/>
                <w:lang w:val="en-GB"/>
              </w:rPr>
            </w:pPr>
          </w:p>
        </w:tc>
        <w:tc>
          <w:tcPr>
            <w:tcW w:w="2122" w:type="dxa"/>
          </w:tcPr>
          <w:p w:rsidR="002D1094" w:rsidRPr="0006587B" w:rsidRDefault="002D1094" w:rsidP="00C1449F">
            <w:pPr>
              <w:pStyle w:val="Bezodstpw"/>
              <w:rPr>
                <w:rFonts w:asciiTheme="minorHAnsi" w:hAnsiTheme="minorHAnsi" w:cstheme="minorHAnsi"/>
                <w:b/>
                <w:sz w:val="18"/>
                <w:szCs w:val="18"/>
                <w:lang w:val="en-GB"/>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E54CCA"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706DDB">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rPr>
                <w:rFonts w:asciiTheme="minorHAnsi" w:hAnsiTheme="minorHAnsi" w:cstheme="minorHAnsi"/>
                <w:b/>
                <w:sz w:val="18"/>
                <w:szCs w:val="18"/>
              </w:rPr>
            </w:pPr>
          </w:p>
        </w:tc>
      </w:tr>
      <w:tr w:rsidR="005648EE" w:rsidRPr="0006587B" w:rsidTr="00C1449F">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706DDB">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706DDB">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706DDB">
        <w:trPr>
          <w:cantSplit/>
          <w:jc w:val="center"/>
        </w:trPr>
        <w:tc>
          <w:tcPr>
            <w:tcW w:w="562" w:type="dxa"/>
          </w:tcPr>
          <w:p w:rsidR="005648EE" w:rsidRPr="0006587B" w:rsidRDefault="005648EE" w:rsidP="005648EE">
            <w:pPr>
              <w:pStyle w:val="Akapitzlist"/>
              <w:numPr>
                <w:ilvl w:val="0"/>
                <w:numId w:val="33"/>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Pr="00B07C37" w:rsidRDefault="002D1094" w:rsidP="002D1094">
      <w:pPr>
        <w:rPr>
          <w:rFonts w:asciiTheme="minorHAnsi" w:hAnsiTheme="minorHAnsi" w:cstheme="minorHAnsi"/>
          <w:sz w:val="20"/>
          <w:szCs w:val="20"/>
        </w:rPr>
      </w:pPr>
    </w:p>
    <w:p w:rsidR="003D0B2C" w:rsidRPr="00C46DE6" w:rsidRDefault="003D0B2C" w:rsidP="003D0B2C">
      <w:pPr>
        <w:pStyle w:val="Bezodstpw"/>
        <w:jc w:val="center"/>
        <w:rPr>
          <w:rFonts w:asciiTheme="minorHAnsi" w:hAnsiTheme="minorHAnsi" w:cstheme="minorHAnsi"/>
          <w:b/>
          <w:sz w:val="20"/>
          <w:szCs w:val="20"/>
        </w:rPr>
      </w:pPr>
      <w:r w:rsidRPr="00C46DE6">
        <w:rPr>
          <w:rFonts w:asciiTheme="minorHAnsi" w:hAnsiTheme="minorHAnsi" w:cstheme="minorHAnsi"/>
          <w:b/>
          <w:sz w:val="20"/>
          <w:szCs w:val="20"/>
        </w:rPr>
        <w:t>Zadanie nr 2</w:t>
      </w:r>
      <w:r>
        <w:rPr>
          <w:rFonts w:asciiTheme="minorHAnsi" w:hAnsiTheme="minorHAnsi" w:cstheme="minorHAnsi"/>
          <w:b/>
          <w:sz w:val="20"/>
          <w:szCs w:val="20"/>
        </w:rPr>
        <w:t>0</w:t>
      </w:r>
      <w:r w:rsidRPr="00C46DE6">
        <w:rPr>
          <w:rFonts w:asciiTheme="minorHAnsi" w:hAnsiTheme="minorHAnsi" w:cstheme="minorHAnsi"/>
          <w:b/>
          <w:sz w:val="20"/>
          <w:szCs w:val="20"/>
        </w:rPr>
        <w:t xml:space="preserve"> – </w:t>
      </w:r>
      <w:r>
        <w:rPr>
          <w:rFonts w:asciiTheme="minorHAnsi" w:hAnsiTheme="minorHAnsi" w:cstheme="minorHAnsi"/>
          <w:b/>
          <w:sz w:val="20"/>
          <w:szCs w:val="20"/>
        </w:rPr>
        <w:t>laktator (1</w:t>
      </w:r>
      <w:r w:rsidRPr="00C46DE6">
        <w:rPr>
          <w:rFonts w:asciiTheme="minorHAnsi" w:hAnsiTheme="minorHAnsi" w:cstheme="minorHAnsi"/>
          <w:b/>
          <w:sz w:val="20"/>
          <w:szCs w:val="20"/>
        </w:rPr>
        <w:t xml:space="preserve"> szt.)</w:t>
      </w:r>
    </w:p>
    <w:p w:rsidR="003D0B2C" w:rsidRDefault="003D0B2C" w:rsidP="003D0B2C">
      <w:pPr>
        <w:pStyle w:val="Bezodstpw"/>
        <w:jc w:val="center"/>
        <w:rPr>
          <w:rFonts w:asciiTheme="minorHAnsi" w:hAnsiTheme="minorHAnsi" w:cstheme="minorHAnsi"/>
          <w:b/>
          <w:sz w:val="20"/>
          <w:szCs w:val="20"/>
          <w:highlight w:val="yellow"/>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3D0B2C" w:rsidRPr="00B07C37" w:rsidTr="000E3B85">
        <w:trPr>
          <w:trHeight w:val="284"/>
          <w:jc w:val="center"/>
        </w:trPr>
        <w:tc>
          <w:tcPr>
            <w:tcW w:w="2263" w:type="dxa"/>
          </w:tcPr>
          <w:p w:rsidR="003D0B2C" w:rsidRPr="00B07C37" w:rsidRDefault="003D0B2C" w:rsidP="000E3B85">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3D0B2C" w:rsidRPr="00B07C37" w:rsidRDefault="003D0B2C" w:rsidP="000E3B85">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3D0B2C" w:rsidRPr="00B07C37" w:rsidRDefault="003D0B2C" w:rsidP="000E3B85">
            <w:pPr>
              <w:pStyle w:val="Bezodstpw"/>
              <w:rPr>
                <w:rFonts w:asciiTheme="minorHAnsi" w:hAnsiTheme="minorHAnsi" w:cstheme="minorHAnsi"/>
                <w:sz w:val="20"/>
                <w:szCs w:val="20"/>
              </w:rPr>
            </w:pPr>
          </w:p>
        </w:tc>
      </w:tr>
      <w:tr w:rsidR="003D0B2C" w:rsidRPr="00B07C37" w:rsidTr="000E3B85">
        <w:trPr>
          <w:trHeight w:val="284"/>
          <w:jc w:val="center"/>
        </w:trPr>
        <w:tc>
          <w:tcPr>
            <w:tcW w:w="2263" w:type="dxa"/>
          </w:tcPr>
          <w:p w:rsidR="003D0B2C" w:rsidRPr="00B07C37" w:rsidRDefault="003D0B2C" w:rsidP="000E3B85">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3D0B2C" w:rsidRPr="00B07C37" w:rsidRDefault="003D0B2C" w:rsidP="000E3B85">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3D0B2C" w:rsidRPr="00B07C37" w:rsidRDefault="003D0B2C" w:rsidP="000E3B85">
            <w:pPr>
              <w:pStyle w:val="Bezodstpw"/>
              <w:rPr>
                <w:rFonts w:asciiTheme="minorHAnsi" w:hAnsiTheme="minorHAnsi" w:cstheme="minorHAnsi"/>
                <w:sz w:val="20"/>
                <w:szCs w:val="20"/>
              </w:rPr>
            </w:pPr>
          </w:p>
        </w:tc>
      </w:tr>
      <w:tr w:rsidR="003D0B2C" w:rsidRPr="00B07C37" w:rsidTr="000E3B85">
        <w:trPr>
          <w:trHeight w:val="284"/>
          <w:jc w:val="center"/>
        </w:trPr>
        <w:tc>
          <w:tcPr>
            <w:tcW w:w="2263" w:type="dxa"/>
          </w:tcPr>
          <w:p w:rsidR="003D0B2C" w:rsidRPr="00B07C37" w:rsidRDefault="003D0B2C" w:rsidP="000E3B85">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3D0B2C" w:rsidRPr="00B07C37" w:rsidRDefault="003D0B2C" w:rsidP="000E3B85">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3D0B2C" w:rsidRPr="00B07C37" w:rsidRDefault="003D0B2C" w:rsidP="000E3B85">
            <w:pPr>
              <w:pStyle w:val="Bezodstpw"/>
              <w:rPr>
                <w:rFonts w:asciiTheme="minorHAnsi" w:hAnsiTheme="minorHAnsi" w:cstheme="minorHAnsi"/>
                <w:sz w:val="20"/>
                <w:szCs w:val="20"/>
              </w:rPr>
            </w:pPr>
          </w:p>
        </w:tc>
      </w:tr>
      <w:tr w:rsidR="003D0B2C" w:rsidRPr="00B07C37" w:rsidTr="000E3B85">
        <w:trPr>
          <w:trHeight w:val="284"/>
          <w:jc w:val="center"/>
        </w:trPr>
        <w:tc>
          <w:tcPr>
            <w:tcW w:w="2263" w:type="dxa"/>
          </w:tcPr>
          <w:p w:rsidR="003D0B2C" w:rsidRPr="00B07C37" w:rsidRDefault="003D0B2C" w:rsidP="000E3B85">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3D0B2C" w:rsidRPr="00B07C37" w:rsidRDefault="003D0B2C" w:rsidP="000E3B85">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3D0B2C" w:rsidRPr="00B07C37" w:rsidRDefault="003D0B2C" w:rsidP="000E3B85">
            <w:pPr>
              <w:pStyle w:val="Bezodstpw"/>
              <w:rPr>
                <w:rFonts w:asciiTheme="minorHAnsi" w:hAnsiTheme="minorHAnsi" w:cstheme="minorHAnsi"/>
                <w:sz w:val="20"/>
                <w:szCs w:val="20"/>
              </w:rPr>
            </w:pPr>
          </w:p>
        </w:tc>
      </w:tr>
    </w:tbl>
    <w:p w:rsidR="003D0B2C" w:rsidRDefault="003D0B2C" w:rsidP="003D0B2C">
      <w:pPr>
        <w:pStyle w:val="Bezodstpw"/>
        <w:jc w:val="center"/>
        <w:rPr>
          <w:rFonts w:asciiTheme="minorHAnsi" w:hAnsiTheme="minorHAnsi" w:cstheme="minorHAnsi"/>
          <w:b/>
          <w:sz w:val="20"/>
          <w:szCs w:val="20"/>
          <w:highlight w:val="yellow"/>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3D0B2C" w:rsidRPr="0006587B" w:rsidTr="000E3B85">
        <w:trPr>
          <w:trHeight w:val="780"/>
          <w:jc w:val="center"/>
        </w:trPr>
        <w:tc>
          <w:tcPr>
            <w:tcW w:w="562" w:type="dxa"/>
            <w:vAlign w:val="center"/>
          </w:tcPr>
          <w:p w:rsidR="003D0B2C" w:rsidRPr="0006587B" w:rsidRDefault="003D0B2C" w:rsidP="000E3B85">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3D0B2C" w:rsidRPr="0006587B" w:rsidRDefault="003D0B2C" w:rsidP="000E3B85">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3D0B2C" w:rsidRPr="0006587B" w:rsidRDefault="003D0B2C" w:rsidP="000E3B85">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3D0B2C" w:rsidRPr="0006587B" w:rsidRDefault="003D0B2C" w:rsidP="000E3B85">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3D0B2C" w:rsidRPr="0006587B" w:rsidRDefault="003D0B2C" w:rsidP="000E3B85">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Elektryczny laktator szpitalny; praca laktatora sterowana przez kartę z c</w:t>
            </w:r>
            <w:r>
              <w:rPr>
                <w:rFonts w:asciiTheme="minorHAnsi" w:hAnsiTheme="minorHAnsi" w:cstheme="minorHAnsi"/>
                <w:color w:val="000000"/>
                <w:sz w:val="18"/>
                <w:szCs w:val="18"/>
              </w:rPr>
              <w:t>h</w:t>
            </w:r>
            <w:r w:rsidRPr="003138B6">
              <w:rPr>
                <w:rFonts w:asciiTheme="minorHAnsi" w:hAnsiTheme="minorHAnsi" w:cstheme="minorHAnsi"/>
                <w:color w:val="000000"/>
                <w:sz w:val="18"/>
                <w:szCs w:val="18"/>
              </w:rPr>
              <w:t xml:space="preserve">ipem </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Laktator klasy szpitalnej – wyrób medyczny kl. IIa</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Separacja mediów zabezpieczająca przed przedostaniem się mleka do środka modułu laktatora.</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3D0B2C" w:rsidRPr="003138B6" w:rsidRDefault="003D0B2C" w:rsidP="000E3B85">
            <w:pPr>
              <w:spacing w:before="72"/>
              <w:ind w:left="36"/>
              <w:rPr>
                <w:rFonts w:asciiTheme="minorHAnsi" w:hAnsiTheme="minorHAnsi" w:cstheme="minorHAnsi"/>
                <w:color w:val="000000"/>
                <w:spacing w:val="-5"/>
                <w:sz w:val="18"/>
                <w:szCs w:val="18"/>
              </w:rPr>
            </w:pPr>
            <w:r w:rsidRPr="003138B6">
              <w:rPr>
                <w:rFonts w:asciiTheme="minorHAnsi" w:hAnsiTheme="minorHAnsi" w:cstheme="minorHAnsi"/>
                <w:color w:val="000000"/>
                <w:spacing w:val="-5"/>
                <w:sz w:val="18"/>
                <w:szCs w:val="18"/>
              </w:rPr>
              <w:t xml:space="preserve">Wyświetlacz LCD z komunikatami trybu </w:t>
            </w:r>
            <w:r>
              <w:rPr>
                <w:rFonts w:asciiTheme="minorHAnsi" w:hAnsiTheme="minorHAnsi" w:cstheme="minorHAnsi"/>
                <w:color w:val="000000"/>
                <w:spacing w:val="-5"/>
                <w:sz w:val="18"/>
                <w:szCs w:val="18"/>
              </w:rPr>
              <w:t>p</w:t>
            </w:r>
            <w:r w:rsidRPr="003138B6">
              <w:rPr>
                <w:rFonts w:asciiTheme="minorHAnsi" w:hAnsiTheme="minorHAnsi" w:cstheme="minorHAnsi"/>
                <w:color w:val="000000"/>
                <w:spacing w:val="-5"/>
                <w:sz w:val="18"/>
                <w:szCs w:val="18"/>
              </w:rPr>
              <w:t xml:space="preserve">racy w języku polskim oraz graficznymi symbolami siły </w:t>
            </w:r>
            <w:r w:rsidRPr="003138B6">
              <w:rPr>
                <w:rFonts w:asciiTheme="minorHAnsi" w:hAnsiTheme="minorHAnsi" w:cstheme="minorHAnsi"/>
                <w:color w:val="000000"/>
                <w:sz w:val="18"/>
                <w:szCs w:val="18"/>
              </w:rPr>
              <w:t>podciśnienia.</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Dwufazowy program odciągania pokarmu, zapisany na karcie z c</w:t>
            </w:r>
            <w:r>
              <w:rPr>
                <w:rFonts w:asciiTheme="minorHAnsi" w:hAnsiTheme="minorHAnsi" w:cstheme="minorHAnsi"/>
                <w:color w:val="000000"/>
                <w:sz w:val="18"/>
                <w:szCs w:val="18"/>
              </w:rPr>
              <w:t>hipem</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Możliwość wyboru dwóch programów działania jednym przyciskiem.</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3D0B2C">
            <w:pPr>
              <w:ind w:left="36" w:right="576"/>
              <w:rPr>
                <w:rFonts w:asciiTheme="minorHAnsi" w:hAnsiTheme="minorHAnsi" w:cstheme="minorHAnsi"/>
                <w:color w:val="000000"/>
                <w:spacing w:val="-3"/>
                <w:sz w:val="18"/>
                <w:szCs w:val="18"/>
              </w:rPr>
            </w:pPr>
            <w:r w:rsidRPr="003138B6">
              <w:rPr>
                <w:rFonts w:asciiTheme="minorHAnsi" w:hAnsiTheme="minorHAnsi" w:cstheme="minorHAnsi"/>
                <w:color w:val="000000"/>
                <w:spacing w:val="-3"/>
                <w:sz w:val="18"/>
                <w:szCs w:val="18"/>
              </w:rPr>
              <w:t xml:space="preserve">Program ,,Inicjacji laktacji” do stymulacji laktacji (przeznaczony dla matek wcześniaków, z opóźnioną </w:t>
            </w:r>
            <w:r w:rsidRPr="003138B6">
              <w:rPr>
                <w:rFonts w:asciiTheme="minorHAnsi" w:hAnsiTheme="minorHAnsi" w:cstheme="minorHAnsi"/>
                <w:color w:val="000000"/>
                <w:sz w:val="18"/>
                <w:szCs w:val="18"/>
              </w:rPr>
              <w:t>laktacją, po szczególnie trudnych porodach).</w:t>
            </w:r>
          </w:p>
        </w:tc>
        <w:tc>
          <w:tcPr>
            <w:tcW w:w="1417" w:type="dxa"/>
          </w:tcPr>
          <w:p w:rsidR="003D0B2C" w:rsidRPr="0068112B" w:rsidRDefault="003D0B2C" w:rsidP="003D0B2C">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3D0B2C" w:rsidRPr="0068112B" w:rsidRDefault="003D0B2C" w:rsidP="003D0B2C">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3D0B2C" w:rsidRPr="0068112B" w:rsidRDefault="003D0B2C" w:rsidP="003D0B2C">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3D0B2C" w:rsidRPr="00820804" w:rsidRDefault="003D0B2C" w:rsidP="003D0B2C">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3D0B2C">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Program ,,Utrzymanie” do utrzymania la</w:t>
            </w:r>
            <w:r>
              <w:rPr>
                <w:rFonts w:asciiTheme="minorHAnsi" w:hAnsiTheme="minorHAnsi" w:cstheme="minorHAnsi"/>
                <w:color w:val="000000"/>
                <w:sz w:val="18"/>
                <w:szCs w:val="18"/>
              </w:rPr>
              <w:t>ktacji na odpowiednim poziomie.</w:t>
            </w:r>
          </w:p>
        </w:tc>
        <w:tc>
          <w:tcPr>
            <w:tcW w:w="1417" w:type="dxa"/>
          </w:tcPr>
          <w:p w:rsidR="003D0B2C" w:rsidRPr="0068112B" w:rsidRDefault="003D0B2C" w:rsidP="003D0B2C">
            <w:pPr>
              <w:spacing w:before="60" w:after="60"/>
              <w:jc w:val="center"/>
              <w:rPr>
                <w:rFonts w:asciiTheme="minorHAnsi" w:hAnsiTheme="minorHAnsi" w:cstheme="minorHAnsi"/>
                <w:sz w:val="18"/>
                <w:szCs w:val="18"/>
              </w:rPr>
            </w:pPr>
            <w:r w:rsidRPr="0068112B">
              <w:rPr>
                <w:rFonts w:asciiTheme="minorHAnsi" w:hAnsiTheme="minorHAnsi" w:cstheme="minorHAnsi"/>
                <w:sz w:val="18"/>
                <w:szCs w:val="18"/>
              </w:rPr>
              <w:t>Tak/Nie</w:t>
            </w:r>
          </w:p>
        </w:tc>
        <w:tc>
          <w:tcPr>
            <w:tcW w:w="2131" w:type="dxa"/>
          </w:tcPr>
          <w:p w:rsidR="003D0B2C" w:rsidRPr="0068112B" w:rsidRDefault="003D0B2C" w:rsidP="003D0B2C">
            <w:pPr>
              <w:jc w:val="center"/>
              <w:rPr>
                <w:rFonts w:asciiTheme="minorHAnsi" w:hAnsiTheme="minorHAnsi" w:cstheme="minorHAnsi"/>
                <w:sz w:val="18"/>
                <w:szCs w:val="18"/>
              </w:rPr>
            </w:pPr>
            <w:r w:rsidRPr="0068112B">
              <w:rPr>
                <w:rFonts w:asciiTheme="minorHAnsi" w:hAnsiTheme="minorHAnsi" w:cstheme="minorHAnsi"/>
                <w:sz w:val="18"/>
                <w:szCs w:val="18"/>
              </w:rPr>
              <w:t>Tak – 2 pkt</w:t>
            </w:r>
          </w:p>
          <w:p w:rsidR="003D0B2C" w:rsidRPr="0068112B" w:rsidRDefault="003D0B2C" w:rsidP="003D0B2C">
            <w:pPr>
              <w:jc w:val="center"/>
              <w:rPr>
                <w:rFonts w:asciiTheme="minorHAnsi" w:hAnsiTheme="minorHAnsi" w:cstheme="minorHAnsi"/>
                <w:sz w:val="18"/>
                <w:szCs w:val="18"/>
              </w:rPr>
            </w:pPr>
            <w:r w:rsidRPr="0068112B">
              <w:rPr>
                <w:rFonts w:asciiTheme="minorHAnsi" w:hAnsiTheme="minorHAnsi" w:cstheme="minorHAnsi"/>
                <w:sz w:val="18"/>
                <w:szCs w:val="18"/>
              </w:rPr>
              <w:t>Nie – 0 pkt</w:t>
            </w:r>
          </w:p>
        </w:tc>
        <w:tc>
          <w:tcPr>
            <w:tcW w:w="2122" w:type="dxa"/>
            <w:vAlign w:val="bottom"/>
          </w:tcPr>
          <w:p w:rsidR="003D0B2C" w:rsidRPr="00820804" w:rsidRDefault="003D0B2C" w:rsidP="003D0B2C">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3D0B2C" w:rsidRPr="003138B6" w:rsidRDefault="003D0B2C" w:rsidP="000E3B85">
            <w:pPr>
              <w:spacing w:before="72"/>
              <w:ind w:left="36" w:right="324"/>
              <w:rPr>
                <w:rFonts w:asciiTheme="minorHAnsi" w:hAnsiTheme="minorHAnsi" w:cstheme="minorHAnsi"/>
                <w:color w:val="000000"/>
                <w:spacing w:val="-1"/>
                <w:sz w:val="18"/>
                <w:szCs w:val="18"/>
              </w:rPr>
            </w:pPr>
            <w:r w:rsidRPr="003138B6">
              <w:rPr>
                <w:rFonts w:asciiTheme="minorHAnsi" w:hAnsiTheme="minorHAnsi" w:cstheme="minorHAnsi"/>
                <w:color w:val="000000"/>
                <w:spacing w:val="-1"/>
                <w:sz w:val="18"/>
                <w:szCs w:val="18"/>
              </w:rPr>
              <w:t xml:space="preserve">Rytm pracy naśladujący rytm ssania niemowlęcia. 3 różne fazy pracy laktatora w trybie inicjacji i 2 różne </w:t>
            </w:r>
            <w:r w:rsidRPr="003138B6">
              <w:rPr>
                <w:rFonts w:asciiTheme="minorHAnsi" w:hAnsiTheme="minorHAnsi" w:cstheme="minorHAnsi"/>
                <w:color w:val="000000"/>
                <w:sz w:val="18"/>
                <w:szCs w:val="18"/>
              </w:rPr>
              <w:t>fazy pracy laktatora w trybie utrzymania.</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Płynna regulacja podciśnienia w zakresie od -50 do -250 mmHg.</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Szybkość pracy w zakresie od 34 do 120 zassań na minutę.</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Przystosowany do pracy ciągłej 24 h/dobę.</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pacing w:val="-1"/>
                <w:sz w:val="18"/>
                <w:szCs w:val="18"/>
              </w:rPr>
            </w:pPr>
            <w:r w:rsidRPr="003138B6">
              <w:rPr>
                <w:rFonts w:asciiTheme="minorHAnsi" w:hAnsiTheme="minorHAnsi" w:cstheme="minorHAnsi"/>
                <w:color w:val="000000"/>
                <w:spacing w:val="-1"/>
                <w:sz w:val="18"/>
                <w:szCs w:val="18"/>
              </w:rPr>
              <w:t>Głośność laktatora max. 45 dB.</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 xml:space="preserve">Waga urządzenia </w:t>
            </w:r>
            <w:r>
              <w:rPr>
                <w:rFonts w:asciiTheme="minorHAnsi" w:hAnsiTheme="minorHAnsi" w:cstheme="minorHAnsi"/>
                <w:color w:val="000000"/>
                <w:sz w:val="18"/>
                <w:szCs w:val="18"/>
              </w:rPr>
              <w:t xml:space="preserve">do 3,0 </w:t>
            </w:r>
            <w:r w:rsidRPr="003138B6">
              <w:rPr>
                <w:rFonts w:asciiTheme="minorHAnsi" w:hAnsiTheme="minorHAnsi" w:cstheme="minorHAnsi"/>
                <w:color w:val="000000"/>
                <w:sz w:val="18"/>
                <w:szCs w:val="18"/>
              </w:rPr>
              <w:t>kg (bez wózka jezdnego)</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36" w:right="288"/>
              <w:rPr>
                <w:rFonts w:asciiTheme="minorHAnsi" w:hAnsiTheme="minorHAnsi" w:cstheme="minorHAnsi"/>
                <w:color w:val="000000"/>
                <w:spacing w:val="-1"/>
                <w:sz w:val="18"/>
                <w:szCs w:val="18"/>
              </w:rPr>
            </w:pPr>
            <w:r w:rsidRPr="003138B6">
              <w:rPr>
                <w:rFonts w:asciiTheme="minorHAnsi" w:hAnsiTheme="minorHAnsi" w:cstheme="minorHAnsi"/>
                <w:color w:val="000000"/>
                <w:spacing w:val="-1"/>
                <w:sz w:val="18"/>
                <w:szCs w:val="18"/>
              </w:rPr>
              <w:t xml:space="preserve">Obudowa laktatora z górnym uchwytem do łatwego przenoszenia i pokrywą zabezpieczającą membrany </w:t>
            </w:r>
            <w:r w:rsidRPr="003138B6">
              <w:rPr>
                <w:rFonts w:asciiTheme="minorHAnsi" w:hAnsiTheme="minorHAnsi" w:cstheme="minorHAnsi"/>
                <w:color w:val="000000"/>
                <w:sz w:val="18"/>
                <w:szCs w:val="18"/>
              </w:rPr>
              <w:t>(dla zapewnienia higieny i bezpieczeństwa odciągania).</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Uchwyt na butelki.</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Zasilanie 100-240V, 50/60 Hz</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Wózek jezdny z możliwością zamonto</w:t>
            </w:r>
            <w:r>
              <w:rPr>
                <w:rFonts w:asciiTheme="minorHAnsi" w:hAnsiTheme="minorHAnsi" w:cstheme="minorHAnsi"/>
                <w:color w:val="000000"/>
                <w:sz w:val="18"/>
                <w:szCs w:val="18"/>
              </w:rPr>
              <w:t>wania dwóch uchwytów na butelki</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3D0B2C">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3D0B2C" w:rsidRPr="003138B6" w:rsidRDefault="003D0B2C" w:rsidP="000E3B85">
            <w:pPr>
              <w:ind w:left="48"/>
              <w:rPr>
                <w:rFonts w:asciiTheme="minorHAnsi" w:hAnsiTheme="minorHAnsi" w:cstheme="minorHAnsi"/>
                <w:color w:val="000000"/>
                <w:sz w:val="18"/>
                <w:szCs w:val="18"/>
              </w:rPr>
            </w:pPr>
            <w:r w:rsidRPr="003138B6">
              <w:rPr>
                <w:rFonts w:asciiTheme="minorHAnsi" w:hAnsiTheme="minorHAnsi" w:cstheme="minorHAnsi"/>
                <w:color w:val="000000"/>
                <w:sz w:val="18"/>
                <w:szCs w:val="18"/>
              </w:rPr>
              <w:t>Wymiary</w:t>
            </w:r>
            <w:r>
              <w:rPr>
                <w:rFonts w:asciiTheme="minorHAnsi" w:hAnsiTheme="minorHAnsi" w:cstheme="minorHAnsi"/>
                <w:color w:val="000000"/>
                <w:sz w:val="18"/>
                <w:szCs w:val="18"/>
              </w:rPr>
              <w:t xml:space="preserve"> (bez wózka): </w:t>
            </w:r>
            <w:r w:rsidRPr="003138B6">
              <w:rPr>
                <w:rFonts w:asciiTheme="minorHAnsi" w:hAnsiTheme="minorHAnsi" w:cstheme="minorHAnsi"/>
                <w:color w:val="000000"/>
                <w:sz w:val="18"/>
                <w:szCs w:val="18"/>
              </w:rPr>
              <w:t xml:space="preserve">215x155x245 </w:t>
            </w:r>
            <w:r>
              <w:rPr>
                <w:rFonts w:asciiTheme="minorHAnsi" w:hAnsiTheme="minorHAnsi" w:cstheme="minorHAnsi"/>
                <w:color w:val="000000"/>
                <w:sz w:val="18"/>
                <w:szCs w:val="18"/>
              </w:rPr>
              <w:t>mm (+/- 5 mm)</w:t>
            </w:r>
          </w:p>
        </w:tc>
        <w:tc>
          <w:tcPr>
            <w:tcW w:w="1417" w:type="dxa"/>
          </w:tcPr>
          <w:p w:rsidR="003D0B2C" w:rsidRPr="00B54F1F" w:rsidRDefault="003D0B2C" w:rsidP="000E3B85">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3D0B2C" w:rsidRPr="00B54F1F" w:rsidRDefault="003D0B2C" w:rsidP="000E3B85">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vAlign w:val="bottom"/>
          </w:tcPr>
          <w:p w:rsidR="003D0B2C" w:rsidRPr="00820804" w:rsidRDefault="003D0B2C" w:rsidP="000E3B85">
            <w:pPr>
              <w:pStyle w:val="Bezodstpw"/>
              <w:rPr>
                <w:rFonts w:asciiTheme="minorHAnsi" w:hAnsiTheme="minorHAnsi" w:cstheme="minorHAnsi"/>
                <w:sz w:val="18"/>
                <w:szCs w:val="18"/>
                <w:lang w:eastAsia="pl-PL"/>
              </w:rPr>
            </w:pPr>
          </w:p>
        </w:tc>
      </w:tr>
      <w:tr w:rsidR="003D0B2C" w:rsidRPr="0006587B" w:rsidTr="000E3B85">
        <w:trPr>
          <w:cantSplit/>
          <w:jc w:val="center"/>
        </w:trPr>
        <w:tc>
          <w:tcPr>
            <w:tcW w:w="562" w:type="dxa"/>
          </w:tcPr>
          <w:p w:rsidR="003D0B2C" w:rsidRPr="0006587B" w:rsidRDefault="003D0B2C" w:rsidP="000E3B85">
            <w:pPr>
              <w:pStyle w:val="Bezodstpw"/>
              <w:rPr>
                <w:rFonts w:asciiTheme="minorHAnsi" w:hAnsiTheme="minorHAnsi" w:cstheme="minorHAnsi"/>
                <w:sz w:val="18"/>
                <w:szCs w:val="18"/>
              </w:rPr>
            </w:pPr>
          </w:p>
        </w:tc>
        <w:tc>
          <w:tcPr>
            <w:tcW w:w="4111" w:type="dxa"/>
          </w:tcPr>
          <w:p w:rsidR="003D0B2C" w:rsidRPr="0006587B" w:rsidRDefault="003D0B2C" w:rsidP="000E3B85">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3D0B2C" w:rsidRPr="0006587B" w:rsidRDefault="003D0B2C" w:rsidP="000E3B85">
            <w:pPr>
              <w:pStyle w:val="Bezodstpw"/>
              <w:rPr>
                <w:rFonts w:asciiTheme="minorHAnsi" w:hAnsiTheme="minorHAnsi" w:cstheme="minorHAnsi"/>
                <w:sz w:val="18"/>
                <w:szCs w:val="18"/>
                <w:lang w:val="en-GB"/>
              </w:rPr>
            </w:pPr>
          </w:p>
        </w:tc>
        <w:tc>
          <w:tcPr>
            <w:tcW w:w="2131" w:type="dxa"/>
          </w:tcPr>
          <w:p w:rsidR="003D0B2C" w:rsidRPr="0006587B" w:rsidRDefault="003D0B2C" w:rsidP="000E3B85">
            <w:pPr>
              <w:pStyle w:val="Bezodstpw"/>
              <w:jc w:val="center"/>
              <w:rPr>
                <w:rFonts w:asciiTheme="minorHAnsi" w:hAnsiTheme="minorHAnsi" w:cstheme="minorHAnsi"/>
                <w:b/>
                <w:sz w:val="18"/>
                <w:szCs w:val="18"/>
                <w:lang w:val="en-GB"/>
              </w:rPr>
            </w:pPr>
          </w:p>
        </w:tc>
        <w:tc>
          <w:tcPr>
            <w:tcW w:w="2122" w:type="dxa"/>
          </w:tcPr>
          <w:p w:rsidR="003D0B2C" w:rsidRPr="0006587B" w:rsidRDefault="003D0B2C" w:rsidP="000E3B85">
            <w:pPr>
              <w:pStyle w:val="Bezodstpw"/>
              <w:rPr>
                <w:rFonts w:asciiTheme="minorHAnsi" w:hAnsiTheme="minorHAnsi" w:cstheme="minorHAnsi"/>
                <w:b/>
                <w:sz w:val="18"/>
                <w:szCs w:val="18"/>
                <w:lang w:val="en-GB"/>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lang w:val="en-GB"/>
              </w:rPr>
            </w:pPr>
            <w:bookmarkStart w:id="0" w:name="_GoBack" w:colFirst="1" w:colLast="1"/>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Podać, min. 24 miesiące</w:t>
            </w:r>
          </w:p>
        </w:tc>
        <w:tc>
          <w:tcPr>
            <w:tcW w:w="2131" w:type="dxa"/>
          </w:tcPr>
          <w:p w:rsidR="005648EE" w:rsidRPr="00B54F1F" w:rsidRDefault="005648EE" w:rsidP="005648EE">
            <w:pPr>
              <w:pStyle w:val="Bezodstpw"/>
              <w:jc w:val="center"/>
              <w:rPr>
                <w:rFonts w:asciiTheme="minorHAnsi" w:hAnsiTheme="minorHAnsi" w:cstheme="minorHAnsi"/>
                <w:b/>
                <w:sz w:val="18"/>
                <w:szCs w:val="18"/>
              </w:rPr>
            </w:pPr>
            <w:r w:rsidRPr="00B54F1F">
              <w:rPr>
                <w:rFonts w:asciiTheme="minorHAnsi" w:hAnsiTheme="minorHAnsi" w:cstheme="minorHAnsi"/>
                <w:b/>
                <w:sz w:val="18"/>
                <w:szCs w:val="18"/>
              </w:rPr>
              <w:t>Punktowane jako osobne kryterium</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bookmarkEnd w:id="0"/>
      <w:tr w:rsidR="005648EE" w:rsidRPr="0006587B" w:rsidTr="000E3B85">
        <w:trPr>
          <w:cantSplit/>
          <w:jc w:val="center"/>
        </w:trPr>
        <w:tc>
          <w:tcPr>
            <w:tcW w:w="562" w:type="dxa"/>
          </w:tcPr>
          <w:p w:rsidR="005648EE" w:rsidRPr="00E54CCA"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lang w:val="en-GB"/>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5648EE" w:rsidRPr="00B54F1F" w:rsidRDefault="005648EE" w:rsidP="005648EE">
            <w:pPr>
              <w:autoSpaceDE w:val="0"/>
              <w:autoSpaceDN w:val="0"/>
              <w:adjustRightInd w:val="0"/>
              <w:ind w:left="23"/>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43F8">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5648EE" w:rsidRPr="009B6A0A" w:rsidRDefault="005648EE" w:rsidP="005648EE">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43F8">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0E3B85">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43F8">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43F8">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5648EE" w:rsidRPr="00B54F1F" w:rsidRDefault="005648EE" w:rsidP="005648EE">
            <w:pPr>
              <w:pStyle w:val="Bezodstpw"/>
              <w:jc w:val="center"/>
              <w:rPr>
                <w:rFonts w:asciiTheme="minorHAnsi" w:hAnsiTheme="minorHAnsi" w:cstheme="minorHAnsi"/>
                <w:sz w:val="18"/>
                <w:szCs w:val="18"/>
              </w:rPr>
            </w:pPr>
          </w:p>
        </w:tc>
        <w:tc>
          <w:tcPr>
            <w:tcW w:w="2131" w:type="dxa"/>
          </w:tcPr>
          <w:p w:rsidR="005648EE" w:rsidRPr="00B54F1F" w:rsidRDefault="005648EE" w:rsidP="005648EE">
            <w:pPr>
              <w:jc w:val="center"/>
              <w:rPr>
                <w:rFonts w:asciiTheme="minorHAnsi" w:hAnsiTheme="minorHAnsi" w:cstheme="minorHAnsi"/>
                <w:sz w:val="18"/>
                <w:szCs w:val="18"/>
              </w:rPr>
            </w:pP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43F8">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tcPr>
          <w:p w:rsidR="005648EE" w:rsidRPr="00B54F1F" w:rsidRDefault="005648EE" w:rsidP="005648EE">
            <w:pPr>
              <w:pStyle w:val="Bezodstpw"/>
              <w:rPr>
                <w:rFonts w:asciiTheme="minorHAnsi" w:hAnsiTheme="minorHAnsi" w:cstheme="minorHAnsi"/>
                <w:sz w:val="18"/>
                <w:szCs w:val="18"/>
              </w:rPr>
            </w:pPr>
            <w:r w:rsidRPr="00B54F1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5648EE" w:rsidRPr="00B54F1F" w:rsidRDefault="005648EE" w:rsidP="005648EE">
            <w:pPr>
              <w:spacing w:before="60" w:after="60"/>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r w:rsidR="005648EE" w:rsidRPr="0006587B" w:rsidTr="008743F8">
        <w:trPr>
          <w:cantSplit/>
          <w:jc w:val="center"/>
        </w:trPr>
        <w:tc>
          <w:tcPr>
            <w:tcW w:w="562" w:type="dxa"/>
          </w:tcPr>
          <w:p w:rsidR="005648EE" w:rsidRPr="0006587B" w:rsidRDefault="005648EE" w:rsidP="005648EE">
            <w:pPr>
              <w:pStyle w:val="Akapitzlist"/>
              <w:numPr>
                <w:ilvl w:val="0"/>
                <w:numId w:val="37"/>
              </w:numPr>
              <w:spacing w:before="60" w:after="60"/>
              <w:ind w:left="351" w:hanging="351"/>
              <w:jc w:val="center"/>
              <w:rPr>
                <w:rFonts w:asciiTheme="minorHAnsi" w:hAnsiTheme="minorHAnsi" w:cstheme="minorHAnsi"/>
                <w:sz w:val="18"/>
                <w:szCs w:val="18"/>
              </w:rPr>
            </w:pPr>
          </w:p>
        </w:tc>
        <w:tc>
          <w:tcPr>
            <w:tcW w:w="4111" w:type="dxa"/>
            <w:vAlign w:val="center"/>
          </w:tcPr>
          <w:p w:rsidR="005648EE" w:rsidRPr="00B54F1F" w:rsidRDefault="005648EE" w:rsidP="005648EE">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5648EE" w:rsidRPr="00B54F1F" w:rsidRDefault="005648EE" w:rsidP="005648EE">
            <w:pPr>
              <w:pStyle w:val="Bezodstpw"/>
              <w:jc w:val="center"/>
              <w:rPr>
                <w:rFonts w:asciiTheme="minorHAnsi" w:hAnsiTheme="minorHAnsi" w:cstheme="minorHAnsi"/>
                <w:sz w:val="18"/>
                <w:szCs w:val="18"/>
              </w:rPr>
            </w:pPr>
            <w:r w:rsidRPr="00B54F1F">
              <w:rPr>
                <w:rFonts w:asciiTheme="minorHAnsi" w:hAnsiTheme="minorHAnsi" w:cstheme="minorHAnsi"/>
                <w:sz w:val="18"/>
                <w:szCs w:val="18"/>
              </w:rPr>
              <w:t>T</w:t>
            </w:r>
            <w:r>
              <w:rPr>
                <w:rFonts w:asciiTheme="minorHAnsi" w:hAnsiTheme="minorHAnsi" w:cstheme="minorHAnsi"/>
                <w:sz w:val="18"/>
                <w:szCs w:val="18"/>
              </w:rPr>
              <w:t>ak</w:t>
            </w:r>
            <w:r w:rsidRPr="00B54F1F">
              <w:rPr>
                <w:rFonts w:asciiTheme="minorHAnsi" w:hAnsiTheme="minorHAnsi" w:cstheme="minorHAnsi"/>
                <w:sz w:val="18"/>
                <w:szCs w:val="18"/>
              </w:rPr>
              <w:t>, podać</w:t>
            </w:r>
          </w:p>
        </w:tc>
        <w:tc>
          <w:tcPr>
            <w:tcW w:w="2131" w:type="dxa"/>
          </w:tcPr>
          <w:p w:rsidR="005648EE" w:rsidRPr="00B54F1F" w:rsidRDefault="005648EE" w:rsidP="005648EE">
            <w:pPr>
              <w:jc w:val="center"/>
              <w:rPr>
                <w:rFonts w:asciiTheme="minorHAnsi" w:hAnsiTheme="minorHAnsi" w:cstheme="minorHAnsi"/>
                <w:sz w:val="18"/>
                <w:szCs w:val="18"/>
              </w:rPr>
            </w:pPr>
            <w:r w:rsidRPr="00B54F1F">
              <w:rPr>
                <w:rFonts w:asciiTheme="minorHAnsi" w:hAnsiTheme="minorHAnsi" w:cstheme="minorHAnsi"/>
                <w:sz w:val="18"/>
                <w:szCs w:val="18"/>
              </w:rPr>
              <w:t>Bez punktacji.</w:t>
            </w:r>
          </w:p>
        </w:tc>
        <w:tc>
          <w:tcPr>
            <w:tcW w:w="2122" w:type="dxa"/>
          </w:tcPr>
          <w:p w:rsidR="005648EE" w:rsidRPr="0006587B" w:rsidRDefault="005648EE" w:rsidP="005648EE">
            <w:pPr>
              <w:spacing w:before="120" w:after="120"/>
              <w:ind w:left="144" w:right="144"/>
              <w:jc w:val="center"/>
              <w:rPr>
                <w:rFonts w:asciiTheme="minorHAnsi" w:hAnsiTheme="minorHAnsi" w:cstheme="minorHAnsi"/>
                <w:b/>
                <w:sz w:val="18"/>
                <w:szCs w:val="18"/>
              </w:rPr>
            </w:pPr>
          </w:p>
        </w:tc>
      </w:tr>
    </w:tbl>
    <w:p w:rsidR="002D1094" w:rsidRPr="00B07C37" w:rsidRDefault="002D1094" w:rsidP="002D1094">
      <w:pPr>
        <w:rPr>
          <w:rFonts w:asciiTheme="minorHAnsi" w:hAnsiTheme="minorHAnsi" w:cstheme="minorHAnsi"/>
          <w:sz w:val="20"/>
          <w:szCs w:val="20"/>
        </w:rPr>
      </w:pPr>
    </w:p>
    <w:sectPr w:rsidR="002D1094" w:rsidRPr="00B07C37" w:rsidSect="00AC6958">
      <w:headerReference w:type="default" r:id="rId7"/>
      <w:pgSz w:w="11906" w:h="16838"/>
      <w:pgMar w:top="1417"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27" w:rsidRDefault="007D0F27" w:rsidP="00AC6958">
      <w:r>
        <w:separator/>
      </w:r>
    </w:p>
  </w:endnote>
  <w:endnote w:type="continuationSeparator" w:id="0">
    <w:p w:rsidR="007D0F27" w:rsidRDefault="007D0F27" w:rsidP="00AC69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27" w:rsidRDefault="007D0F27" w:rsidP="00AC6958">
      <w:r>
        <w:separator/>
      </w:r>
    </w:p>
  </w:footnote>
  <w:footnote w:type="continuationSeparator" w:id="0">
    <w:p w:rsidR="007D0F27" w:rsidRDefault="007D0F27" w:rsidP="00AC6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85" w:rsidRDefault="000E3B85">
    <w:pPr>
      <w:pStyle w:val="Nagwek"/>
    </w:pPr>
    <w:r>
      <w:rPr>
        <w:noProof/>
        <w:lang w:eastAsia="pl-PL" w:bidi="ar-SA"/>
      </w:rPr>
      <w:drawing>
        <wp:inline distT="0" distB="0" distL="0" distR="0">
          <wp:extent cx="5760720" cy="5080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RR_kolor-300dpi.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08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91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71743"/>
    <w:multiLevelType w:val="multilevel"/>
    <w:tmpl w:val="40CC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05574"/>
    <w:multiLevelType w:val="hybridMultilevel"/>
    <w:tmpl w:val="0234E0D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1051212A"/>
    <w:multiLevelType w:val="hybridMultilevel"/>
    <w:tmpl w:val="E124C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412A5F"/>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C4A7D"/>
    <w:multiLevelType w:val="hybridMultilevel"/>
    <w:tmpl w:val="A8CE9C3E"/>
    <w:lvl w:ilvl="0" w:tplc="BD5635C0">
      <w:start w:val="1"/>
      <w:numFmt w:val="decimal"/>
      <w:lvlText w:val="%1."/>
      <w:lvlJc w:val="left"/>
      <w:pPr>
        <w:ind w:left="1080" w:hanging="10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304747"/>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34246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4261F5"/>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860FBB"/>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FE750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E91075"/>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E31992"/>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F94B61"/>
    <w:multiLevelType w:val="multilevel"/>
    <w:tmpl w:val="149E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A4FFA"/>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323E22"/>
    <w:multiLevelType w:val="hybridMultilevel"/>
    <w:tmpl w:val="A2868FE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nsid w:val="48605C0C"/>
    <w:multiLevelType w:val="hybridMultilevel"/>
    <w:tmpl w:val="09EA96AE"/>
    <w:lvl w:ilvl="0" w:tplc="054210FC">
      <w:numFmt w:val="bullet"/>
      <w:lvlText w:val=""/>
      <w:lvlJc w:val="left"/>
      <w:pPr>
        <w:ind w:left="720" w:hanging="360"/>
      </w:pPr>
      <w:rPr>
        <w:rFonts w:ascii="Wingdings" w:eastAsia="Lucida Sans Unicode"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9BC7D9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6A6891"/>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432317"/>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8C2FD4"/>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6E1AA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1C7C0D"/>
    <w:multiLevelType w:val="hybridMultilevel"/>
    <w:tmpl w:val="53B84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7140E0"/>
    <w:multiLevelType w:val="singleLevel"/>
    <w:tmpl w:val="2E5C0716"/>
    <w:lvl w:ilvl="0">
      <w:start w:val="1"/>
      <w:numFmt w:val="lowerLetter"/>
      <w:lvlText w:val="%1)"/>
      <w:lvlJc w:val="left"/>
      <w:pPr>
        <w:tabs>
          <w:tab w:val="num" w:pos="360"/>
        </w:tabs>
        <w:ind w:left="360" w:hanging="360"/>
      </w:pPr>
    </w:lvl>
  </w:abstractNum>
  <w:abstractNum w:abstractNumId="24">
    <w:nsid w:val="5DC75B0D"/>
    <w:multiLevelType w:val="multilevel"/>
    <w:tmpl w:val="99E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0C2F6B"/>
    <w:multiLevelType w:val="multilevel"/>
    <w:tmpl w:val="9E5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E77384"/>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24069F"/>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516E66"/>
    <w:multiLevelType w:val="hybridMultilevel"/>
    <w:tmpl w:val="028AAE4A"/>
    <w:lvl w:ilvl="0" w:tplc="8CF051A8">
      <w:start w:val="180"/>
      <w:numFmt w:val="bullet"/>
      <w:lvlText w:val=""/>
      <w:lvlJc w:val="left"/>
      <w:pPr>
        <w:ind w:left="720" w:hanging="360"/>
      </w:pPr>
      <w:rPr>
        <w:rFonts w:ascii="Wingdings" w:eastAsia="Lucida Sans Unicode"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0D5E0E"/>
    <w:multiLevelType w:val="hybridMultilevel"/>
    <w:tmpl w:val="14E25F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862349C"/>
    <w:multiLevelType w:val="hybridMultilevel"/>
    <w:tmpl w:val="DAAA5B0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nsid w:val="6A2608DE"/>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53344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4D541E"/>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B61A51"/>
    <w:multiLevelType w:val="multilevel"/>
    <w:tmpl w:val="7B9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7A217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1636D"/>
    <w:multiLevelType w:val="hybridMultilevel"/>
    <w:tmpl w:val="4BBCFB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22"/>
  </w:num>
  <w:num w:numId="4">
    <w:abstractNumId w:val="6"/>
  </w:num>
  <w:num w:numId="5">
    <w:abstractNumId w:val="5"/>
  </w:num>
  <w:num w:numId="6">
    <w:abstractNumId w:val="3"/>
  </w:num>
  <w:num w:numId="7">
    <w:abstractNumId w:val="4"/>
  </w:num>
  <w:num w:numId="8">
    <w:abstractNumId w:val="17"/>
  </w:num>
  <w:num w:numId="9">
    <w:abstractNumId w:val="16"/>
  </w:num>
  <w:num w:numId="10">
    <w:abstractNumId w:val="21"/>
  </w:num>
  <w:num w:numId="11">
    <w:abstractNumId w:val="10"/>
  </w:num>
  <w:num w:numId="12">
    <w:abstractNumId w:val="18"/>
  </w:num>
  <w:num w:numId="13">
    <w:abstractNumId w:val="32"/>
  </w:num>
  <w:num w:numId="14">
    <w:abstractNumId w:val="8"/>
  </w:num>
  <w:num w:numId="15">
    <w:abstractNumId w:val="31"/>
  </w:num>
  <w:num w:numId="16">
    <w:abstractNumId w:val="1"/>
  </w:num>
  <w:num w:numId="17">
    <w:abstractNumId w:val="7"/>
  </w:num>
  <w:num w:numId="18">
    <w:abstractNumId w:val="25"/>
  </w:num>
  <w:num w:numId="19">
    <w:abstractNumId w:val="11"/>
  </w:num>
  <w:num w:numId="20">
    <w:abstractNumId w:val="34"/>
  </w:num>
  <w:num w:numId="21">
    <w:abstractNumId w:val="13"/>
  </w:num>
  <w:num w:numId="22">
    <w:abstractNumId w:val="24"/>
  </w:num>
  <w:num w:numId="23">
    <w:abstractNumId w:val="28"/>
  </w:num>
  <w:num w:numId="24">
    <w:abstractNumId w:val="9"/>
  </w:num>
  <w:num w:numId="25">
    <w:abstractNumId w:val="35"/>
  </w:num>
  <w:num w:numId="26">
    <w:abstractNumId w:val="14"/>
  </w:num>
  <w:num w:numId="27">
    <w:abstractNumId w:val="26"/>
  </w:num>
  <w:num w:numId="28">
    <w:abstractNumId w:val="30"/>
  </w:num>
  <w:num w:numId="29">
    <w:abstractNumId w:val="36"/>
  </w:num>
  <w:num w:numId="30">
    <w:abstractNumId w:val="15"/>
  </w:num>
  <w:num w:numId="31">
    <w:abstractNumId w:val="29"/>
  </w:num>
  <w:num w:numId="32">
    <w:abstractNumId w:val="2"/>
  </w:num>
  <w:num w:numId="33">
    <w:abstractNumId w:val="0"/>
  </w:num>
  <w:num w:numId="34">
    <w:abstractNumId w:val="33"/>
  </w:num>
  <w:num w:numId="35">
    <w:abstractNumId w:val="23"/>
    <w:lvlOverride w:ilvl="0">
      <w:startOverride w:val="1"/>
    </w:lvlOverride>
  </w:num>
  <w:num w:numId="36">
    <w:abstractNumId w:val="27"/>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D1094"/>
    <w:rsid w:val="00055149"/>
    <w:rsid w:val="000C1065"/>
    <w:rsid w:val="000E3B85"/>
    <w:rsid w:val="00183804"/>
    <w:rsid w:val="001D057E"/>
    <w:rsid w:val="002D1094"/>
    <w:rsid w:val="003D0B2C"/>
    <w:rsid w:val="004C770E"/>
    <w:rsid w:val="0054058F"/>
    <w:rsid w:val="005648EE"/>
    <w:rsid w:val="00592B44"/>
    <w:rsid w:val="005B0FE3"/>
    <w:rsid w:val="005D1AEF"/>
    <w:rsid w:val="00603740"/>
    <w:rsid w:val="006B756B"/>
    <w:rsid w:val="00770235"/>
    <w:rsid w:val="00786BB6"/>
    <w:rsid w:val="007D0F27"/>
    <w:rsid w:val="009A34B6"/>
    <w:rsid w:val="009C1C78"/>
    <w:rsid w:val="009C6347"/>
    <w:rsid w:val="00A10522"/>
    <w:rsid w:val="00A90C8E"/>
    <w:rsid w:val="00AA7CE8"/>
    <w:rsid w:val="00AC6958"/>
    <w:rsid w:val="00C1449F"/>
    <w:rsid w:val="00C547E9"/>
    <w:rsid w:val="00D4520E"/>
    <w:rsid w:val="00DF12BD"/>
    <w:rsid w:val="00DF568C"/>
    <w:rsid w:val="00E731DD"/>
    <w:rsid w:val="00FD72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1094"/>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D1094"/>
    <w:pPr>
      <w:widowControl/>
      <w:ind w:left="708"/>
    </w:pPr>
    <w:rPr>
      <w:rFonts w:eastAsia="Times New Roman" w:cs="Times New Roman"/>
      <w:kern w:val="0"/>
      <w:lang w:eastAsia="ar-SA" w:bidi="ar-SA"/>
    </w:rPr>
  </w:style>
  <w:style w:type="paragraph" w:styleId="Bezodstpw">
    <w:name w:val="No Spacing"/>
    <w:uiPriority w:val="1"/>
    <w:qFormat/>
    <w:rsid w:val="002D1094"/>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customStyle="1" w:styleId="Standard">
    <w:name w:val="Standard"/>
    <w:rsid w:val="002D109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ntStyle18">
    <w:name w:val="Font Style18"/>
    <w:rsid w:val="002D1094"/>
    <w:rPr>
      <w:rFonts w:ascii="Arial" w:hAnsi="Arial" w:cs="Arial" w:hint="default"/>
      <w:color w:val="000000"/>
      <w:sz w:val="18"/>
      <w:szCs w:val="18"/>
    </w:rPr>
  </w:style>
  <w:style w:type="paragraph" w:styleId="NormalnyWeb">
    <w:name w:val="Normal (Web)"/>
    <w:basedOn w:val="Normalny"/>
    <w:uiPriority w:val="99"/>
    <w:rsid w:val="002D1094"/>
    <w:pPr>
      <w:widowControl/>
      <w:spacing w:before="280" w:after="280"/>
    </w:pPr>
    <w:rPr>
      <w:rFonts w:eastAsia="Times New Roman" w:cs="Times New Roman"/>
      <w:color w:val="000000"/>
      <w:kern w:val="0"/>
      <w:lang w:eastAsia="zh-CN" w:bidi="ar-SA"/>
    </w:rPr>
  </w:style>
  <w:style w:type="character" w:customStyle="1" w:styleId="FontStyle52">
    <w:name w:val="Font Style52"/>
    <w:rsid w:val="002D1094"/>
    <w:rPr>
      <w:rFonts w:ascii="Arial" w:hAnsi="Arial" w:cs="Arial"/>
      <w:sz w:val="20"/>
      <w:szCs w:val="20"/>
    </w:rPr>
  </w:style>
  <w:style w:type="paragraph" w:styleId="Tekstprzypisudolnego">
    <w:name w:val="footnote text"/>
    <w:basedOn w:val="Normalny"/>
    <w:link w:val="TekstprzypisudolnegoZnak"/>
    <w:rsid w:val="002D1094"/>
    <w:pPr>
      <w:widowControl/>
      <w:suppressAutoHyphens w:val="0"/>
    </w:pPr>
    <w:rPr>
      <w:rFonts w:eastAsia="Times New Roman" w:cs="Times New Roman"/>
      <w:kern w:val="0"/>
      <w:sz w:val="20"/>
      <w:szCs w:val="20"/>
      <w:lang w:eastAsia="zh-CN" w:bidi="ar-SA"/>
    </w:rPr>
  </w:style>
  <w:style w:type="character" w:customStyle="1" w:styleId="TekstprzypisudolnegoZnak">
    <w:name w:val="Tekst przypisu dolnego Znak"/>
    <w:basedOn w:val="Domylnaczcionkaakapitu"/>
    <w:link w:val="Tekstprzypisudolnego"/>
    <w:rsid w:val="002D1094"/>
    <w:rPr>
      <w:rFonts w:ascii="Times New Roman" w:eastAsia="Times New Roman" w:hAnsi="Times New Roman" w:cs="Times New Roman"/>
      <w:sz w:val="20"/>
      <w:szCs w:val="20"/>
      <w:lang w:eastAsia="zh-CN"/>
    </w:rPr>
  </w:style>
  <w:style w:type="character" w:styleId="Pogrubienie">
    <w:name w:val="Strong"/>
    <w:basedOn w:val="Domylnaczcionkaakapitu"/>
    <w:uiPriority w:val="22"/>
    <w:qFormat/>
    <w:rsid w:val="002D1094"/>
    <w:rPr>
      <w:b/>
      <w:bCs/>
    </w:rPr>
  </w:style>
  <w:style w:type="paragraph" w:customStyle="1" w:styleId="Default">
    <w:name w:val="Default"/>
    <w:rsid w:val="002D1094"/>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omylnaczcionkaakapitu"/>
    <w:rsid w:val="002D1094"/>
  </w:style>
  <w:style w:type="character" w:customStyle="1" w:styleId="FontStyle80">
    <w:name w:val="Font Style80"/>
    <w:rsid w:val="00E731DD"/>
    <w:rPr>
      <w:rFonts w:ascii="Arial" w:eastAsia="Arial" w:hAnsi="Arial" w:cs="Arial"/>
      <w:color w:val="000000"/>
      <w:sz w:val="24"/>
      <w:szCs w:val="24"/>
    </w:rPr>
  </w:style>
  <w:style w:type="paragraph" w:styleId="Nagwek">
    <w:name w:val="header"/>
    <w:basedOn w:val="Normalny"/>
    <w:link w:val="NagwekZnak"/>
    <w:uiPriority w:val="99"/>
    <w:unhideWhenUsed/>
    <w:rsid w:val="00AC6958"/>
    <w:pPr>
      <w:tabs>
        <w:tab w:val="center" w:pos="4536"/>
        <w:tab w:val="right" w:pos="9072"/>
      </w:tabs>
    </w:pPr>
    <w:rPr>
      <w:szCs w:val="21"/>
    </w:rPr>
  </w:style>
  <w:style w:type="character" w:customStyle="1" w:styleId="NagwekZnak">
    <w:name w:val="Nagłówek Znak"/>
    <w:basedOn w:val="Domylnaczcionkaakapitu"/>
    <w:link w:val="Nagwek"/>
    <w:uiPriority w:val="99"/>
    <w:rsid w:val="00AC6958"/>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AC6958"/>
    <w:pPr>
      <w:tabs>
        <w:tab w:val="center" w:pos="4536"/>
        <w:tab w:val="right" w:pos="9072"/>
      </w:tabs>
    </w:pPr>
    <w:rPr>
      <w:szCs w:val="21"/>
    </w:rPr>
  </w:style>
  <w:style w:type="character" w:customStyle="1" w:styleId="StopkaZnak">
    <w:name w:val="Stopka Znak"/>
    <w:basedOn w:val="Domylnaczcionkaakapitu"/>
    <w:link w:val="Stopka"/>
    <w:uiPriority w:val="99"/>
    <w:rsid w:val="00AC6958"/>
    <w:rPr>
      <w:rFonts w:ascii="Times New Roman" w:eastAsia="Lucida Sans Unicode"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DF12BD"/>
    <w:rPr>
      <w:rFonts w:ascii="Tahoma" w:hAnsi="Tahoma"/>
      <w:sz w:val="16"/>
      <w:szCs w:val="14"/>
    </w:rPr>
  </w:style>
  <w:style w:type="character" w:customStyle="1" w:styleId="TekstdymkaZnak">
    <w:name w:val="Tekst dymka Znak"/>
    <w:basedOn w:val="Domylnaczcionkaakapitu"/>
    <w:link w:val="Tekstdymka"/>
    <w:uiPriority w:val="99"/>
    <w:semiHidden/>
    <w:rsid w:val="00DF12BD"/>
    <w:rPr>
      <w:rFonts w:ascii="Tahoma" w:eastAsia="Lucida Sans Unicode"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7133</Words>
  <Characters>42800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Orłowski</dc:creator>
  <cp:keywords/>
  <dc:description/>
  <cp:lastModifiedBy>Przetargi</cp:lastModifiedBy>
  <cp:revision>3</cp:revision>
  <dcterms:created xsi:type="dcterms:W3CDTF">2020-07-20T10:37:00Z</dcterms:created>
  <dcterms:modified xsi:type="dcterms:W3CDTF">2020-07-22T07:50:00Z</dcterms:modified>
</cp:coreProperties>
</file>