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tc>
          <w:tcPr>
            <w:tcW w:w="9640" w:type="dxa"/>
            <w:gridSpan w:val="2"/>
          </w:tcPr>
          <w:p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1836AC">
              <w:trPr>
                <w:trHeight w:val="497"/>
              </w:trPr>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rsidTr="009139EF">
              <w:tc>
                <w:tcPr>
                  <w:tcW w:w="10442" w:type="dxa"/>
                  <w:gridSpan w:val="2"/>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rsidTr="009139EF">
              <w:tc>
                <w:tcPr>
                  <w:tcW w:w="2893" w:type="dxa"/>
                  <w:shd w:val="clear" w:color="auto" w:fill="auto"/>
                </w:tcPr>
                <w:p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rsidTr="009139EF">
              <w:tc>
                <w:tcPr>
                  <w:tcW w:w="2893"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p>
              </w:tc>
              <w:tc>
                <w:tcPr>
                  <w:tcW w:w="7549"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10442" w:type="dxa"/>
                  <w:gridSpan w:val="2"/>
                  <w:shd w:val="clear" w:color="auto" w:fill="auto"/>
                </w:tcPr>
                <w:p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rsidR="00B30DB4" w:rsidRPr="001836AC" w:rsidRDefault="00B30DB4" w:rsidP="00A05121">
            <w:pPr>
              <w:pStyle w:val="Tekstprzypisudolnego"/>
              <w:spacing w:after="40"/>
              <w:rPr>
                <w:rFonts w:ascii="Cambria" w:hAnsi="Cambria" w:cs="Arial"/>
                <w:b/>
              </w:rPr>
            </w:pP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rsidR="000B4F81" w:rsidRPr="001836AC" w:rsidRDefault="00B3078E" w:rsidP="00A741AA">
            <w:pPr>
              <w:pStyle w:val="Nagwek1"/>
              <w:spacing w:before="0" w:after="120"/>
              <w:ind w:left="360"/>
              <w:rPr>
                <w:rFonts w:ascii="Cambria" w:hAnsi="Cambria" w:cs="Arial"/>
                <w:b w:val="0"/>
                <w:sz w:val="20"/>
                <w:szCs w:val="20"/>
              </w:rPr>
            </w:pPr>
            <w:r w:rsidRPr="001836AC">
              <w:rPr>
                <w:rFonts w:ascii="Cambria" w:hAnsi="Cambria" w:cs="Arial"/>
                <w:b w:val="0"/>
                <w:sz w:val="20"/>
                <w:szCs w:val="20"/>
              </w:rPr>
              <w:t xml:space="preserve">W odpowiedzi na ogłoszenie o przetargu nieograniczonym na zadanie pn.: </w:t>
            </w:r>
          </w:p>
          <w:p w:rsidR="00A741AA" w:rsidRPr="001836AC" w:rsidRDefault="00B3078E" w:rsidP="006B310D">
            <w:pPr>
              <w:pStyle w:val="Nagwek1"/>
              <w:spacing w:before="0" w:after="0"/>
              <w:ind w:left="360"/>
              <w:jc w:val="center"/>
              <w:rPr>
                <w:rFonts w:ascii="Cambria" w:hAnsi="Cambria" w:cs="Arial"/>
                <w:sz w:val="20"/>
                <w:szCs w:val="20"/>
              </w:rPr>
            </w:pPr>
            <w:r w:rsidRPr="001836AC">
              <w:rPr>
                <w:rFonts w:ascii="Cambria" w:hAnsi="Cambria" w:cs="Arial"/>
                <w:sz w:val="20"/>
                <w:szCs w:val="20"/>
              </w:rPr>
              <w:t>„</w:t>
            </w:r>
            <w:r w:rsidR="00C21601" w:rsidRPr="001836AC">
              <w:rPr>
                <w:rFonts w:ascii="Cambria" w:hAnsi="Cambria" w:cs="Arial"/>
                <w:sz w:val="20"/>
                <w:szCs w:val="20"/>
              </w:rPr>
              <w:t xml:space="preserve">ZAKUP W RAMACH UMOWY KOMPLEKSOWEJ PALIWA GAZOWEGO I JEGO DYSTRYBUCJI NA POTRZEBY OBIEKTÓW  W GMINIE </w:t>
            </w:r>
            <w:r w:rsidR="00D56A61">
              <w:rPr>
                <w:rFonts w:ascii="Cambria" w:hAnsi="Cambria" w:cs="Arial"/>
                <w:sz w:val="20"/>
                <w:szCs w:val="20"/>
              </w:rPr>
              <w:t>NIEMODLIN</w:t>
            </w:r>
            <w:r w:rsidR="00C21601" w:rsidRPr="001836AC">
              <w:rPr>
                <w:rFonts w:ascii="Cambria" w:hAnsi="Cambria" w:cs="Arial"/>
                <w:sz w:val="20"/>
                <w:szCs w:val="20"/>
              </w:rPr>
              <w:t>”</w:t>
            </w:r>
          </w:p>
          <w:p w:rsidR="000B4F81" w:rsidRPr="001836AC" w:rsidRDefault="000B4F81" w:rsidP="000B4F81">
            <w:pPr>
              <w:rPr>
                <w:rFonts w:ascii="Cambria" w:hAnsi="Cambria" w:cs="Arial"/>
                <w:sz w:val="20"/>
                <w:szCs w:val="20"/>
                <w:lang w:eastAsia="pl-PL"/>
              </w:rPr>
            </w:pPr>
          </w:p>
          <w:p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tc>
          <w:tcPr>
            <w:tcW w:w="9640" w:type="dxa"/>
            <w:gridSpan w:val="2"/>
          </w:tcPr>
          <w:p w:rsidR="00143C69" w:rsidRPr="001836AC" w:rsidRDefault="00143C69" w:rsidP="00143C69">
            <w:pPr>
              <w:suppressAutoHyphens w:val="0"/>
              <w:spacing w:line="240" w:lineRule="auto"/>
              <w:rPr>
                <w:rFonts w:ascii="Cambria" w:hAnsi="Cambria" w:cs="Arial"/>
                <w:b/>
                <w:bCs/>
                <w:sz w:val="20"/>
                <w:szCs w:val="20"/>
                <w:lang w:val="cs-CZ" w:eastAsia="pl-PL"/>
              </w:rPr>
            </w:pPr>
          </w:p>
          <w:p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683"/>
            </w:tblGrid>
            <w:tr w:rsidR="00B30DB4" w:rsidRPr="001836AC" w:rsidTr="00073F25">
              <w:trPr>
                <w:trHeight w:val="347"/>
              </w:trPr>
              <w:tc>
                <w:tcPr>
                  <w:tcW w:w="5699"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B30DB4" w:rsidRPr="001836AC" w:rsidRDefault="00B30DB4" w:rsidP="00A741AA">
                  <w:pPr>
                    <w:spacing w:after="120"/>
                    <w:rPr>
                      <w:rFonts w:ascii="Cambria" w:hAnsi="Cambria" w:cs="Arial"/>
                      <w:b/>
                      <w:bCs/>
                      <w:sz w:val="20"/>
                      <w:szCs w:val="20"/>
                      <w:lang w:val="cs-CZ" w:eastAsia="pl-PL"/>
                    </w:rPr>
                  </w:pPr>
                  <w:r w:rsidRPr="001836AC">
                    <w:rPr>
                      <w:rFonts w:ascii="Cambria" w:hAnsi="Cambria" w:cs="Arial"/>
                      <w:b/>
                      <w:bCs/>
                      <w:sz w:val="20"/>
                      <w:szCs w:val="20"/>
                      <w:lang w:val="cs-CZ" w:eastAsia="pl-PL"/>
                    </w:rPr>
                    <w:t>OFEROWANA WARTOŚĆ NETTO</w:t>
                  </w:r>
                  <w:r w:rsidR="00A741AA" w:rsidRPr="001836AC">
                    <w:rPr>
                      <w:rFonts w:ascii="Cambria" w:hAnsi="Cambria" w:cs="Arial"/>
                      <w:b/>
                      <w:bCs/>
                      <w:sz w:val="20"/>
                      <w:szCs w:val="20"/>
                      <w:lang w:val="cs-CZ" w:eastAsia="pl-PL"/>
                    </w:rPr>
                    <w:t xml:space="preserve"> PLN</w:t>
                  </w:r>
                </w:p>
              </w:tc>
              <w:tc>
                <w:tcPr>
                  <w:tcW w:w="3683" w:type="dxa"/>
                  <w:tcBorders>
                    <w:top w:val="single" w:sz="4" w:space="0" w:color="auto"/>
                    <w:left w:val="single" w:sz="4" w:space="0" w:color="auto"/>
                    <w:bottom w:val="single" w:sz="4" w:space="0" w:color="auto"/>
                    <w:right w:val="single" w:sz="4" w:space="0" w:color="auto"/>
                  </w:tcBorders>
                </w:tcPr>
                <w:p w:rsidR="00B30DB4" w:rsidRPr="001836AC" w:rsidRDefault="00B30DB4" w:rsidP="00A05121">
                  <w:pPr>
                    <w:spacing w:after="120"/>
                    <w:jc w:val="both"/>
                    <w:rPr>
                      <w:rFonts w:ascii="Cambria" w:hAnsi="Cambria" w:cs="Arial"/>
                      <w:b/>
                      <w:bCs/>
                      <w:sz w:val="20"/>
                      <w:szCs w:val="20"/>
                      <w:highlight w:val="red"/>
                      <w:lang w:val="cs-CZ" w:eastAsia="pl-PL"/>
                    </w:rPr>
                  </w:pPr>
                </w:p>
              </w:tc>
            </w:tr>
          </w:tbl>
          <w:p w:rsidR="00B3078E" w:rsidRPr="001836AC" w:rsidRDefault="00B3078E" w:rsidP="00A05121">
            <w:pPr>
              <w:spacing w:after="120"/>
              <w:rPr>
                <w:rFonts w:ascii="Cambria" w:hAnsi="Cambria" w:cs="Arial"/>
                <w:b/>
                <w:sz w:val="20"/>
                <w:szCs w:val="20"/>
                <w:lang w:val="cs-CZ"/>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683"/>
            </w:tblGrid>
            <w:tr w:rsidR="00B3078E" w:rsidRPr="001836AC" w:rsidTr="00073F25">
              <w:trPr>
                <w:trHeight w:val="417"/>
              </w:trPr>
              <w:tc>
                <w:tcPr>
                  <w:tcW w:w="5699"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B3078E" w:rsidRPr="001836AC" w:rsidRDefault="008B0616" w:rsidP="00A741AA">
                  <w:pPr>
                    <w:spacing w:after="120"/>
                    <w:rPr>
                      <w:rFonts w:ascii="Cambria" w:hAnsi="Cambria" w:cs="Arial"/>
                      <w:b/>
                      <w:bCs/>
                      <w:sz w:val="20"/>
                      <w:szCs w:val="20"/>
                      <w:lang w:val="cs-CZ" w:eastAsia="pl-PL"/>
                    </w:rPr>
                  </w:pPr>
                  <w:r w:rsidRPr="001836AC">
                    <w:rPr>
                      <w:rFonts w:ascii="Cambria" w:hAnsi="Cambria" w:cs="Arial"/>
                      <w:b/>
                      <w:bCs/>
                      <w:sz w:val="20"/>
                      <w:szCs w:val="20"/>
                      <w:lang w:val="cs-CZ" w:eastAsia="pl-PL"/>
                    </w:rPr>
                    <w:t>WARTOŚĆ PODATKU VAT</w:t>
                  </w:r>
                  <w:r w:rsidR="00A741AA" w:rsidRPr="001836AC">
                    <w:rPr>
                      <w:rFonts w:ascii="Cambria" w:hAnsi="Cambria" w:cs="Arial"/>
                      <w:b/>
                      <w:bCs/>
                      <w:sz w:val="20"/>
                      <w:szCs w:val="20"/>
                      <w:lang w:val="cs-CZ" w:eastAsia="pl-PL"/>
                    </w:rPr>
                    <w:t xml:space="preserve"> PLN</w:t>
                  </w:r>
                  <w:r w:rsidR="0012105D" w:rsidRPr="001836AC">
                    <w:rPr>
                      <w:rFonts w:ascii="Cambria" w:hAnsi="Cambria" w:cs="Arial"/>
                      <w:b/>
                      <w:bCs/>
                      <w:sz w:val="20"/>
                      <w:szCs w:val="20"/>
                      <w:lang w:val="cs-CZ" w:eastAsia="pl-PL"/>
                    </w:rPr>
                    <w:t xml:space="preserve"> (23%)</w:t>
                  </w:r>
                </w:p>
              </w:tc>
              <w:tc>
                <w:tcPr>
                  <w:tcW w:w="3683" w:type="dxa"/>
                  <w:tcBorders>
                    <w:top w:val="single" w:sz="4" w:space="0" w:color="auto"/>
                    <w:left w:val="single" w:sz="4" w:space="0" w:color="auto"/>
                    <w:bottom w:val="single" w:sz="4" w:space="0" w:color="auto"/>
                    <w:right w:val="single" w:sz="4" w:space="0" w:color="auto"/>
                  </w:tcBorders>
                </w:tcPr>
                <w:p w:rsidR="00B3078E" w:rsidRPr="001836AC" w:rsidRDefault="00B3078E" w:rsidP="00B3078E">
                  <w:pPr>
                    <w:spacing w:after="120"/>
                    <w:jc w:val="both"/>
                    <w:rPr>
                      <w:rFonts w:ascii="Cambria" w:hAnsi="Cambria" w:cs="Arial"/>
                      <w:b/>
                      <w:bCs/>
                      <w:sz w:val="20"/>
                      <w:szCs w:val="20"/>
                      <w:highlight w:val="red"/>
                      <w:lang w:val="cs-CZ" w:eastAsia="pl-PL"/>
                    </w:rPr>
                  </w:pPr>
                </w:p>
              </w:tc>
            </w:tr>
          </w:tbl>
          <w:p w:rsidR="00B30DB4" w:rsidRPr="001836AC" w:rsidRDefault="00B30DB4" w:rsidP="00A05121">
            <w:pPr>
              <w:spacing w:after="120"/>
              <w:rPr>
                <w:rFonts w:ascii="Cambria" w:hAnsi="Cambria" w:cs="Arial"/>
                <w:b/>
                <w:sz w:val="20"/>
                <w:szCs w:val="20"/>
                <w:lang w:val="cs-CZ"/>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683"/>
            </w:tblGrid>
            <w:tr w:rsidR="00B30DB4" w:rsidRPr="001836AC" w:rsidTr="00073F25">
              <w:trPr>
                <w:trHeight w:val="499"/>
              </w:trPr>
              <w:tc>
                <w:tcPr>
                  <w:tcW w:w="5699"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B30DB4" w:rsidRPr="001836AC" w:rsidRDefault="00B30DB4" w:rsidP="00A741AA">
                  <w:pPr>
                    <w:spacing w:after="120"/>
                    <w:rPr>
                      <w:rFonts w:ascii="Cambria" w:hAnsi="Cambria" w:cs="Arial"/>
                      <w:b/>
                      <w:bCs/>
                      <w:sz w:val="20"/>
                      <w:szCs w:val="20"/>
                      <w:lang w:val="cs-CZ" w:eastAsia="pl-PL"/>
                    </w:rPr>
                  </w:pPr>
                  <w:r w:rsidRPr="001836AC">
                    <w:rPr>
                      <w:rFonts w:ascii="Cambria" w:hAnsi="Cambria" w:cs="Arial"/>
                      <w:b/>
                      <w:bCs/>
                      <w:sz w:val="20"/>
                      <w:szCs w:val="20"/>
                      <w:lang w:val="cs-CZ" w:eastAsia="pl-PL"/>
                    </w:rPr>
                    <w:t>CENA OFERTOWA BRUTTO PLN</w:t>
                  </w:r>
                </w:p>
              </w:tc>
              <w:tc>
                <w:tcPr>
                  <w:tcW w:w="3683" w:type="dxa"/>
                  <w:tcBorders>
                    <w:top w:val="single" w:sz="4" w:space="0" w:color="auto"/>
                    <w:left w:val="single" w:sz="4" w:space="0" w:color="auto"/>
                    <w:bottom w:val="single" w:sz="4" w:space="0" w:color="auto"/>
                    <w:right w:val="single" w:sz="4" w:space="0" w:color="auto"/>
                  </w:tcBorders>
                </w:tcPr>
                <w:p w:rsidR="00B30DB4" w:rsidRPr="001836AC" w:rsidRDefault="00B30DB4" w:rsidP="00A05121">
                  <w:pPr>
                    <w:spacing w:after="120"/>
                    <w:jc w:val="both"/>
                    <w:rPr>
                      <w:rFonts w:ascii="Cambria" w:hAnsi="Cambria" w:cs="Arial"/>
                      <w:b/>
                      <w:bCs/>
                      <w:sz w:val="20"/>
                      <w:szCs w:val="20"/>
                      <w:highlight w:val="red"/>
                      <w:lang w:val="cs-CZ" w:eastAsia="pl-PL"/>
                    </w:rPr>
                  </w:pPr>
                </w:p>
              </w:tc>
            </w:tr>
          </w:tbl>
          <w:p w:rsidR="00675E8D" w:rsidRPr="001836AC" w:rsidRDefault="00675E8D" w:rsidP="008B0616">
            <w:pPr>
              <w:jc w:val="both"/>
              <w:rPr>
                <w:rFonts w:ascii="Cambria" w:hAnsi="Cambria" w:cs="Arial"/>
                <w:sz w:val="20"/>
                <w:szCs w:val="20"/>
                <w:lang w:val="cs-CZ" w:eastAsia="pl-PL"/>
              </w:rPr>
            </w:pPr>
          </w:p>
          <w:p w:rsidR="003D287F" w:rsidRPr="001836AC" w:rsidRDefault="003D287F" w:rsidP="003D287F">
            <w:pPr>
              <w:spacing w:after="40"/>
              <w:ind w:left="317" w:hanging="317"/>
              <w:jc w:val="both"/>
              <w:rPr>
                <w:rFonts w:ascii="Cambria" w:hAnsi="Cambria" w:cs="Arial"/>
                <w:sz w:val="20"/>
                <w:szCs w:val="20"/>
              </w:rPr>
            </w:pPr>
            <w:r w:rsidRPr="001836AC">
              <w:rPr>
                <w:rFonts w:ascii="Cambria" w:hAnsi="Cambria" w:cs="Arial"/>
                <w:sz w:val="20"/>
                <w:szCs w:val="20"/>
              </w:rPr>
              <w:t>1)Uwaga:</w:t>
            </w:r>
          </w:p>
          <w:p w:rsidR="003D287F" w:rsidRPr="001836AC" w:rsidRDefault="003D287F" w:rsidP="003D287F">
            <w:pPr>
              <w:spacing w:after="40"/>
              <w:ind w:left="317" w:hanging="317"/>
              <w:jc w:val="both"/>
              <w:rPr>
                <w:rFonts w:ascii="Cambria" w:hAnsi="Cambria" w:cs="Arial"/>
                <w:sz w:val="20"/>
                <w:szCs w:val="20"/>
              </w:rPr>
            </w:pPr>
            <w:r w:rsidRPr="001836AC">
              <w:rPr>
                <w:rFonts w:ascii="Cambria" w:hAnsi="Cambria" w:cs="Arial"/>
                <w:sz w:val="20"/>
                <w:szCs w:val="20"/>
              </w:rPr>
              <w:t xml:space="preserve">Cena winna być obliczona na podstawie pliku kalkulacyjnego (składającego się </w:t>
            </w:r>
            <w:r w:rsidR="00DC2A42" w:rsidRPr="001836AC">
              <w:rPr>
                <w:rFonts w:ascii="Cambria" w:hAnsi="Cambria" w:cs="Arial"/>
                <w:sz w:val="20"/>
                <w:szCs w:val="20"/>
              </w:rPr>
              <w:t xml:space="preserve">z dwóch arkuszy) znajdującego w </w:t>
            </w:r>
            <w:r w:rsidR="00DC2A42" w:rsidRPr="001836AC">
              <w:rPr>
                <w:rFonts w:ascii="Cambria" w:hAnsi="Cambria" w:cs="Arial"/>
                <w:b/>
                <w:sz w:val="20"/>
                <w:szCs w:val="20"/>
              </w:rPr>
              <w:t xml:space="preserve">Załączniku nr 1a do SWZ – Wykaz </w:t>
            </w:r>
            <w:r w:rsidR="00411561" w:rsidRPr="001836AC">
              <w:rPr>
                <w:rFonts w:ascii="Cambria" w:hAnsi="Cambria" w:cs="Arial"/>
                <w:b/>
                <w:sz w:val="20"/>
                <w:szCs w:val="20"/>
              </w:rPr>
              <w:t>ppg</w:t>
            </w:r>
            <w:r w:rsidR="00DC2A42" w:rsidRPr="001836AC">
              <w:rPr>
                <w:rFonts w:ascii="Cambria" w:hAnsi="Cambria" w:cs="Arial"/>
                <w:b/>
                <w:sz w:val="20"/>
                <w:szCs w:val="20"/>
              </w:rPr>
              <w:t xml:space="preserve"> – kalkulator </w:t>
            </w:r>
          </w:p>
          <w:p w:rsidR="003D287F" w:rsidRPr="001836AC" w:rsidRDefault="003D287F" w:rsidP="003D287F">
            <w:pPr>
              <w:spacing w:after="40"/>
              <w:ind w:left="317" w:hanging="317"/>
              <w:jc w:val="both"/>
              <w:rPr>
                <w:rFonts w:ascii="Cambria" w:hAnsi="Cambria" w:cs="Arial"/>
                <w:sz w:val="20"/>
                <w:szCs w:val="20"/>
              </w:rPr>
            </w:pPr>
            <w:r w:rsidRPr="001836AC">
              <w:rPr>
                <w:rFonts w:ascii="Cambria" w:hAnsi="Cambria" w:cs="Arial"/>
                <w:sz w:val="20"/>
                <w:szCs w:val="20"/>
              </w:rPr>
              <w:t>Arkusz nr 2 – „Arkusz ofertowy” – stanowi wyliczenie ceny oferty i musi być dołączony do oferty.</w:t>
            </w:r>
          </w:p>
          <w:p w:rsidR="003D287F" w:rsidRPr="001836AC" w:rsidRDefault="003D287F" w:rsidP="003D287F">
            <w:pPr>
              <w:spacing w:after="40"/>
              <w:ind w:left="317" w:hanging="317"/>
              <w:jc w:val="both"/>
              <w:rPr>
                <w:rFonts w:ascii="Cambria" w:hAnsi="Cambria" w:cs="Arial"/>
                <w:sz w:val="20"/>
                <w:szCs w:val="20"/>
              </w:rPr>
            </w:pPr>
            <w:r w:rsidRPr="001836AC">
              <w:rPr>
                <w:rFonts w:ascii="Cambria" w:hAnsi="Cambria" w:cs="Arial"/>
                <w:sz w:val="20"/>
                <w:szCs w:val="20"/>
              </w:rPr>
              <w:t xml:space="preserve">Wyliczenie ceny z „Arkusza ofertowego” należy wpisać w pkt. C Formularza ofertowego. </w:t>
            </w:r>
          </w:p>
          <w:p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b/>
                <w:bCs/>
                <w:color w:val="FF0000"/>
                <w:sz w:val="20"/>
                <w:szCs w:val="20"/>
                <w:lang w:eastAsia="en-US"/>
              </w:rPr>
              <w:t>UWAGA</w:t>
            </w:r>
            <w:r w:rsidRPr="001836AC">
              <w:rPr>
                <w:rFonts w:ascii="Cambria" w:eastAsiaTheme="majorEastAsia" w:hAnsi="Cambria"/>
                <w:b/>
                <w:color w:val="FF0000"/>
                <w:sz w:val="20"/>
                <w:szCs w:val="20"/>
                <w:lang w:eastAsia="en-US"/>
              </w:rPr>
              <w:t>!</w:t>
            </w:r>
            <w:r w:rsidR="004577FE">
              <w:rPr>
                <w:rFonts w:ascii="Cambria" w:eastAsiaTheme="majorEastAsia" w:hAnsi="Cambria"/>
                <w:b/>
                <w:color w:val="FF0000"/>
                <w:sz w:val="20"/>
                <w:szCs w:val="20"/>
                <w:lang w:eastAsia="en-US"/>
              </w:rPr>
              <w:t xml:space="preserve"> </w:t>
            </w: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46D4A" w:rsidRPr="00536B06" w:rsidRDefault="009739F7" w:rsidP="00536B06">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Pzp.</w:t>
            </w:r>
          </w:p>
          <w:p w:rsidR="00146D4A" w:rsidRPr="001836AC" w:rsidRDefault="00257057" w:rsidP="00146D4A">
            <w:pPr>
              <w:spacing w:after="40"/>
              <w:jc w:val="both"/>
              <w:rPr>
                <w:rFonts w:ascii="Cambria" w:hAnsi="Cambria" w:cs="Arial"/>
                <w:b/>
                <w:sz w:val="20"/>
                <w:szCs w:val="20"/>
              </w:rPr>
            </w:pPr>
            <w:r w:rsidRPr="001836AC">
              <w:rPr>
                <w:rFonts w:ascii="Cambria" w:hAnsi="Cambria" w:cs="Arial"/>
                <w:b/>
                <w:sz w:val="20"/>
                <w:szCs w:val="20"/>
              </w:rPr>
              <w:t xml:space="preserve">Obliczenia dokonano uwzględniając: </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3"/>
              <w:gridCol w:w="3261"/>
            </w:tblGrid>
            <w:tr w:rsidR="008A3F87" w:rsidRPr="001836AC" w:rsidTr="009739F7">
              <w:trPr>
                <w:trHeight w:val="451"/>
              </w:trPr>
              <w:tc>
                <w:tcPr>
                  <w:tcW w:w="5303" w:type="dxa"/>
                  <w:shd w:val="clear" w:color="000000" w:fill="92D050"/>
                  <w:vAlign w:val="center"/>
                  <w:hideMark/>
                </w:tcPr>
                <w:p w:rsidR="008A3F87" w:rsidRPr="001836AC" w:rsidRDefault="008A3F87" w:rsidP="00426A12">
                  <w:pPr>
                    <w:suppressAutoHyphens w:val="0"/>
                    <w:spacing w:line="240" w:lineRule="auto"/>
                    <w:jc w:val="both"/>
                    <w:rPr>
                      <w:rFonts w:ascii="Cambria" w:hAnsi="Cambria" w:cs="Arial"/>
                      <w:b/>
                      <w:bCs/>
                      <w:color w:val="000000"/>
                      <w:kern w:val="0"/>
                      <w:sz w:val="20"/>
                      <w:szCs w:val="20"/>
                      <w:lang w:eastAsia="pl-PL"/>
                    </w:rPr>
                  </w:pPr>
                  <w:r w:rsidRPr="001836AC">
                    <w:rPr>
                      <w:rFonts w:ascii="Cambria" w:hAnsi="Cambria" w:cs="Arial"/>
                      <w:b/>
                      <w:bCs/>
                      <w:kern w:val="0"/>
                      <w:sz w:val="20"/>
                      <w:szCs w:val="20"/>
                      <w:lang w:eastAsia="pl-PL"/>
                    </w:rPr>
                    <w:t>Cena je</w:t>
                  </w:r>
                  <w:r w:rsidR="00426A12" w:rsidRPr="001836AC">
                    <w:rPr>
                      <w:rFonts w:ascii="Cambria" w:hAnsi="Cambria" w:cs="Arial"/>
                      <w:b/>
                      <w:bCs/>
                      <w:kern w:val="0"/>
                      <w:sz w:val="20"/>
                      <w:szCs w:val="20"/>
                      <w:lang w:eastAsia="pl-PL"/>
                    </w:rPr>
                    <w:t xml:space="preserve">dnostkowa paliwa gazowego w </w:t>
                  </w:r>
                  <w:r w:rsidR="00426A12" w:rsidRPr="001836AC">
                    <w:rPr>
                      <w:rFonts w:ascii="Cambria" w:hAnsi="Cambria" w:cs="Arial"/>
                      <w:b/>
                      <w:bCs/>
                      <w:color w:val="FF0000"/>
                      <w:kern w:val="0"/>
                      <w:sz w:val="20"/>
                      <w:szCs w:val="20"/>
                      <w:lang w:eastAsia="pl-PL"/>
                    </w:rPr>
                    <w:t>zł/</w:t>
                  </w:r>
                  <w:r w:rsidR="00251F09" w:rsidRPr="001836AC">
                    <w:rPr>
                      <w:rFonts w:ascii="Cambria" w:hAnsi="Cambria" w:cs="Arial"/>
                      <w:b/>
                      <w:bCs/>
                      <w:color w:val="FF0000"/>
                      <w:kern w:val="0"/>
                      <w:sz w:val="20"/>
                      <w:szCs w:val="20"/>
                      <w:lang w:eastAsia="pl-PL"/>
                    </w:rPr>
                    <w:t>M</w:t>
                  </w:r>
                  <w:r w:rsidR="00426A12" w:rsidRPr="001836AC">
                    <w:rPr>
                      <w:rFonts w:ascii="Cambria" w:hAnsi="Cambria" w:cs="Arial"/>
                      <w:b/>
                      <w:bCs/>
                      <w:color w:val="FF0000"/>
                      <w:kern w:val="0"/>
                      <w:sz w:val="20"/>
                      <w:szCs w:val="20"/>
                      <w:lang w:eastAsia="pl-PL"/>
                    </w:rPr>
                    <w:t>W</w:t>
                  </w:r>
                  <w:r w:rsidRPr="001836AC">
                    <w:rPr>
                      <w:rFonts w:ascii="Cambria" w:hAnsi="Cambria" w:cs="Arial"/>
                      <w:b/>
                      <w:bCs/>
                      <w:color w:val="FF0000"/>
                      <w:kern w:val="0"/>
                      <w:sz w:val="20"/>
                      <w:szCs w:val="20"/>
                      <w:lang w:eastAsia="pl-PL"/>
                    </w:rPr>
                    <w:t>h</w:t>
                  </w:r>
                </w:p>
              </w:tc>
              <w:tc>
                <w:tcPr>
                  <w:tcW w:w="3261" w:type="dxa"/>
                  <w:shd w:val="clear" w:color="auto" w:fill="auto"/>
                  <w:vAlign w:val="center"/>
                  <w:hideMark/>
                </w:tcPr>
                <w:p w:rsidR="008A3F87" w:rsidRPr="001836AC" w:rsidRDefault="008A3F87" w:rsidP="008A3F87">
                  <w:pPr>
                    <w:suppressAutoHyphens w:val="0"/>
                    <w:spacing w:line="240" w:lineRule="auto"/>
                    <w:jc w:val="both"/>
                    <w:rPr>
                      <w:rFonts w:ascii="Cambria" w:hAnsi="Cambria" w:cs="Arial"/>
                      <w:b/>
                      <w:bCs/>
                      <w:color w:val="000000"/>
                      <w:kern w:val="0"/>
                      <w:sz w:val="20"/>
                      <w:szCs w:val="20"/>
                      <w:lang w:eastAsia="pl-PL"/>
                    </w:rPr>
                  </w:pPr>
                  <w:r w:rsidRPr="001836AC">
                    <w:rPr>
                      <w:rFonts w:ascii="Cambria" w:hAnsi="Cambria" w:cs="Arial"/>
                      <w:b/>
                      <w:bCs/>
                      <w:color w:val="000000"/>
                      <w:kern w:val="0"/>
                      <w:sz w:val="20"/>
                      <w:szCs w:val="20"/>
                      <w:lang w:eastAsia="pl-PL"/>
                    </w:rPr>
                    <w:t> </w:t>
                  </w:r>
                </w:p>
              </w:tc>
            </w:tr>
          </w:tbl>
          <w:p w:rsidR="009139EF" w:rsidRPr="001836AC" w:rsidRDefault="009139EF" w:rsidP="00146D4A">
            <w:pPr>
              <w:spacing w:after="40"/>
              <w:jc w:val="both"/>
              <w:rPr>
                <w:rFonts w:ascii="Cambria" w:hAnsi="Cambria" w:cs="Arial"/>
                <w:b/>
                <w:sz w:val="20"/>
                <w:szCs w:val="20"/>
              </w:rPr>
            </w:pPr>
          </w:p>
          <w:tbl>
            <w:tblPr>
              <w:tblW w:w="9531" w:type="dxa"/>
              <w:tblLayout w:type="fixed"/>
              <w:tblCellMar>
                <w:left w:w="70" w:type="dxa"/>
                <w:right w:w="70" w:type="dxa"/>
              </w:tblCellMar>
              <w:tblLook w:val="04A0" w:firstRow="1" w:lastRow="0" w:firstColumn="1" w:lastColumn="0" w:noHBand="0" w:noVBand="1"/>
            </w:tblPr>
            <w:tblGrid>
              <w:gridCol w:w="4731"/>
              <w:gridCol w:w="960"/>
              <w:gridCol w:w="960"/>
              <w:gridCol w:w="960"/>
              <w:gridCol w:w="960"/>
              <w:gridCol w:w="960"/>
            </w:tblGrid>
            <w:tr w:rsidR="00C0074A" w:rsidRPr="001836AC" w:rsidTr="00C0074A">
              <w:trPr>
                <w:trHeight w:val="480"/>
              </w:trPr>
              <w:tc>
                <w:tcPr>
                  <w:tcW w:w="4731"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C0074A" w:rsidRPr="001836AC" w:rsidRDefault="00C0074A" w:rsidP="00C0074A">
                  <w:pPr>
                    <w:suppressAutoHyphens w:val="0"/>
                    <w:spacing w:line="240" w:lineRule="auto"/>
                    <w:jc w:val="both"/>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Cena jednostkowa abonamentu w grupie taryfowej w zł/mc</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074A" w:rsidRPr="001836AC" w:rsidRDefault="004577FE" w:rsidP="00C0074A">
                  <w:pPr>
                    <w:suppressAutoHyphens w:val="0"/>
                    <w:spacing w:line="240" w:lineRule="auto"/>
                    <w:jc w:val="center"/>
                    <w:rPr>
                      <w:rFonts w:ascii="Cambria" w:hAnsi="Cambria" w:cs="Calibri"/>
                      <w:b/>
                      <w:bCs/>
                      <w:color w:val="000000"/>
                      <w:kern w:val="0"/>
                      <w:sz w:val="20"/>
                      <w:szCs w:val="20"/>
                      <w:lang w:eastAsia="pl-PL"/>
                    </w:rPr>
                  </w:pPr>
                  <w:r>
                    <w:rPr>
                      <w:rFonts w:ascii="Cambria" w:hAnsi="Cambria" w:cs="Calibri"/>
                      <w:b/>
                      <w:bCs/>
                      <w:color w:val="000000"/>
                      <w:kern w:val="0"/>
                      <w:sz w:val="20"/>
                      <w:szCs w:val="20"/>
                      <w:lang w:eastAsia="pl-PL"/>
                    </w:rPr>
                    <w:t>W-2</w:t>
                  </w:r>
                  <w:r w:rsidR="00C0074A" w:rsidRPr="001836AC">
                    <w:rPr>
                      <w:rFonts w:ascii="Cambria" w:hAnsi="Cambria" w:cs="Calibri"/>
                      <w:b/>
                      <w:bCs/>
                      <w:color w:val="000000"/>
                      <w:kern w:val="0"/>
                      <w:sz w:val="20"/>
                      <w:szCs w:val="20"/>
                      <w:lang w:eastAsia="pl-PL"/>
                    </w:rPr>
                    <w:t>.1</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074A" w:rsidRPr="001836AC" w:rsidRDefault="00C0074A" w:rsidP="004577FE">
                  <w:pPr>
                    <w:suppressAutoHyphens w:val="0"/>
                    <w:spacing w:line="240" w:lineRule="auto"/>
                    <w:jc w:val="center"/>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W-</w:t>
                  </w:r>
                  <w:r w:rsidR="004577FE">
                    <w:rPr>
                      <w:rFonts w:ascii="Cambria" w:hAnsi="Cambria" w:cs="Calibri"/>
                      <w:b/>
                      <w:bCs/>
                      <w:color w:val="000000"/>
                      <w:kern w:val="0"/>
                      <w:sz w:val="20"/>
                      <w:szCs w:val="20"/>
                      <w:lang w:eastAsia="pl-PL"/>
                    </w:rPr>
                    <w:t>3.6</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074A" w:rsidRPr="001836AC" w:rsidRDefault="00C0074A" w:rsidP="00C0074A">
                  <w:pPr>
                    <w:suppressAutoHyphens w:val="0"/>
                    <w:spacing w:line="240" w:lineRule="auto"/>
                    <w:jc w:val="center"/>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W</w:t>
                  </w:r>
                  <w:r w:rsidR="004577FE">
                    <w:rPr>
                      <w:rFonts w:ascii="Cambria" w:hAnsi="Cambria" w:cs="Calibri"/>
                      <w:b/>
                      <w:bCs/>
                      <w:color w:val="000000"/>
                      <w:kern w:val="0"/>
                      <w:sz w:val="20"/>
                      <w:szCs w:val="20"/>
                      <w:lang w:eastAsia="pl-PL"/>
                    </w:rPr>
                    <w:t>-3.9</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074A" w:rsidRPr="001836AC" w:rsidRDefault="00C0074A" w:rsidP="00C0074A">
                  <w:pPr>
                    <w:suppressAutoHyphens w:val="0"/>
                    <w:spacing w:line="240" w:lineRule="auto"/>
                    <w:jc w:val="center"/>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W-4</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074A" w:rsidRPr="001836AC" w:rsidRDefault="00C0074A" w:rsidP="00C0074A">
                  <w:pPr>
                    <w:suppressAutoHyphens w:val="0"/>
                    <w:spacing w:line="240" w:lineRule="auto"/>
                    <w:jc w:val="center"/>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W-5.1</w:t>
                  </w:r>
                </w:p>
              </w:tc>
            </w:tr>
            <w:tr w:rsidR="00C0074A" w:rsidRPr="001836AC" w:rsidTr="00C0074A">
              <w:trPr>
                <w:trHeight w:val="315"/>
              </w:trPr>
              <w:tc>
                <w:tcPr>
                  <w:tcW w:w="4731" w:type="dxa"/>
                  <w:vMerge/>
                  <w:tcBorders>
                    <w:top w:val="single" w:sz="8" w:space="0" w:color="auto"/>
                    <w:left w:val="single" w:sz="8" w:space="0" w:color="auto"/>
                    <w:bottom w:val="single" w:sz="8" w:space="0" w:color="000000"/>
                    <w:right w:val="single" w:sz="8" w:space="0" w:color="auto"/>
                  </w:tcBorders>
                  <w:vAlign w:val="center"/>
                  <w:hideMark/>
                </w:tcPr>
                <w:p w:rsidR="00C0074A" w:rsidRPr="001836AC" w:rsidRDefault="00C0074A" w:rsidP="00C0074A">
                  <w:pPr>
                    <w:suppressAutoHyphens w:val="0"/>
                    <w:spacing w:line="240" w:lineRule="auto"/>
                    <w:rPr>
                      <w:rFonts w:ascii="Cambria" w:hAnsi="Cambria" w:cs="Calibri"/>
                      <w:b/>
                      <w:bCs/>
                      <w:color w:val="000000"/>
                      <w:kern w:val="0"/>
                      <w:sz w:val="20"/>
                      <w:szCs w:val="20"/>
                      <w:lang w:eastAsia="pl-P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0074A" w:rsidRPr="001836AC" w:rsidRDefault="00C0074A" w:rsidP="00C0074A">
                  <w:pPr>
                    <w:suppressAutoHyphens w:val="0"/>
                    <w:spacing w:line="240" w:lineRule="auto"/>
                    <w:rPr>
                      <w:rFonts w:ascii="Cambria" w:hAnsi="Cambria" w:cs="Calibri"/>
                      <w:b/>
                      <w:bCs/>
                      <w:color w:val="000000"/>
                      <w:kern w:val="0"/>
                      <w:sz w:val="20"/>
                      <w:szCs w:val="20"/>
                      <w:lang w:eastAsia="pl-P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0074A" w:rsidRPr="001836AC" w:rsidRDefault="00C0074A" w:rsidP="00C0074A">
                  <w:pPr>
                    <w:suppressAutoHyphens w:val="0"/>
                    <w:spacing w:line="240" w:lineRule="auto"/>
                    <w:rPr>
                      <w:rFonts w:ascii="Cambria" w:hAnsi="Cambria" w:cs="Calibri"/>
                      <w:b/>
                      <w:bCs/>
                      <w:color w:val="000000"/>
                      <w:kern w:val="0"/>
                      <w:sz w:val="20"/>
                      <w:szCs w:val="20"/>
                      <w:lang w:eastAsia="pl-P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0074A" w:rsidRPr="001836AC" w:rsidRDefault="00C0074A" w:rsidP="00C0074A">
                  <w:pPr>
                    <w:suppressAutoHyphens w:val="0"/>
                    <w:spacing w:line="240" w:lineRule="auto"/>
                    <w:rPr>
                      <w:rFonts w:ascii="Cambria" w:hAnsi="Cambria" w:cs="Calibri"/>
                      <w:b/>
                      <w:bCs/>
                      <w:color w:val="000000"/>
                      <w:kern w:val="0"/>
                      <w:sz w:val="20"/>
                      <w:szCs w:val="20"/>
                      <w:lang w:eastAsia="pl-P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0074A" w:rsidRPr="001836AC" w:rsidRDefault="00C0074A" w:rsidP="00C0074A">
                  <w:pPr>
                    <w:suppressAutoHyphens w:val="0"/>
                    <w:spacing w:line="240" w:lineRule="auto"/>
                    <w:rPr>
                      <w:rFonts w:ascii="Cambria" w:hAnsi="Cambria" w:cs="Calibri"/>
                      <w:b/>
                      <w:bCs/>
                      <w:color w:val="000000"/>
                      <w:kern w:val="0"/>
                      <w:sz w:val="20"/>
                      <w:szCs w:val="20"/>
                      <w:lang w:eastAsia="pl-P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0074A" w:rsidRPr="001836AC" w:rsidRDefault="00C0074A" w:rsidP="00C0074A">
                  <w:pPr>
                    <w:suppressAutoHyphens w:val="0"/>
                    <w:spacing w:line="240" w:lineRule="auto"/>
                    <w:rPr>
                      <w:rFonts w:ascii="Cambria" w:hAnsi="Cambria" w:cs="Calibri"/>
                      <w:b/>
                      <w:bCs/>
                      <w:color w:val="000000"/>
                      <w:kern w:val="0"/>
                      <w:sz w:val="20"/>
                      <w:szCs w:val="20"/>
                      <w:lang w:eastAsia="pl-PL"/>
                    </w:rPr>
                  </w:pPr>
                </w:p>
              </w:tc>
            </w:tr>
            <w:tr w:rsidR="00C0074A" w:rsidRPr="001836AC" w:rsidTr="00C0074A">
              <w:trPr>
                <w:trHeight w:val="315"/>
              </w:trPr>
              <w:tc>
                <w:tcPr>
                  <w:tcW w:w="4731" w:type="dxa"/>
                  <w:vMerge/>
                  <w:tcBorders>
                    <w:top w:val="single" w:sz="8" w:space="0" w:color="auto"/>
                    <w:left w:val="single" w:sz="8" w:space="0" w:color="auto"/>
                    <w:bottom w:val="single" w:sz="8" w:space="0" w:color="000000"/>
                    <w:right w:val="single" w:sz="8" w:space="0" w:color="auto"/>
                  </w:tcBorders>
                  <w:vAlign w:val="center"/>
                  <w:hideMark/>
                </w:tcPr>
                <w:p w:rsidR="00C0074A" w:rsidRPr="001836AC" w:rsidRDefault="00C0074A" w:rsidP="00C0074A">
                  <w:pPr>
                    <w:suppressAutoHyphens w:val="0"/>
                    <w:spacing w:line="240" w:lineRule="auto"/>
                    <w:rPr>
                      <w:rFonts w:ascii="Cambria" w:hAnsi="Cambria" w:cs="Calibri"/>
                      <w:b/>
                      <w:bCs/>
                      <w:color w:val="000000"/>
                      <w:kern w:val="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hideMark/>
                </w:tcPr>
                <w:p w:rsidR="00C0074A" w:rsidRPr="001836AC" w:rsidRDefault="00C0074A" w:rsidP="00C0074A">
                  <w:pPr>
                    <w:suppressAutoHyphens w:val="0"/>
                    <w:spacing w:line="240" w:lineRule="auto"/>
                    <w:jc w:val="both"/>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 </w:t>
                  </w:r>
                </w:p>
              </w:tc>
              <w:tc>
                <w:tcPr>
                  <w:tcW w:w="960" w:type="dxa"/>
                  <w:tcBorders>
                    <w:top w:val="nil"/>
                    <w:left w:val="nil"/>
                    <w:bottom w:val="single" w:sz="8" w:space="0" w:color="auto"/>
                    <w:right w:val="single" w:sz="8" w:space="0" w:color="auto"/>
                  </w:tcBorders>
                  <w:shd w:val="clear" w:color="auto" w:fill="auto"/>
                  <w:vAlign w:val="center"/>
                  <w:hideMark/>
                </w:tcPr>
                <w:p w:rsidR="00C0074A" w:rsidRPr="001836AC" w:rsidRDefault="00C0074A" w:rsidP="00C0074A">
                  <w:pPr>
                    <w:suppressAutoHyphens w:val="0"/>
                    <w:spacing w:line="240" w:lineRule="auto"/>
                    <w:jc w:val="both"/>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 </w:t>
                  </w:r>
                </w:p>
              </w:tc>
              <w:tc>
                <w:tcPr>
                  <w:tcW w:w="960" w:type="dxa"/>
                  <w:tcBorders>
                    <w:top w:val="nil"/>
                    <w:left w:val="nil"/>
                    <w:bottom w:val="single" w:sz="8" w:space="0" w:color="auto"/>
                    <w:right w:val="single" w:sz="8" w:space="0" w:color="auto"/>
                  </w:tcBorders>
                  <w:shd w:val="clear" w:color="auto" w:fill="auto"/>
                  <w:vAlign w:val="center"/>
                  <w:hideMark/>
                </w:tcPr>
                <w:p w:rsidR="00C0074A" w:rsidRPr="001836AC" w:rsidRDefault="00C0074A" w:rsidP="00C0074A">
                  <w:pPr>
                    <w:suppressAutoHyphens w:val="0"/>
                    <w:spacing w:line="240" w:lineRule="auto"/>
                    <w:jc w:val="both"/>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 </w:t>
                  </w:r>
                </w:p>
              </w:tc>
              <w:tc>
                <w:tcPr>
                  <w:tcW w:w="960" w:type="dxa"/>
                  <w:tcBorders>
                    <w:top w:val="nil"/>
                    <w:left w:val="nil"/>
                    <w:bottom w:val="single" w:sz="8" w:space="0" w:color="auto"/>
                    <w:right w:val="single" w:sz="8" w:space="0" w:color="auto"/>
                  </w:tcBorders>
                  <w:shd w:val="clear" w:color="auto" w:fill="auto"/>
                  <w:vAlign w:val="center"/>
                  <w:hideMark/>
                </w:tcPr>
                <w:p w:rsidR="00C0074A" w:rsidRPr="001836AC" w:rsidRDefault="00C0074A" w:rsidP="00C0074A">
                  <w:pPr>
                    <w:suppressAutoHyphens w:val="0"/>
                    <w:spacing w:line="240" w:lineRule="auto"/>
                    <w:jc w:val="both"/>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 </w:t>
                  </w:r>
                </w:p>
              </w:tc>
              <w:tc>
                <w:tcPr>
                  <w:tcW w:w="960" w:type="dxa"/>
                  <w:tcBorders>
                    <w:top w:val="nil"/>
                    <w:left w:val="nil"/>
                    <w:bottom w:val="single" w:sz="8" w:space="0" w:color="auto"/>
                    <w:right w:val="single" w:sz="8" w:space="0" w:color="auto"/>
                  </w:tcBorders>
                  <w:shd w:val="clear" w:color="auto" w:fill="auto"/>
                  <w:vAlign w:val="center"/>
                  <w:hideMark/>
                </w:tcPr>
                <w:p w:rsidR="00C0074A" w:rsidRPr="001836AC" w:rsidRDefault="00C0074A" w:rsidP="00C0074A">
                  <w:pPr>
                    <w:suppressAutoHyphens w:val="0"/>
                    <w:spacing w:line="240" w:lineRule="auto"/>
                    <w:jc w:val="both"/>
                    <w:rPr>
                      <w:rFonts w:ascii="Cambria" w:hAnsi="Cambria" w:cs="Calibri"/>
                      <w:b/>
                      <w:bCs/>
                      <w:color w:val="000000"/>
                      <w:kern w:val="0"/>
                      <w:sz w:val="20"/>
                      <w:szCs w:val="20"/>
                      <w:lang w:eastAsia="pl-PL"/>
                    </w:rPr>
                  </w:pPr>
                  <w:r w:rsidRPr="001836AC">
                    <w:rPr>
                      <w:rFonts w:ascii="Cambria" w:hAnsi="Cambria" w:cs="Calibri"/>
                      <w:b/>
                      <w:bCs/>
                      <w:color w:val="000000"/>
                      <w:kern w:val="0"/>
                      <w:sz w:val="20"/>
                      <w:szCs w:val="20"/>
                      <w:lang w:eastAsia="pl-PL"/>
                    </w:rPr>
                    <w:t> </w:t>
                  </w:r>
                </w:p>
              </w:tc>
            </w:tr>
          </w:tbl>
          <w:p w:rsidR="00B30DB4" w:rsidRPr="001836AC" w:rsidRDefault="00B30DB4" w:rsidP="00456665">
            <w:pPr>
              <w:spacing w:after="120"/>
              <w:jc w:val="both"/>
              <w:rPr>
                <w:rFonts w:ascii="Cambria" w:hAnsi="Cambria" w:cs="Arial"/>
                <w:sz w:val="20"/>
                <w:szCs w:val="20"/>
                <w:lang w:val="cs-CZ" w:eastAsia="pl-PL"/>
              </w:rPr>
            </w:pP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1836AC">
              <w:rPr>
                <w:rFonts w:ascii="Cambria" w:hAnsi="Cambria" w:cs="Arial"/>
                <w:sz w:val="20"/>
                <w:szCs w:val="20"/>
              </w:rPr>
              <w:t xml:space="preserve">od </w:t>
            </w:r>
            <w:r w:rsidR="001836AC">
              <w:rPr>
                <w:rFonts w:ascii="Cambria" w:hAnsi="Cambria" w:cs="Arial"/>
                <w:sz w:val="20"/>
                <w:szCs w:val="20"/>
              </w:rPr>
              <w:t>01.01.2022</w:t>
            </w:r>
            <w:r w:rsidR="009D16C8" w:rsidRPr="001836AC">
              <w:rPr>
                <w:rFonts w:ascii="Cambria" w:hAnsi="Cambria" w:cs="Arial"/>
                <w:sz w:val="20"/>
                <w:szCs w:val="20"/>
              </w:rPr>
              <w:t xml:space="preserve"> r.</w:t>
            </w:r>
            <w:r w:rsidR="003D287F" w:rsidRPr="001836AC">
              <w:rPr>
                <w:rFonts w:ascii="Cambria" w:hAnsi="Cambria" w:cs="Arial"/>
                <w:sz w:val="20"/>
                <w:szCs w:val="20"/>
              </w:rPr>
              <w:t xml:space="preserve"> godz. 6:00 do </w:t>
            </w:r>
            <w:r w:rsidR="00C0074A" w:rsidRPr="001836AC">
              <w:rPr>
                <w:rFonts w:ascii="Cambria" w:hAnsi="Cambria" w:cs="Arial"/>
                <w:sz w:val="20"/>
                <w:szCs w:val="20"/>
              </w:rPr>
              <w:t>01.01</w:t>
            </w:r>
            <w:r w:rsidR="001836AC">
              <w:rPr>
                <w:rFonts w:ascii="Cambria" w:hAnsi="Cambria" w:cs="Arial"/>
                <w:sz w:val="20"/>
                <w:szCs w:val="20"/>
              </w:rPr>
              <w:t>.2023</w:t>
            </w:r>
            <w:r w:rsidR="003D287F" w:rsidRPr="001836AC">
              <w:rPr>
                <w:rFonts w:ascii="Cambria" w:hAnsi="Cambria" w:cs="Arial"/>
                <w:sz w:val="20"/>
                <w:szCs w:val="20"/>
              </w:rPr>
              <w:t xml:space="preserve"> godz. 6:00</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projekcie umowy</w:t>
            </w:r>
            <w:r w:rsidRPr="001836AC">
              <w:rPr>
                <w:rFonts w:ascii="Cambria" w:hAnsi="Cambria" w:cs="Arial"/>
                <w:sz w:val="20"/>
                <w:szCs w:val="20"/>
              </w:rPr>
              <w:t>.</w:t>
            </w:r>
          </w:p>
          <w:p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niniejszą ofertą </w:t>
            </w:r>
            <w:r w:rsidR="001836AC">
              <w:rPr>
                <w:rFonts w:ascii="Cambria" w:hAnsi="Cambria" w:cs="Arial"/>
                <w:sz w:val="20"/>
                <w:szCs w:val="20"/>
              </w:rPr>
              <w:t xml:space="preserve">do dnia </w:t>
            </w:r>
            <w:r w:rsidR="004577FE">
              <w:rPr>
                <w:rFonts w:ascii="Cambria" w:hAnsi="Cambria" w:cs="Arial"/>
                <w:sz w:val="20"/>
                <w:szCs w:val="20"/>
              </w:rPr>
              <w:t>30</w:t>
            </w:r>
            <w:r w:rsidR="001836AC">
              <w:rPr>
                <w:rFonts w:ascii="Cambria" w:hAnsi="Cambria" w:cs="Arial"/>
                <w:sz w:val="20"/>
                <w:szCs w:val="20"/>
              </w:rPr>
              <w:t>.09</w:t>
            </w:r>
            <w:r w:rsidR="00C0074A" w:rsidRPr="001836AC">
              <w:rPr>
                <w:rFonts w:ascii="Cambria" w:hAnsi="Cambria" w:cs="Arial"/>
                <w:sz w:val="20"/>
                <w:szCs w:val="20"/>
              </w:rPr>
              <w:t>.2021 r.</w:t>
            </w:r>
            <w:r w:rsidRPr="001836AC">
              <w:rPr>
                <w:rFonts w:ascii="Cambria" w:hAnsi="Cambria" w:cs="Arial"/>
                <w:sz w:val="20"/>
                <w:szCs w:val="20"/>
              </w:rPr>
              <w:t xml:space="preserve"> (włącznie z tym dniem);</w:t>
            </w:r>
          </w:p>
          <w:p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Pr>
                <w:rFonts w:ascii="Cambria" w:eastAsia="Times New Roman" w:hAnsi="Cambria" w:cs="Arial"/>
                <w:kern w:val="1"/>
                <w:sz w:val="20"/>
                <w:szCs w:val="20"/>
                <w:lang w:eastAsia="zh-CN"/>
              </w:rPr>
              <w:t>paliwami gazowymi wydaną</w:t>
            </w:r>
            <w:r w:rsidRPr="001836AC">
              <w:rPr>
                <w:rFonts w:ascii="Cambria" w:eastAsia="Times New Roman" w:hAnsi="Cambria" w:cs="Arial"/>
                <w:kern w:val="1"/>
                <w:sz w:val="20"/>
                <w:szCs w:val="20"/>
                <w:lang w:eastAsia="zh-CN"/>
              </w:rPr>
              <w:t xml:space="preserve"> przez Prezesa Urzędu Regulacji Energetyki o numerze …........................ ważną do dnia …...............................</w:t>
            </w:r>
          </w:p>
          <w:p w:rsidR="001836AC" w:rsidRPr="001836AC" w:rsidRDefault="001836AC" w:rsidP="00565E6A">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Oświadczam(-y), że posiadam(-y) koncesję na</w:t>
            </w:r>
            <w:r w:rsidR="00565E6A" w:rsidRPr="00565E6A">
              <w:rPr>
                <w:rFonts w:ascii="Cambria" w:eastAsia="Times New Roman" w:hAnsi="Cambria" w:cs="Arial"/>
                <w:kern w:val="1"/>
                <w:sz w:val="20"/>
                <w:szCs w:val="20"/>
                <w:lang w:eastAsia="zh-CN"/>
              </w:rPr>
              <w:t>prowadzenie działalności gospodarczej w zakresie dystrybucji paliwa gazowego</w:t>
            </w:r>
            <w:r w:rsidRPr="001836AC">
              <w:rPr>
                <w:rFonts w:ascii="Cambria" w:eastAsia="Times New Roman" w:hAnsi="Cambria" w:cs="Arial"/>
                <w:kern w:val="1"/>
                <w:sz w:val="20"/>
                <w:szCs w:val="20"/>
                <w:lang w:eastAsia="zh-CN"/>
              </w:rPr>
              <w:t xml:space="preserve"> wydaną przez Prezesa Urzędu Regulacji Energetyki o numerze …........................ ważną do dnia …...............................</w:t>
            </w:r>
            <w:r w:rsidR="00565E6A">
              <w:rPr>
                <w:rFonts w:ascii="Cambria" w:eastAsia="Times New Roman" w:hAnsi="Cambria" w:cs="Arial"/>
                <w:kern w:val="1"/>
                <w:sz w:val="20"/>
                <w:szCs w:val="20"/>
                <w:lang w:eastAsia="zh-CN"/>
              </w:rPr>
              <w:t xml:space="preserve"> *)</w:t>
            </w:r>
          </w:p>
          <w:p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Oświadczam(-y), że posiadam(-y)obowiązującą co najmniej od dnia złożenia oferty do końca wykonywania przedmiotu zamówienia, umowę generalną dystrybucji dla usługi kompleksowej dla podmiotów instytucjonalnych zawartą z Ope</w:t>
            </w:r>
            <w:r>
              <w:rPr>
                <w:rFonts w:ascii="Cambria" w:eastAsia="Times New Roman" w:hAnsi="Cambria" w:cs="Arial"/>
                <w:kern w:val="1"/>
                <w:sz w:val="20"/>
                <w:szCs w:val="20"/>
                <w:lang w:eastAsia="zh-CN"/>
              </w:rPr>
              <w:t>ratorem Systemu Dystrybucyjnego wskazanego w załączniku nr 1a do SWZ. *)</w:t>
            </w:r>
          </w:p>
          <w:p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r>
          </w:tbl>
          <w:p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i podjęcia sprzedaży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wg ceny jednostkowej </w:t>
            </w:r>
            <w:r w:rsidR="001141F4">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przedstawionej w części C niniejszej oferty i niezwłoczne wdrożenie procedury zmiany sprzedawcy w przypadku zaprzestania sprzedaży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przez </w:t>
            </w:r>
            <w:r>
              <w:rPr>
                <w:rFonts w:ascii="Cambria" w:eastAsia="Times New Roman" w:hAnsi="Cambria" w:cs="Arial"/>
                <w:kern w:val="1"/>
                <w:sz w:val="20"/>
                <w:szCs w:val="20"/>
                <w:lang w:eastAsia="zh-CN"/>
              </w:rPr>
              <w:t xml:space="preserve">wybranego w tym postepowaniu </w:t>
            </w:r>
            <w:r w:rsidRPr="00536B06">
              <w:rPr>
                <w:rFonts w:ascii="Cambria" w:eastAsia="Times New Roman" w:hAnsi="Cambria" w:cs="Arial"/>
                <w:kern w:val="1"/>
                <w:sz w:val="20"/>
                <w:szCs w:val="20"/>
                <w:lang w:eastAsia="zh-CN"/>
              </w:rPr>
              <w:t xml:space="preserve"> sprzedawcę </w:t>
            </w:r>
            <w:r>
              <w:rPr>
                <w:rFonts w:ascii="Cambria" w:eastAsia="Times New Roman" w:hAnsi="Cambria" w:cs="Arial"/>
                <w:kern w:val="1"/>
                <w:sz w:val="20"/>
                <w:szCs w:val="20"/>
                <w:lang w:eastAsia="zh-CN"/>
              </w:rPr>
              <w:t>paliwa gazowego</w:t>
            </w:r>
            <w:bookmarkStart w:id="0" w:name="_GoBack"/>
            <w:bookmarkEnd w:id="0"/>
          </w:p>
          <w:p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prowadzić do powstania u Zamawiającego obowiązku podatkowego.</w:t>
            </w:r>
          </w:p>
          <w:p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Lp.</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rsidR="00B30DB4" w:rsidRPr="001836AC" w:rsidRDefault="00B30DB4" w:rsidP="00F35905">
            <w:pPr>
              <w:pStyle w:val="PlainText1"/>
              <w:numPr>
                <w:ilvl w:val="0"/>
                <w:numId w:val="15"/>
              </w:numPr>
              <w:suppressAutoHyphens w:val="0"/>
              <w:spacing w:line="276" w:lineRule="auto"/>
              <w:jc w:val="both"/>
              <w:rPr>
                <w:rFonts w:ascii="Cambria" w:hAnsi="Cambria" w:cs="Arial"/>
              </w:rPr>
            </w:pPr>
            <w:r w:rsidRPr="001836AC">
              <w:rPr>
                <w:rFonts w:ascii="Cambria" w:hAnsi="Cambria" w:cs="Arial"/>
                <w:iCs/>
              </w:rPr>
              <w:t xml:space="preserve">W przypadku wyboru mojej(naszej) oferty w trybie przetargu nieograniczonego </w:t>
            </w:r>
            <w:r w:rsidRPr="001836AC">
              <w:rPr>
                <w:rFonts w:ascii="Cambria" w:hAnsi="Cambria" w:cs="Arial"/>
                <w:iCs/>
              </w:rPr>
              <w:br/>
              <w:t xml:space="preserve">zobowiązuję(my) się podpisać umowę z Zamawiającym wg  wzoru umowy stanowiącego </w:t>
            </w:r>
            <w:r w:rsidR="00C0074A" w:rsidRPr="001836AC">
              <w:rPr>
                <w:rFonts w:ascii="Cambria" w:hAnsi="Cambria" w:cs="Arial"/>
                <w:iCs/>
              </w:rPr>
              <w:t>Załącznik nr 2 do SWZ</w:t>
            </w:r>
            <w:r w:rsidR="000A74FF" w:rsidRPr="001836AC">
              <w:rPr>
                <w:rFonts w:ascii="Cambria" w:hAnsi="Cambria" w:cs="Arial"/>
                <w:iCs/>
              </w:rPr>
              <w:t xml:space="preserve"> w terminie i miejscu uzgodnionym z </w:t>
            </w:r>
            <w:r w:rsidR="002D00E1" w:rsidRPr="001836AC">
              <w:rPr>
                <w:rFonts w:ascii="Cambria" w:hAnsi="Cambria" w:cs="Arial"/>
                <w:iCs/>
              </w:rPr>
              <w:t>Zamawiającym</w:t>
            </w:r>
            <w:r w:rsidR="000A74FF" w:rsidRPr="001836AC">
              <w:rPr>
                <w:rFonts w:ascii="Cambria" w:hAnsi="Cambria" w:cs="Arial"/>
                <w:iCs/>
              </w:rPr>
              <w:t>.</w:t>
            </w:r>
          </w:p>
          <w:p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FC4A4C" w:rsidRPr="001836AC" w:rsidRDefault="00FC4A4C" w:rsidP="002D00E1">
            <w:pPr>
              <w:pStyle w:val="PlainText1"/>
              <w:suppressAutoHyphens w:val="0"/>
              <w:spacing w:line="276" w:lineRule="auto"/>
              <w:ind w:left="720"/>
              <w:jc w:val="both"/>
              <w:rPr>
                <w:rFonts w:ascii="Cambria" w:hAnsi="Cambria" w:cs="Arial"/>
                <w:b/>
                <w:i/>
                <w:lang w:eastAsia="pl-PL"/>
              </w:rPr>
            </w:pPr>
          </w:p>
          <w:p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tc>
          <w:tcPr>
            <w:tcW w:w="9640" w:type="dxa"/>
            <w:gridSpan w:val="2"/>
          </w:tcPr>
          <w:p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lastRenderedPageBreak/>
              <w:t>ZASTRZEŻENIE DANYCH</w:t>
            </w:r>
          </w:p>
          <w:p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tc>
          <w:tcPr>
            <w:tcW w:w="9640" w:type="dxa"/>
            <w:gridSpan w:val="2"/>
          </w:tcPr>
          <w:p w:rsidR="00143C69" w:rsidRPr="001836AC" w:rsidRDefault="00143C69" w:rsidP="00143C69">
            <w:pPr>
              <w:suppressAutoHyphens w:val="0"/>
              <w:spacing w:line="240" w:lineRule="auto"/>
              <w:ind w:left="102"/>
              <w:rPr>
                <w:rFonts w:ascii="Cambria" w:hAnsi="Cambria" w:cs="Arial"/>
                <w:b/>
                <w:bCs/>
                <w:sz w:val="20"/>
                <w:szCs w:val="20"/>
                <w:lang w:val="cs-CZ" w:eastAsia="pl-PL"/>
              </w:rPr>
            </w:pPr>
          </w:p>
          <w:p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Formularz ofertowy – wg wzoru stanowiącego załącznik nr 3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Uzupełniony – Arkusz ofertowy będący arkuszem załącznika nr 1a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rsidR="00D1111F" w:rsidRPr="001836AC" w:rsidRDefault="00D1111F" w:rsidP="00626A45">
            <w:pPr>
              <w:suppressAutoHyphens w:val="0"/>
              <w:spacing w:after="120" w:line="240" w:lineRule="auto"/>
              <w:ind w:left="460"/>
              <w:rPr>
                <w:rFonts w:ascii="Cambria" w:hAnsi="Cambria" w:cs="Arial"/>
                <w:sz w:val="20"/>
                <w:szCs w:val="20"/>
                <w:lang w:val="cs-CZ" w:eastAsia="pl-PL"/>
              </w:rPr>
            </w:pP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rsidTr="00D1111F">
        <w:trPr>
          <w:trHeight w:val="946"/>
        </w:trPr>
        <w:tc>
          <w:tcPr>
            <w:tcW w:w="2836" w:type="dxa"/>
            <w:vAlign w:val="bottom"/>
          </w:tcPr>
          <w:p w:rsidR="00D1111F" w:rsidRPr="001836AC" w:rsidRDefault="00D1111F" w:rsidP="002D00E1">
            <w:pPr>
              <w:spacing w:after="120"/>
              <w:rPr>
                <w:rFonts w:ascii="Cambria" w:hAnsi="Cambria" w:cs="Arial"/>
                <w:sz w:val="20"/>
                <w:szCs w:val="20"/>
                <w:lang w:val="cs-CZ" w:eastAsia="pl-PL"/>
              </w:rPr>
            </w:pPr>
          </w:p>
          <w:p w:rsidR="00D1111F" w:rsidRPr="001836AC" w:rsidRDefault="00D1111F" w:rsidP="00A05121">
            <w:pPr>
              <w:spacing w:after="120"/>
              <w:jc w:val="center"/>
              <w:rPr>
                <w:rFonts w:ascii="Cambria" w:hAnsi="Cambria" w:cs="Arial"/>
                <w:sz w:val="20"/>
                <w:szCs w:val="20"/>
                <w:lang w:val="cs-CZ" w:eastAsia="pl-PL"/>
              </w:rPr>
            </w:pPr>
          </w:p>
          <w:p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rsidR="00694058" w:rsidRDefault="00694058">
      <w:pPr>
        <w:jc w:val="both"/>
        <w:rPr>
          <w:rFonts w:ascii="Arial" w:hAnsi="Arial" w:cs="Arial"/>
          <w:b/>
        </w:rPr>
      </w:pPr>
    </w:p>
    <w:p w:rsidR="00FB560F" w:rsidRPr="00AF1179" w:rsidRDefault="00FB560F" w:rsidP="00AF1179">
      <w:pPr>
        <w:suppressAutoHyphens w:val="0"/>
        <w:spacing w:line="240" w:lineRule="auto"/>
        <w:rPr>
          <w:rFonts w:ascii="Arial" w:hAnsi="Arial" w:cs="Arial"/>
          <w:b/>
        </w:rPr>
      </w:pPr>
    </w:p>
    <w:sectPr w:rsidR="00FB560F" w:rsidRPr="00AF1179"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A3" w:rsidRDefault="00D549A3">
      <w:pPr>
        <w:spacing w:line="240" w:lineRule="auto"/>
      </w:pPr>
      <w:r>
        <w:separator/>
      </w:r>
    </w:p>
  </w:endnote>
  <w:endnote w:type="continuationSeparator" w:id="0">
    <w:p w:rsidR="00D549A3" w:rsidRDefault="00D54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731335" w:rsidRPr="00731335">
          <w:rPr>
            <w:rFonts w:ascii="Cambria" w:eastAsiaTheme="majorEastAsia" w:hAnsi="Cambria" w:cstheme="majorBidi"/>
            <w:noProof/>
            <w:sz w:val="16"/>
            <w:szCs w:val="16"/>
          </w:rPr>
          <w:t>4</w:t>
        </w:r>
        <w:r w:rsidR="00A1427C" w:rsidRPr="00D1111F">
          <w:rPr>
            <w:rFonts w:ascii="Cambria" w:eastAsiaTheme="majorEastAsia" w:hAnsi="Cambria" w:cstheme="majorBidi"/>
            <w:sz w:val="16"/>
            <w:szCs w:val="16"/>
          </w:rPr>
          <w:fldChar w:fldCharType="end"/>
        </w:r>
      </w:p>
    </w:sdtContent>
  </w:sdt>
  <w:p w:rsidR="00D1111F" w:rsidRDefault="00D11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A3" w:rsidRDefault="00D549A3">
      <w:pPr>
        <w:spacing w:line="240" w:lineRule="auto"/>
      </w:pPr>
      <w:r>
        <w:separator/>
      </w:r>
    </w:p>
  </w:footnote>
  <w:footnote w:type="continuationSeparator" w:id="0">
    <w:p w:rsidR="00D549A3" w:rsidRDefault="00D549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Załącznik nr 3 do SWZ</w:t>
    </w:r>
  </w:p>
  <w:p w:rsidR="00DC2A42" w:rsidRPr="00281846"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20"/>
        <w:szCs w:val="20"/>
        <w:lang w:eastAsia="en-US"/>
      </w:rPr>
    </w:pPr>
    <w:r w:rsidRPr="00281846">
      <w:rPr>
        <w:rFonts w:asciiTheme="majorHAnsi" w:eastAsiaTheme="majorEastAsia" w:hAnsiTheme="majorHAnsi" w:cs="Andalus"/>
        <w:b/>
        <w:caps/>
        <w:spacing w:val="20"/>
        <w:sz w:val="20"/>
        <w:szCs w:val="20"/>
        <w:lang w:eastAsia="en-US"/>
      </w:rPr>
      <w:t xml:space="preserve">Zakup w ramach umowy kompleksowej paliwa gazowego i jego dystrybucji na potrzeby obiektów  w Gminie </w:t>
    </w:r>
    <w:r w:rsidR="004577FE">
      <w:rPr>
        <w:rFonts w:asciiTheme="majorHAnsi" w:eastAsiaTheme="majorEastAsia" w:hAnsiTheme="majorHAnsi" w:cs="Andalus"/>
        <w:b/>
        <w:caps/>
        <w:spacing w:val="20"/>
        <w:sz w:val="20"/>
        <w:szCs w:val="20"/>
        <w:lang w:eastAsia="en-US"/>
      </w:rPr>
      <w:t>NIEMODLIN</w:t>
    </w:r>
  </w:p>
  <w:p w:rsidR="00DC2A42" w:rsidRPr="00E06724"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E06724">
      <w:rPr>
        <w:rFonts w:asciiTheme="majorHAnsi" w:eastAsiaTheme="majorEastAsia" w:hAnsiTheme="majorHAnsi" w:cs="Andalus"/>
        <w:b/>
        <w:caps/>
        <w:color w:val="833C0B" w:themeColor="accent2" w:themeShade="80"/>
        <w:spacing w:val="20"/>
        <w:lang w:eastAsia="en-US"/>
      </w:rPr>
      <w:t>FORMULARZ OFERTOWY</w:t>
    </w:r>
  </w:p>
  <w:p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731335">
      <w:rPr>
        <w:rFonts w:asciiTheme="majorHAnsi" w:eastAsiaTheme="majorEastAsia" w:hAnsiTheme="majorHAnsi" w:cs="Andalus"/>
        <w:b/>
        <w:caps/>
        <w:spacing w:val="20"/>
        <w:sz w:val="18"/>
        <w:szCs w:val="18"/>
        <w:lang w:eastAsia="en-US"/>
      </w:rPr>
      <w:t>: P-002/2021</w:t>
    </w:r>
  </w:p>
  <w:p w:rsidR="00201346" w:rsidRPr="00DC2A42" w:rsidRDefault="00201346" w:rsidP="00DC2A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4292B"/>
    <w:rsid w:val="00047610"/>
    <w:rsid w:val="000505D3"/>
    <w:rsid w:val="00053E4A"/>
    <w:rsid w:val="000616B7"/>
    <w:rsid w:val="00073F25"/>
    <w:rsid w:val="000A711C"/>
    <w:rsid w:val="000A74FF"/>
    <w:rsid w:val="000B4F81"/>
    <w:rsid w:val="000C34E2"/>
    <w:rsid w:val="000D4769"/>
    <w:rsid w:val="000E7492"/>
    <w:rsid w:val="001141F4"/>
    <w:rsid w:val="0012105D"/>
    <w:rsid w:val="0013285D"/>
    <w:rsid w:val="00143C69"/>
    <w:rsid w:val="00146D4A"/>
    <w:rsid w:val="00162840"/>
    <w:rsid w:val="001836AC"/>
    <w:rsid w:val="001B4352"/>
    <w:rsid w:val="001D3DA0"/>
    <w:rsid w:val="001E08A2"/>
    <w:rsid w:val="00201346"/>
    <w:rsid w:val="00223BC2"/>
    <w:rsid w:val="00251F09"/>
    <w:rsid w:val="00257057"/>
    <w:rsid w:val="00285D62"/>
    <w:rsid w:val="002D00E1"/>
    <w:rsid w:val="002D752D"/>
    <w:rsid w:val="00322095"/>
    <w:rsid w:val="00340835"/>
    <w:rsid w:val="0034344D"/>
    <w:rsid w:val="00356E7F"/>
    <w:rsid w:val="003D287F"/>
    <w:rsid w:val="003D7062"/>
    <w:rsid w:val="00400379"/>
    <w:rsid w:val="00405CA1"/>
    <w:rsid w:val="00411561"/>
    <w:rsid w:val="00420FEB"/>
    <w:rsid w:val="00426A12"/>
    <w:rsid w:val="00456665"/>
    <w:rsid w:val="004577FE"/>
    <w:rsid w:val="00481482"/>
    <w:rsid w:val="004C07EE"/>
    <w:rsid w:val="00536B06"/>
    <w:rsid w:val="00565E6A"/>
    <w:rsid w:val="00582F27"/>
    <w:rsid w:val="005869AA"/>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31335"/>
    <w:rsid w:val="0074319E"/>
    <w:rsid w:val="007664FD"/>
    <w:rsid w:val="007D4F0D"/>
    <w:rsid w:val="007E7A7D"/>
    <w:rsid w:val="00867E19"/>
    <w:rsid w:val="008809ED"/>
    <w:rsid w:val="00894552"/>
    <w:rsid w:val="008A3F87"/>
    <w:rsid w:val="008B0616"/>
    <w:rsid w:val="008C1234"/>
    <w:rsid w:val="008E4954"/>
    <w:rsid w:val="009139EF"/>
    <w:rsid w:val="009163D0"/>
    <w:rsid w:val="009739F7"/>
    <w:rsid w:val="00975870"/>
    <w:rsid w:val="009769FC"/>
    <w:rsid w:val="009D16C8"/>
    <w:rsid w:val="009F15EB"/>
    <w:rsid w:val="00A05121"/>
    <w:rsid w:val="00A06694"/>
    <w:rsid w:val="00A1427C"/>
    <w:rsid w:val="00A4318C"/>
    <w:rsid w:val="00A741AA"/>
    <w:rsid w:val="00A76774"/>
    <w:rsid w:val="00A84ABE"/>
    <w:rsid w:val="00AE25C9"/>
    <w:rsid w:val="00AF1179"/>
    <w:rsid w:val="00B11199"/>
    <w:rsid w:val="00B3078E"/>
    <w:rsid w:val="00B30DB4"/>
    <w:rsid w:val="00BB4085"/>
    <w:rsid w:val="00BD1EFA"/>
    <w:rsid w:val="00BD420C"/>
    <w:rsid w:val="00C0074A"/>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9A3"/>
    <w:rsid w:val="00D54D86"/>
    <w:rsid w:val="00D56A61"/>
    <w:rsid w:val="00DA5766"/>
    <w:rsid w:val="00DC2A42"/>
    <w:rsid w:val="00DC5965"/>
    <w:rsid w:val="00DD0C4A"/>
    <w:rsid w:val="00DD3501"/>
    <w:rsid w:val="00E06724"/>
    <w:rsid w:val="00E07525"/>
    <w:rsid w:val="00E111E1"/>
    <w:rsid w:val="00E21714"/>
    <w:rsid w:val="00E232B6"/>
    <w:rsid w:val="00E80EAF"/>
    <w:rsid w:val="00EA6AE2"/>
    <w:rsid w:val="00EC2600"/>
    <w:rsid w:val="00ED29E3"/>
    <w:rsid w:val="00F13E48"/>
    <w:rsid w:val="00F35905"/>
    <w:rsid w:val="00F64257"/>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52E7CCF-1923-4BDF-A24B-2416D916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8496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9892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Bartłomiej Kardas</dc:creator>
  <cp:keywords/>
  <dc:description/>
  <cp:lastModifiedBy>Jacek Walski</cp:lastModifiedBy>
  <cp:revision>3</cp:revision>
  <cp:lastPrinted>1899-12-31T23:00:00Z</cp:lastPrinted>
  <dcterms:created xsi:type="dcterms:W3CDTF">2021-08-15T11:49:00Z</dcterms:created>
  <dcterms:modified xsi:type="dcterms:W3CDTF">2021-08-23T17:00:00Z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