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0F05" w14:textId="3E919FF0" w:rsidR="0061698E" w:rsidRPr="00604AFF" w:rsidRDefault="00225286" w:rsidP="00047AA2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7F5605">
        <w:rPr>
          <w:rFonts w:eastAsia="Tahoma" w:cstheme="minorHAnsi"/>
          <w:sz w:val="24"/>
          <w:szCs w:val="24"/>
        </w:rPr>
        <w:t xml:space="preserve"> </w:t>
      </w:r>
      <w:r w:rsidRPr="00604AFF">
        <w:rPr>
          <w:rFonts w:eastAsia="Tahoma" w:cstheme="minorHAnsi"/>
          <w:sz w:val="24"/>
          <w:szCs w:val="24"/>
        </w:rPr>
        <w:t xml:space="preserve">do SWZ </w:t>
      </w:r>
    </w:p>
    <w:p w14:paraId="2C83D6E7" w14:textId="77777777" w:rsidR="00225286" w:rsidRPr="00604AFF" w:rsidRDefault="00225286" w:rsidP="00047AA2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047AA2" w:rsidRDefault="008774C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047AA2">
      <w:pPr>
        <w:spacing w:before="60" w:after="6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100576C7" w14:textId="167AB55C" w:rsidR="00330B07" w:rsidRPr="00445923" w:rsidRDefault="00225286" w:rsidP="00445923">
      <w:pPr>
        <w:spacing w:after="16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7F5605">
        <w:rPr>
          <w:rFonts w:eastAsia="Calibri" w:cstheme="minorHAnsi"/>
          <w:b/>
          <w:sz w:val="24"/>
          <w:szCs w:val="24"/>
        </w:rPr>
        <w:t>„</w:t>
      </w:r>
      <w:r w:rsidR="00445923" w:rsidRPr="00445923">
        <w:rPr>
          <w:rFonts w:ascii="Calibri" w:eastAsia="Times New Roman" w:hAnsi="Calibri" w:cs="Calibri"/>
          <w:b/>
          <w:bCs/>
          <w:sz w:val="24"/>
          <w:szCs w:val="24"/>
        </w:rPr>
        <w:t>Dowóz uczniów Szkoły Podstawowej nr 4 w Mikołowie do innych placówek w centrum Mikołowa w roku 2025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55BEFE0E" w14:textId="09831DE7" w:rsidR="0061698E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74E9966A" w14:textId="7DB89607" w:rsidR="007F5605" w:rsidRPr="00047AA2" w:rsidRDefault="001F5D23" w:rsidP="001F5D23">
      <w:pPr>
        <w:spacing w:after="0" w:line="240" w:lineRule="auto"/>
        <w:jc w:val="both"/>
        <w:rPr>
          <w:rFonts w:eastAsia="Tahoma" w:cstheme="minorHAnsi"/>
          <w:b/>
          <w:sz w:val="6"/>
          <w:szCs w:val="6"/>
        </w:rPr>
      </w:pPr>
      <w:r w:rsidRPr="00604AFF">
        <w:rPr>
          <w:rFonts w:eastAsia="Tahoma" w:cstheme="minorHAnsi"/>
          <w:b/>
          <w:sz w:val="24"/>
          <w:szCs w:val="24"/>
        </w:rPr>
        <w:t xml:space="preserve">             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95"/>
        <w:gridCol w:w="2127"/>
        <w:gridCol w:w="2126"/>
        <w:gridCol w:w="2551"/>
      </w:tblGrid>
      <w:tr w:rsidR="007F5605" w:rsidRPr="00BD2CFD" w14:paraId="41810A1C" w14:textId="77777777" w:rsidTr="00C048E6">
        <w:tc>
          <w:tcPr>
            <w:tcW w:w="457" w:type="dxa"/>
            <w:vAlign w:val="center"/>
          </w:tcPr>
          <w:p w14:paraId="403C58FE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148355228"/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62EE51C" w14:textId="349736C9" w:rsidR="007F5605" w:rsidRPr="00BD2CFD" w:rsidRDefault="00445923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bookmarkStart w:id="1" w:name="_Hlk17979439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Liczba pojazdów kat</w:t>
            </w:r>
            <w:r w:rsidR="00C048E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="00CD32E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M3</w:t>
            </w:r>
            <w:r w:rsidR="00C048E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 z wyłączeniem kl. I </w:t>
            </w:r>
            <w:proofErr w:type="spellStart"/>
            <w:r w:rsidR="00C048E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i</w:t>
            </w:r>
            <w:proofErr w:type="spellEnd"/>
            <w:r w:rsidR="00C048E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 kl. A</w:t>
            </w:r>
            <w:r w:rsidR="007F5605"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bookmarkEnd w:id="1"/>
          </w:p>
        </w:tc>
        <w:tc>
          <w:tcPr>
            <w:tcW w:w="2127" w:type="dxa"/>
            <w:shd w:val="clear" w:color="auto" w:fill="auto"/>
            <w:vAlign w:val="center"/>
          </w:tcPr>
          <w:p w14:paraId="30183F09" w14:textId="6874233A" w:rsidR="007F5605" w:rsidRPr="00BD2CFD" w:rsidRDefault="00445923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bookmarkStart w:id="2" w:name="_Hlk179794438"/>
            <w:bookmarkStart w:id="3" w:name="_GoBack"/>
            <w:r w:rsidRPr="0044592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Stawka za 1 dzień wykorzystania autobusu brutto</w:t>
            </w:r>
            <w:bookmarkEnd w:id="2"/>
            <w:bookmarkEnd w:id="3"/>
          </w:p>
        </w:tc>
        <w:tc>
          <w:tcPr>
            <w:tcW w:w="2126" w:type="dxa"/>
            <w:shd w:val="clear" w:color="auto" w:fill="auto"/>
            <w:vAlign w:val="center"/>
          </w:tcPr>
          <w:p w14:paraId="2D370A45" w14:textId="1280FFE8" w:rsidR="007F5605" w:rsidRPr="00BD2CFD" w:rsidRDefault="00445923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44592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Liczba dni przewozów w roku 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D63A21" w14:textId="1CF426BA" w:rsidR="007F5605" w:rsidRPr="00BD2CFD" w:rsidRDefault="007F5605" w:rsidP="0044592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</w:tc>
      </w:tr>
      <w:tr w:rsidR="007F5605" w:rsidRPr="00BD2CFD" w14:paraId="2A7D130C" w14:textId="77777777" w:rsidTr="00C048E6">
        <w:tc>
          <w:tcPr>
            <w:tcW w:w="457" w:type="dxa"/>
            <w:shd w:val="clear" w:color="auto" w:fill="BFBFBF"/>
          </w:tcPr>
          <w:p w14:paraId="0E6DB369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95" w:type="dxa"/>
            <w:shd w:val="clear" w:color="auto" w:fill="BFBFBF"/>
            <w:vAlign w:val="center"/>
          </w:tcPr>
          <w:p w14:paraId="21887174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0A752C5C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C338842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6FFF26B6" w14:textId="14A44EB8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</w:t>
            </w:r>
            <w:r w:rsidR="0044592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x</w:t>
            </w:r>
            <w:r w:rsidR="0044592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3x4</w:t>
            </w: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7F5605" w:rsidRPr="00BD2CFD" w14:paraId="2BD8D155" w14:textId="77777777" w:rsidTr="00C048E6">
        <w:trPr>
          <w:trHeight w:val="423"/>
        </w:trPr>
        <w:tc>
          <w:tcPr>
            <w:tcW w:w="457" w:type="dxa"/>
            <w:vAlign w:val="center"/>
          </w:tcPr>
          <w:p w14:paraId="1B5081D0" w14:textId="77777777" w:rsidR="007F5605" w:rsidRPr="00BD2CFD" w:rsidRDefault="007F5605" w:rsidP="00677D3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A90C2DA" w14:textId="61684FD2" w:rsidR="007F5605" w:rsidRPr="00BD2CFD" w:rsidRDefault="00445923" w:rsidP="0044592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2127" w:type="dxa"/>
            <w:vAlign w:val="center"/>
          </w:tcPr>
          <w:p w14:paraId="1E90318A" w14:textId="3B9346ED" w:rsidR="007F5605" w:rsidRPr="00BD2CFD" w:rsidRDefault="007F5605" w:rsidP="00677D32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C936DA" w14:textId="28749E93" w:rsidR="007F5605" w:rsidRPr="00BD2CFD" w:rsidRDefault="00445923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199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A1A1E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F5605" w:rsidRPr="00BD2CFD" w14:paraId="39BA3E73" w14:textId="77777777" w:rsidTr="00445923">
        <w:trPr>
          <w:trHeight w:val="423"/>
        </w:trPr>
        <w:tc>
          <w:tcPr>
            <w:tcW w:w="6805" w:type="dxa"/>
            <w:gridSpan w:val="4"/>
            <w:vAlign w:val="center"/>
          </w:tcPr>
          <w:p w14:paraId="7625686B" w14:textId="27682AF4" w:rsidR="007F5605" w:rsidRPr="00445923" w:rsidRDefault="007F5605" w:rsidP="00445923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B60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>Łączna cena oferty brutto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23BA99" w14:textId="77777777" w:rsidR="007F5605" w:rsidRPr="00BD2CFD" w:rsidRDefault="007F5605" w:rsidP="00677D3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bookmarkEnd w:id="0"/>
    <w:p w14:paraId="357AC169" w14:textId="77777777" w:rsidR="00047AA2" w:rsidRDefault="001F5D23" w:rsidP="00047AA2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        </w:t>
      </w:r>
    </w:p>
    <w:p w14:paraId="72461C06" w14:textId="415AA93E" w:rsidR="00B844DD" w:rsidRPr="00047AA2" w:rsidRDefault="001F5D23" w:rsidP="00047AA2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</w:t>
      </w:r>
      <w:r w:rsidR="00B844DD" w:rsidRPr="00604AFF">
        <w:rPr>
          <w:rFonts w:cstheme="minorHAnsi"/>
          <w:bCs/>
          <w:color w:val="000000"/>
        </w:rPr>
        <w:t>stawka podatku VAT – 8</w:t>
      </w:r>
      <w:r w:rsidR="00047AA2">
        <w:rPr>
          <w:rFonts w:cstheme="minorHAnsi"/>
          <w:bCs/>
          <w:color w:val="000000"/>
        </w:rPr>
        <w:t xml:space="preserve"> </w:t>
      </w:r>
      <w:r w:rsidR="00B844DD" w:rsidRPr="00604AFF">
        <w:rPr>
          <w:rFonts w:cstheme="minorHAnsi"/>
          <w:bCs/>
        </w:rPr>
        <w:t>%</w:t>
      </w:r>
      <w:r w:rsidR="00B844DD" w:rsidRPr="00604AFF">
        <w:rPr>
          <w:rFonts w:cstheme="minorHAnsi"/>
          <w:bCs/>
          <w:color w:val="000000"/>
        </w:rPr>
        <w:t xml:space="preserve">   </w:t>
      </w: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lastRenderedPageBreak/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223A5638" w:rsidR="00330B07" w:rsidRPr="00604AFF" w:rsidRDefault="00B844DD" w:rsidP="00B44769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</w:t>
      </w:r>
      <w:r w:rsidR="00445923" w:rsidRPr="00604AFF">
        <w:rPr>
          <w:rFonts w:cstheme="minorHAnsi"/>
          <w:b/>
          <w:sz w:val="24"/>
          <w:szCs w:val="24"/>
        </w:rPr>
        <w:t>Zadeklarowan</w:t>
      </w:r>
      <w:r w:rsidR="00445923">
        <w:rPr>
          <w:rFonts w:cstheme="minorHAnsi"/>
          <w:b/>
          <w:sz w:val="24"/>
          <w:szCs w:val="24"/>
        </w:rPr>
        <w:t>y</w:t>
      </w:r>
      <w:r w:rsidR="00445923" w:rsidRPr="00604AFF">
        <w:rPr>
          <w:rFonts w:cstheme="minorHAnsi"/>
          <w:b/>
          <w:sz w:val="24"/>
          <w:szCs w:val="24"/>
        </w:rPr>
        <w:t xml:space="preserve"> </w:t>
      </w:r>
      <w:r w:rsidR="00445923">
        <w:rPr>
          <w:rFonts w:cstheme="minorHAnsi"/>
          <w:b/>
          <w:sz w:val="24"/>
          <w:szCs w:val="24"/>
        </w:rPr>
        <w:t>c</w:t>
      </w:r>
      <w:r w:rsidR="00445923" w:rsidRPr="00FB1BC5">
        <w:rPr>
          <w:rFonts w:cstheme="minorHAnsi"/>
          <w:b/>
          <w:sz w:val="24"/>
          <w:szCs w:val="24"/>
        </w:rPr>
        <w:t>zas podstawienia pojazdu zastępczego w przypadku awarii</w:t>
      </w:r>
      <w:r w:rsidR="00445923" w:rsidRPr="00604AFF">
        <w:rPr>
          <w:rFonts w:cstheme="minorHAnsi"/>
          <w:b/>
          <w:sz w:val="24"/>
          <w:szCs w:val="24"/>
        </w:rPr>
        <w:t>: ………</w:t>
      </w:r>
      <w:r w:rsidR="00445923">
        <w:rPr>
          <w:rFonts w:cstheme="minorHAnsi"/>
          <w:b/>
          <w:sz w:val="24"/>
          <w:szCs w:val="24"/>
        </w:rPr>
        <w:t xml:space="preserve"> minut</w:t>
      </w:r>
      <w:r w:rsidR="00445923" w:rsidRPr="00604AFF">
        <w:rPr>
          <w:rFonts w:cstheme="minorHAnsi"/>
          <w:b/>
          <w:sz w:val="24"/>
          <w:szCs w:val="24"/>
        </w:rPr>
        <w:t xml:space="preserve">  </w:t>
      </w:r>
      <w:r w:rsidR="00445923" w:rsidRPr="001855EE">
        <w:rPr>
          <w:rFonts w:cstheme="minorHAnsi"/>
          <w:i/>
          <w:sz w:val="24"/>
          <w:szCs w:val="24"/>
        </w:rPr>
        <w:t>(Należy podać konkretną ilość minut, jednak nie dłużej niż 40 minut z uwzględnieniem zasad oceny ofert podanych w rozdziale XXII pkt 1.2 SWZ).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4C36086D" w:rsidR="00330B07" w:rsidRDefault="0061698E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23696578" w14:textId="77777777" w:rsidR="00047AA2" w:rsidRPr="00604AFF" w:rsidRDefault="00047AA2" w:rsidP="00047AA2">
      <w:pPr>
        <w:spacing w:before="12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p w14:paraId="767BBA1F" w14:textId="4D21F01C" w:rsidR="00330B07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B44769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</w:t>
      </w:r>
      <w:r w:rsidR="007F5605">
        <w:rPr>
          <w:rFonts w:ascii="Calibri" w:eastAsia="Times New Roman" w:hAnsi="Calibri" w:cs="Calibri"/>
          <w:i/>
          <w:iCs/>
          <w:sz w:val="24"/>
          <w:szCs w:val="24"/>
        </w:rPr>
        <w:t>IX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pkt. 2)</w:t>
      </w:r>
    </w:p>
    <w:p w14:paraId="2C24F6DB" w14:textId="77777777" w:rsidR="00047AA2" w:rsidRDefault="00047AA2" w:rsidP="0038100B">
      <w:pPr>
        <w:tabs>
          <w:tab w:val="left" w:pos="284"/>
        </w:tabs>
        <w:spacing w:after="0"/>
        <w:rPr>
          <w:rFonts w:cstheme="minorHAnsi"/>
          <w:b/>
          <w:iCs/>
          <w:sz w:val="24"/>
          <w:szCs w:val="24"/>
        </w:rPr>
      </w:pPr>
    </w:p>
    <w:p w14:paraId="3D46CB20" w14:textId="1BA1E042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DFCFEB9" w:rsidR="0038100B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6DC506AD" w14:textId="77777777" w:rsidR="00B44769" w:rsidRPr="000C54A5" w:rsidRDefault="00B44769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4391D77E" w14:textId="4FE98A5B" w:rsidR="00225286" w:rsidRPr="00604AFF" w:rsidRDefault="00D955EB" w:rsidP="0038100B">
      <w:pPr>
        <w:tabs>
          <w:tab w:val="left" w:pos="326"/>
        </w:tabs>
        <w:suppressAutoHyphens/>
        <w:spacing w:before="120" w:after="0" w:line="240" w:lineRule="auto"/>
        <w:jc w:val="both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B44769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</w:t>
      </w:r>
      <w:r w:rsidRPr="00604AFF">
        <w:rPr>
          <w:rFonts w:eastAsia="Tahoma" w:cstheme="minorHAnsi"/>
          <w:sz w:val="24"/>
          <w:szCs w:val="24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B44769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73D49F6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FF8C9F4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2105641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F0862A7" w14:textId="4E1B9008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12715AF3" w14:textId="591EBE77" w:rsidR="00047AA2" w:rsidRDefault="00047AA2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B7DAEC7" w14:textId="6FA6D012" w:rsidR="00047AA2" w:rsidRDefault="00047AA2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D894330" w14:textId="45E383FF" w:rsidR="00047AA2" w:rsidRDefault="00047AA2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444B9558" w14:textId="77777777" w:rsidR="00047AA2" w:rsidRDefault="00047AA2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01BE97F9" w:rsidR="000D4F45" w:rsidRPr="00604AFF" w:rsidRDefault="000D4F45" w:rsidP="00D22B36">
      <w:pPr>
        <w:spacing w:before="240"/>
        <w:rPr>
          <w:rFonts w:cstheme="minorHAnsi"/>
          <w:i/>
          <w:iCs/>
          <w:sz w:val="24"/>
          <w:szCs w:val="24"/>
        </w:rPr>
      </w:pP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43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CF42928" w:rsidR="001612FB" w:rsidRPr="00CB6897" w:rsidRDefault="00B844DD">
    <w:pPr>
      <w:pStyle w:val="Nagwek"/>
      <w:rPr>
        <w:rFonts w:cstheme="minorHAnsi"/>
        <w:sz w:val="20"/>
        <w:szCs w:val="20"/>
      </w:rPr>
    </w:pPr>
    <w:r w:rsidRPr="00CB6897">
      <w:rPr>
        <w:rFonts w:cstheme="minorHAnsi"/>
        <w:sz w:val="20"/>
        <w:szCs w:val="20"/>
      </w:rPr>
      <w:t>PN/</w:t>
    </w:r>
    <w:r w:rsidR="00445923">
      <w:rPr>
        <w:rFonts w:cstheme="minorHAnsi"/>
        <w:sz w:val="20"/>
        <w:szCs w:val="20"/>
      </w:rPr>
      <w:t>3</w:t>
    </w:r>
    <w:r w:rsidR="00362DE8" w:rsidRPr="00CB6897">
      <w:rPr>
        <w:rFonts w:cstheme="minorHAnsi"/>
        <w:sz w:val="20"/>
        <w:szCs w:val="20"/>
      </w:rPr>
      <w:t>/202</w:t>
    </w:r>
    <w:r w:rsidR="007F5605">
      <w:rPr>
        <w:rFonts w:cstheme="minorHAnsi"/>
        <w:sz w:val="20"/>
        <w:szCs w:val="20"/>
      </w:rPr>
      <w:t>4</w:t>
    </w:r>
    <w:r w:rsidR="00362DE8" w:rsidRPr="00CB6897">
      <w:rPr>
        <w:rFonts w:cstheme="minorHAnsi"/>
        <w:sz w:val="20"/>
        <w:szCs w:val="20"/>
      </w:rPr>
      <w:t>/</w:t>
    </w:r>
    <w:r w:rsidR="005C1D80" w:rsidRPr="00CB6897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47AA2"/>
    <w:rsid w:val="00064766"/>
    <w:rsid w:val="00075C44"/>
    <w:rsid w:val="0009145E"/>
    <w:rsid w:val="000D4F45"/>
    <w:rsid w:val="000F753B"/>
    <w:rsid w:val="00121474"/>
    <w:rsid w:val="0015330A"/>
    <w:rsid w:val="00193121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45923"/>
    <w:rsid w:val="004910CD"/>
    <w:rsid w:val="005A7ACF"/>
    <w:rsid w:val="005C1D80"/>
    <w:rsid w:val="005F55FB"/>
    <w:rsid w:val="00604AFF"/>
    <w:rsid w:val="0061698E"/>
    <w:rsid w:val="00645460"/>
    <w:rsid w:val="00695B07"/>
    <w:rsid w:val="006F41B4"/>
    <w:rsid w:val="007109AB"/>
    <w:rsid w:val="007644B3"/>
    <w:rsid w:val="007F5605"/>
    <w:rsid w:val="008774C7"/>
    <w:rsid w:val="008F5DED"/>
    <w:rsid w:val="00A21A69"/>
    <w:rsid w:val="00A52D41"/>
    <w:rsid w:val="00B12F9B"/>
    <w:rsid w:val="00B44769"/>
    <w:rsid w:val="00B47E92"/>
    <w:rsid w:val="00B70269"/>
    <w:rsid w:val="00B844DD"/>
    <w:rsid w:val="00BA794E"/>
    <w:rsid w:val="00BD2CFD"/>
    <w:rsid w:val="00C048E6"/>
    <w:rsid w:val="00CB6897"/>
    <w:rsid w:val="00CD32EA"/>
    <w:rsid w:val="00D22111"/>
    <w:rsid w:val="00D22B36"/>
    <w:rsid w:val="00D955EB"/>
    <w:rsid w:val="00DA4AC1"/>
    <w:rsid w:val="00DE3117"/>
    <w:rsid w:val="00DF7831"/>
    <w:rsid w:val="00E43FC3"/>
    <w:rsid w:val="00EF0D84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69CB-AEDB-4A40-A0CD-F7DF3D7B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22</cp:revision>
  <dcterms:created xsi:type="dcterms:W3CDTF">2021-10-12T11:20:00Z</dcterms:created>
  <dcterms:modified xsi:type="dcterms:W3CDTF">2024-10-14T08:41:00Z</dcterms:modified>
</cp:coreProperties>
</file>