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18E2" w14:textId="77777777" w:rsidR="00887DD4" w:rsidRPr="00986135" w:rsidRDefault="00887DD4" w:rsidP="00887DD4">
      <w:pPr>
        <w:pStyle w:val="Tekstpodstawowy31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D254395" w14:textId="512010F1" w:rsidR="00887DD4" w:rsidRPr="00986135" w:rsidRDefault="00887DD4" w:rsidP="00887DD4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99E8EC9" w14:textId="74B6EBAC" w:rsidR="00887DD4" w:rsidRPr="00986135" w:rsidRDefault="00887DD4" w:rsidP="00887DD4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Załącznik Nr </w:t>
      </w:r>
      <w:r w:rsidR="00C83A96">
        <w:rPr>
          <w:rFonts w:asciiTheme="minorHAnsi" w:hAnsiTheme="minorHAnsi" w:cstheme="minorHAnsi"/>
          <w:i/>
          <w:sz w:val="22"/>
          <w:szCs w:val="22"/>
          <w:u w:val="single"/>
        </w:rPr>
        <w:t>4</w:t>
      </w: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SWZ</w:t>
      </w:r>
    </w:p>
    <w:p w14:paraId="42D87ED3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76B58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CDD8B3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FF1AAD" w14:textId="1A09CC71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C83A96">
        <w:rPr>
          <w:rFonts w:asciiTheme="minorHAnsi" w:hAnsiTheme="minorHAnsi" w:cstheme="minorHAnsi"/>
          <w:b/>
          <w:sz w:val="22"/>
          <w:szCs w:val="22"/>
        </w:rPr>
        <w:t>272….2022</w:t>
      </w:r>
      <w:r w:rsidRPr="00986135">
        <w:rPr>
          <w:rFonts w:asciiTheme="minorHAnsi" w:hAnsiTheme="minorHAnsi" w:cstheme="minorHAnsi"/>
          <w:b/>
          <w:sz w:val="22"/>
          <w:szCs w:val="22"/>
        </w:rPr>
        <w:t xml:space="preserve">  - WZÓR</w:t>
      </w:r>
    </w:p>
    <w:p w14:paraId="14AF3BE9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9A240D" w14:textId="77777777" w:rsidR="00887DD4" w:rsidRPr="00986135" w:rsidRDefault="00887DD4" w:rsidP="00887DD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73583" w:rsidRPr="00986135">
        <w:rPr>
          <w:rFonts w:asciiTheme="minorHAnsi" w:hAnsiTheme="minorHAnsi" w:cstheme="minorHAnsi"/>
          <w:sz w:val="22"/>
          <w:szCs w:val="22"/>
        </w:rPr>
        <w:t>................</w:t>
      </w:r>
      <w:r w:rsidRPr="00986135">
        <w:rPr>
          <w:rFonts w:asciiTheme="minorHAnsi" w:hAnsiTheme="minorHAnsi" w:cstheme="minorHAnsi"/>
          <w:sz w:val="22"/>
          <w:szCs w:val="22"/>
        </w:rPr>
        <w:t xml:space="preserve">, dnia ......................................... pomiędzy: </w:t>
      </w:r>
    </w:p>
    <w:p w14:paraId="3165C85C" w14:textId="77777777" w:rsidR="00887DD4" w:rsidRPr="00986135" w:rsidRDefault="00887DD4" w:rsidP="00887DD4">
      <w:pPr>
        <w:pStyle w:val="BodyText24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9FBE82" w14:textId="77777777" w:rsidR="003060B4" w:rsidRPr="00886525" w:rsidRDefault="003060B4" w:rsidP="003060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b/>
          <w:sz w:val="22"/>
          <w:szCs w:val="22"/>
        </w:rPr>
        <w:t xml:space="preserve">Gminą Nowy Targ </w:t>
      </w:r>
      <w:r w:rsidRPr="00886525">
        <w:rPr>
          <w:rFonts w:asciiTheme="minorHAnsi" w:hAnsiTheme="minorHAnsi" w:cstheme="minorHAnsi"/>
          <w:sz w:val="22"/>
          <w:szCs w:val="22"/>
        </w:rPr>
        <w:t>z siedzibą przy</w:t>
      </w:r>
      <w:r w:rsidRPr="008865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525">
        <w:rPr>
          <w:rFonts w:asciiTheme="minorHAnsi" w:hAnsiTheme="minorHAnsi" w:cstheme="minorHAnsi"/>
          <w:sz w:val="22"/>
          <w:szCs w:val="22"/>
        </w:rPr>
        <w:t>ul. Bulwarowa 9, 34-400 Nowy Targ,</w:t>
      </w:r>
    </w:p>
    <w:p w14:paraId="225C33FE" w14:textId="77777777" w:rsidR="003060B4" w:rsidRPr="00886525" w:rsidRDefault="003060B4" w:rsidP="003060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NIP: 735-28-33-352 REGON: 491892570,</w:t>
      </w:r>
    </w:p>
    <w:p w14:paraId="4643604A" w14:textId="77777777" w:rsidR="003060B4" w:rsidRPr="00886525" w:rsidRDefault="003060B4" w:rsidP="003060B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zwaną dalej</w:t>
      </w:r>
      <w:r w:rsidRPr="00886525">
        <w:rPr>
          <w:rFonts w:asciiTheme="minorHAnsi" w:hAnsiTheme="minorHAnsi" w:cstheme="minorHAnsi"/>
          <w:b/>
          <w:sz w:val="22"/>
          <w:szCs w:val="22"/>
        </w:rPr>
        <w:t xml:space="preserve"> „Zamawiającym”</w:t>
      </w:r>
    </w:p>
    <w:p w14:paraId="21D1E43E" w14:textId="77777777" w:rsidR="003060B4" w:rsidRPr="00886525" w:rsidRDefault="003060B4" w:rsidP="003060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0C2DE928" w14:textId="77777777" w:rsidR="003060B4" w:rsidRPr="00886525" w:rsidRDefault="003060B4" w:rsidP="003060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b/>
          <w:sz w:val="22"/>
          <w:szCs w:val="22"/>
        </w:rPr>
        <w:t xml:space="preserve">Pana Jana </w:t>
      </w:r>
      <w:proofErr w:type="spellStart"/>
      <w:r w:rsidRPr="00886525">
        <w:rPr>
          <w:rFonts w:asciiTheme="minorHAnsi" w:hAnsiTheme="minorHAnsi" w:cstheme="minorHAnsi"/>
          <w:b/>
          <w:sz w:val="22"/>
          <w:szCs w:val="22"/>
        </w:rPr>
        <w:t>Smarducha</w:t>
      </w:r>
      <w:proofErr w:type="spellEnd"/>
      <w:r w:rsidRPr="008865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525">
        <w:rPr>
          <w:rFonts w:asciiTheme="minorHAnsi" w:hAnsiTheme="minorHAnsi" w:cstheme="minorHAnsi"/>
          <w:sz w:val="22"/>
          <w:szCs w:val="22"/>
        </w:rPr>
        <w:t>–</w:t>
      </w:r>
      <w:r w:rsidRPr="008865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6525">
        <w:rPr>
          <w:rFonts w:asciiTheme="minorHAnsi" w:hAnsiTheme="minorHAnsi" w:cstheme="minorHAnsi"/>
          <w:bCs/>
          <w:sz w:val="22"/>
          <w:szCs w:val="22"/>
        </w:rPr>
        <w:t>Wójta  Gminy Nowy Targ</w:t>
      </w:r>
    </w:p>
    <w:p w14:paraId="585653B6" w14:textId="77777777" w:rsidR="003060B4" w:rsidRPr="00886525" w:rsidRDefault="003060B4" w:rsidP="003060B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 xml:space="preserve">przy kontrasygnacie Skarbnika Gminy </w:t>
      </w:r>
      <w:r w:rsidRPr="00886525">
        <w:rPr>
          <w:rFonts w:asciiTheme="minorHAnsi" w:hAnsiTheme="minorHAnsi" w:cstheme="minorHAnsi"/>
          <w:bCs/>
          <w:sz w:val="22"/>
          <w:szCs w:val="22"/>
        </w:rPr>
        <w:t>Nowy Targ</w:t>
      </w:r>
      <w:r w:rsidRPr="00886525">
        <w:rPr>
          <w:rFonts w:asciiTheme="minorHAnsi" w:hAnsiTheme="minorHAnsi" w:cstheme="minorHAnsi"/>
          <w:sz w:val="22"/>
          <w:szCs w:val="22"/>
        </w:rPr>
        <w:t xml:space="preserve"> – </w:t>
      </w:r>
      <w:r w:rsidRPr="00886525">
        <w:rPr>
          <w:rFonts w:asciiTheme="minorHAnsi" w:hAnsiTheme="minorHAnsi" w:cstheme="minorHAnsi"/>
          <w:b/>
          <w:sz w:val="22"/>
          <w:szCs w:val="22"/>
        </w:rPr>
        <w:t>Pani</w:t>
      </w:r>
      <w:r w:rsidRPr="00886525">
        <w:rPr>
          <w:rFonts w:asciiTheme="minorHAnsi" w:hAnsiTheme="minorHAnsi" w:cstheme="minorHAnsi"/>
          <w:sz w:val="22"/>
          <w:szCs w:val="22"/>
        </w:rPr>
        <w:t xml:space="preserve"> </w:t>
      </w:r>
      <w:r w:rsidRPr="00886525">
        <w:rPr>
          <w:rFonts w:asciiTheme="minorHAnsi" w:hAnsiTheme="minorHAnsi" w:cstheme="minorHAnsi"/>
          <w:b/>
          <w:sz w:val="22"/>
          <w:szCs w:val="22"/>
        </w:rPr>
        <w:t xml:space="preserve">Józefy </w:t>
      </w:r>
      <w:proofErr w:type="spellStart"/>
      <w:r w:rsidRPr="00886525">
        <w:rPr>
          <w:rFonts w:asciiTheme="minorHAnsi" w:hAnsiTheme="minorHAnsi" w:cstheme="minorHAnsi"/>
          <w:b/>
          <w:sz w:val="22"/>
          <w:szCs w:val="22"/>
        </w:rPr>
        <w:t>Bryniarskiej</w:t>
      </w:r>
      <w:proofErr w:type="spellEnd"/>
    </w:p>
    <w:p w14:paraId="02D63F18" w14:textId="4B43FA29" w:rsidR="003060B4" w:rsidRPr="00886525" w:rsidRDefault="003060B4" w:rsidP="003060B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6525">
        <w:rPr>
          <w:rFonts w:asciiTheme="minorHAnsi" w:hAnsiTheme="minorHAnsi" w:cstheme="minorHAnsi"/>
          <w:b/>
          <w:sz w:val="22"/>
          <w:szCs w:val="22"/>
        </w:rPr>
        <w:t xml:space="preserve">będącego Liderem partnerstwa 10 gmin i </w:t>
      </w:r>
      <w:r w:rsidRPr="00886525">
        <w:rPr>
          <w:rFonts w:asciiTheme="minorHAnsi" w:hAnsiTheme="minorHAnsi" w:cstheme="minorHAnsi"/>
          <w:sz w:val="22"/>
          <w:szCs w:val="22"/>
          <w:u w:val="single"/>
        </w:rPr>
        <w:t xml:space="preserve">wyznaczonego do podpisania niniejszej umowy na podstawie </w:t>
      </w:r>
      <w:r w:rsidR="00C9178C">
        <w:rPr>
          <w:rFonts w:asciiTheme="minorHAnsi" w:hAnsiTheme="minorHAnsi" w:cstheme="minorHAnsi"/>
          <w:sz w:val="22"/>
          <w:szCs w:val="22"/>
          <w:u w:val="single"/>
        </w:rPr>
        <w:t>porozumienia</w:t>
      </w:r>
      <w:r w:rsidRPr="00886525">
        <w:rPr>
          <w:rFonts w:asciiTheme="minorHAnsi" w:hAnsiTheme="minorHAnsi" w:cstheme="minorHAnsi"/>
          <w:sz w:val="22"/>
          <w:szCs w:val="22"/>
          <w:u w:val="single"/>
        </w:rPr>
        <w:t xml:space="preserve"> z dnia 28.11.2017r. </w:t>
      </w:r>
      <w:r w:rsidR="00C9178C">
        <w:rPr>
          <w:rFonts w:asciiTheme="minorHAnsi" w:hAnsiTheme="minorHAnsi" w:cstheme="minorHAnsi"/>
          <w:sz w:val="22"/>
          <w:szCs w:val="22"/>
          <w:u w:val="single"/>
        </w:rPr>
        <w:t xml:space="preserve">wraz z aneksami </w:t>
      </w:r>
      <w:r w:rsidRPr="00886525">
        <w:rPr>
          <w:rFonts w:asciiTheme="minorHAnsi" w:hAnsiTheme="minorHAnsi" w:cstheme="minorHAnsi"/>
          <w:sz w:val="22"/>
          <w:szCs w:val="22"/>
          <w:u w:val="single"/>
        </w:rPr>
        <w:t>w imieniu i na rzecz następujących Zamawiających:</w:t>
      </w:r>
    </w:p>
    <w:p w14:paraId="703F2441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Nowy Targ,</w:t>
      </w:r>
    </w:p>
    <w:p w14:paraId="415EB5B8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Miasto Nowy Targ,</w:t>
      </w:r>
    </w:p>
    <w:p w14:paraId="696E382C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Czorsztyn,</w:t>
      </w:r>
    </w:p>
    <w:p w14:paraId="446DD224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 xml:space="preserve">Gmina Łapsze </w:t>
      </w:r>
      <w:proofErr w:type="spellStart"/>
      <w:r w:rsidRPr="00886525">
        <w:rPr>
          <w:rFonts w:asciiTheme="minorHAnsi" w:hAnsiTheme="minorHAnsi" w:cstheme="minorHAnsi"/>
          <w:sz w:val="22"/>
          <w:szCs w:val="22"/>
        </w:rPr>
        <w:t>Niżne</w:t>
      </w:r>
      <w:proofErr w:type="spellEnd"/>
      <w:r w:rsidRPr="00886525">
        <w:rPr>
          <w:rFonts w:asciiTheme="minorHAnsi" w:hAnsiTheme="minorHAnsi" w:cstheme="minorHAnsi"/>
          <w:sz w:val="22"/>
          <w:szCs w:val="22"/>
        </w:rPr>
        <w:t>,</w:t>
      </w:r>
    </w:p>
    <w:p w14:paraId="442386F8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Brzesko,</w:t>
      </w:r>
    </w:p>
    <w:p w14:paraId="21FDB468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Alwernia,</w:t>
      </w:r>
    </w:p>
    <w:p w14:paraId="1CFECB3B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Babice,</w:t>
      </w:r>
    </w:p>
    <w:p w14:paraId="75C75AEA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Chrzanów,</w:t>
      </w:r>
    </w:p>
    <w:p w14:paraId="7BF7C3F5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Libiąż,</w:t>
      </w:r>
    </w:p>
    <w:p w14:paraId="6B257F12" w14:textId="77777777" w:rsidR="003060B4" w:rsidRPr="00886525" w:rsidRDefault="003060B4" w:rsidP="003060B4">
      <w:pPr>
        <w:pStyle w:val="Akapitzlist"/>
        <w:numPr>
          <w:ilvl w:val="0"/>
          <w:numId w:val="43"/>
        </w:numPr>
        <w:tabs>
          <w:tab w:val="left" w:pos="426"/>
        </w:tabs>
        <w:autoSpaceDE/>
        <w:autoSpaceDN/>
        <w:spacing w:before="0"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86525">
        <w:rPr>
          <w:rFonts w:asciiTheme="minorHAnsi" w:hAnsiTheme="minorHAnsi" w:cstheme="minorHAnsi"/>
          <w:sz w:val="22"/>
          <w:szCs w:val="22"/>
        </w:rPr>
        <w:t>Gmina Trzebinia,</w:t>
      </w:r>
    </w:p>
    <w:p w14:paraId="79A09C6D" w14:textId="77777777" w:rsidR="005B1A32" w:rsidRPr="00986135" w:rsidRDefault="005B1A32" w:rsidP="00887DD4">
      <w:pPr>
        <w:rPr>
          <w:rFonts w:asciiTheme="minorHAnsi" w:hAnsiTheme="minorHAnsi" w:cstheme="minorHAnsi"/>
          <w:sz w:val="22"/>
          <w:szCs w:val="22"/>
        </w:rPr>
      </w:pPr>
    </w:p>
    <w:p w14:paraId="219DED46" w14:textId="77777777" w:rsidR="00887DD4" w:rsidRPr="00986135" w:rsidRDefault="00887DD4" w:rsidP="00887DD4">
      <w:p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a</w:t>
      </w:r>
    </w:p>
    <w:p w14:paraId="42A44AA8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ab/>
      </w:r>
    </w:p>
    <w:p w14:paraId="33D0D9A9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 reprezentowanym przez:</w:t>
      </w:r>
    </w:p>
    <w:p w14:paraId="6E3AFEEF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530F28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557966F1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F1D98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1ACF153B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E3714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prowadzącym działalność ubezpieczeniową zarejestrowaną w ………………………………..</w:t>
      </w:r>
    </w:p>
    <w:p w14:paraId="4043A80C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pod numerem ………………………………………………….., NIP: …………., REGON: …………….. posiadającym zezwolenie na prowadzenie działalności ubezpieczeniowej obejmującej przedmiot zamówienia nr:……. z dnia ……………</w:t>
      </w:r>
    </w:p>
    <w:p w14:paraId="7E92AD85" w14:textId="77777777" w:rsidR="00887DD4" w:rsidRPr="00986135" w:rsidRDefault="00887DD4" w:rsidP="00887D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zwanym dalej „</w:t>
      </w:r>
      <w:r w:rsidRPr="00986135">
        <w:rPr>
          <w:rFonts w:asciiTheme="minorHAnsi" w:hAnsiTheme="minorHAnsi" w:cstheme="minorHAnsi"/>
          <w:b/>
          <w:sz w:val="22"/>
          <w:szCs w:val="22"/>
        </w:rPr>
        <w:t>Wykonawcą”</w:t>
      </w:r>
    </w:p>
    <w:p w14:paraId="5C17CD5D" w14:textId="77777777" w:rsidR="00045E4D" w:rsidRPr="00986135" w:rsidRDefault="00045E4D" w:rsidP="00045E4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7DEDE92A" w14:textId="2B16FC73" w:rsidR="00986135" w:rsidRPr="00986135" w:rsidRDefault="00986135" w:rsidP="00045E4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2BDF9BEC" w14:textId="650531FD" w:rsidR="00986135" w:rsidRDefault="00986135" w:rsidP="00045E4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35BAD3A" w14:textId="3F113647" w:rsidR="00886525" w:rsidRDefault="00886525" w:rsidP="00045E4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25C2214" w14:textId="77777777" w:rsidR="00886525" w:rsidRPr="00986135" w:rsidRDefault="00886525" w:rsidP="00045E4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472A444" w14:textId="5459D2BC" w:rsidR="00887DD4" w:rsidRDefault="00887DD4" w:rsidP="00045E4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286B62">
        <w:rPr>
          <w:rFonts w:asciiTheme="minorHAnsi" w:hAnsiTheme="minorHAnsi" w:cstheme="minorHAnsi"/>
          <w:sz w:val="22"/>
          <w:szCs w:val="22"/>
        </w:rPr>
        <w:lastRenderedPageBreak/>
        <w:t xml:space="preserve">W rezultacie dokonania przez Zamawiającego wyboru oferty Wykonawcy, w trybie </w:t>
      </w:r>
      <w:r w:rsidR="00286B62" w:rsidRPr="00286B62">
        <w:rPr>
          <w:rFonts w:ascii="Calibri" w:eastAsia="Verdana,Bold" w:hAnsi="Calibri" w:cs="Calibri"/>
          <w:color w:val="000000"/>
          <w:sz w:val="22"/>
          <w:szCs w:val="22"/>
        </w:rPr>
        <w:t xml:space="preserve">podstawowym </w:t>
      </w:r>
      <w:r w:rsidR="00286B62" w:rsidRPr="00286B62">
        <w:rPr>
          <w:rFonts w:asciiTheme="minorHAnsi" w:hAnsiTheme="minorHAnsi" w:cstheme="minorHAnsi"/>
          <w:bCs/>
          <w:sz w:val="22"/>
          <w:szCs w:val="22"/>
        </w:rPr>
        <w:t>bez przeprowadzenia negocjacji</w:t>
      </w:r>
      <w:r w:rsidRPr="00286B62">
        <w:rPr>
          <w:rFonts w:asciiTheme="minorHAnsi" w:hAnsiTheme="minorHAnsi" w:cstheme="minorHAnsi"/>
          <w:sz w:val="22"/>
          <w:szCs w:val="22"/>
        </w:rPr>
        <w:t>, została zawarta umowa o następującej treści:</w:t>
      </w:r>
    </w:p>
    <w:p w14:paraId="14F65323" w14:textId="77777777" w:rsidR="00D33C7A" w:rsidRPr="00286B62" w:rsidRDefault="00D33C7A" w:rsidP="00045E4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D149135" w14:textId="77777777" w:rsidR="00887DD4" w:rsidRPr="00986135" w:rsidRDefault="00887DD4" w:rsidP="00887DD4">
      <w:pPr>
        <w:pStyle w:val="BodyText24"/>
        <w:ind w:left="0" w:right="283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9136330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27D10679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8F2283A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DEB80" w14:textId="3C6D85E6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Niniejsza umowa reguluje zasady współpracy pomiędzy Zamawiającym i Wykonawcą dotyczące wykonania zamówienia.</w:t>
      </w:r>
    </w:p>
    <w:p w14:paraId="54404A57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70D854" w14:textId="77777777" w:rsidR="005B1A32" w:rsidRPr="00986135" w:rsidRDefault="005B1A32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27D77F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Przedmiot i zakres zamówienia</w:t>
      </w:r>
    </w:p>
    <w:p w14:paraId="1082F9D5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BB719ED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A5FC2" w14:textId="742D17D1" w:rsidR="00887DD4" w:rsidRPr="00986135" w:rsidRDefault="00887DD4" w:rsidP="00887DD4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 Przedmiotem zamówienia </w:t>
      </w:r>
      <w:r w:rsidR="00373583" w:rsidRPr="00986135">
        <w:rPr>
          <w:rFonts w:asciiTheme="minorHAnsi" w:eastAsia="SimSun" w:hAnsiTheme="minorHAnsi" w:cstheme="minorHAnsi"/>
          <w:sz w:val="22"/>
          <w:szCs w:val="22"/>
        </w:rPr>
        <w:t xml:space="preserve">jest </w:t>
      </w:r>
      <w:r w:rsidR="00CD1481" w:rsidRPr="00CD1481">
        <w:rPr>
          <w:rFonts w:asciiTheme="minorHAnsi" w:hAnsiTheme="minorHAnsi" w:cstheme="minorHAnsi"/>
          <w:sz w:val="22"/>
          <w:szCs w:val="22"/>
        </w:rPr>
        <w:t xml:space="preserve">ubezpieczenie instalacji odnawialnych źródeł energii na terenie Gmin: Nowy Targ, Miasta Nowy Targ, Czorsztyn, Łapsze </w:t>
      </w:r>
      <w:proofErr w:type="spellStart"/>
      <w:r w:rsidR="00CD1481" w:rsidRPr="00CD1481">
        <w:rPr>
          <w:rFonts w:asciiTheme="minorHAnsi" w:hAnsiTheme="minorHAnsi" w:cstheme="minorHAnsi"/>
          <w:sz w:val="22"/>
          <w:szCs w:val="22"/>
        </w:rPr>
        <w:t>Niżne</w:t>
      </w:r>
      <w:proofErr w:type="spellEnd"/>
      <w:r w:rsidR="00CD1481" w:rsidRPr="00CD1481">
        <w:rPr>
          <w:rFonts w:asciiTheme="minorHAnsi" w:hAnsiTheme="minorHAnsi" w:cstheme="minorHAnsi"/>
          <w:sz w:val="22"/>
          <w:szCs w:val="22"/>
        </w:rPr>
        <w:t>, Brzesko, Alwernia, Babice, Chrzanów, Libiąż oraz Trzebinia.</w:t>
      </w:r>
      <w:r w:rsidR="00CD1481" w:rsidRPr="00986135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986135">
        <w:rPr>
          <w:rFonts w:asciiTheme="minorHAnsi" w:eastAsia="SimSun" w:hAnsiTheme="minorHAnsi" w:cstheme="minorHAnsi"/>
          <w:sz w:val="22"/>
          <w:szCs w:val="22"/>
        </w:rPr>
        <w:t>Zakres zamówienia obejmuje:</w:t>
      </w:r>
    </w:p>
    <w:p w14:paraId="6C9D0631" w14:textId="77777777" w:rsidR="00A02B5A" w:rsidRPr="00A02B5A" w:rsidRDefault="00A02B5A" w:rsidP="00A02B5A">
      <w:pPr>
        <w:rPr>
          <w:rFonts w:asciiTheme="minorHAnsi" w:hAnsiTheme="minorHAnsi" w:cstheme="minorHAnsi"/>
          <w:sz w:val="22"/>
          <w:szCs w:val="22"/>
        </w:rPr>
      </w:pPr>
      <w:r w:rsidRPr="00A02B5A">
        <w:rPr>
          <w:rFonts w:asciiTheme="minorHAnsi" w:hAnsiTheme="minorHAnsi" w:cstheme="minorHAnsi"/>
          <w:sz w:val="22"/>
          <w:szCs w:val="22"/>
        </w:rPr>
        <w:t xml:space="preserve">- ubezpieczenie mienia od wszystkich </w:t>
      </w:r>
      <w:proofErr w:type="spellStart"/>
      <w:r w:rsidRPr="00A02B5A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A02B5A">
        <w:rPr>
          <w:rFonts w:asciiTheme="minorHAnsi" w:hAnsiTheme="minorHAnsi" w:cstheme="minorHAnsi"/>
          <w:sz w:val="22"/>
          <w:szCs w:val="22"/>
        </w:rPr>
        <w:t>,</w:t>
      </w:r>
    </w:p>
    <w:p w14:paraId="5F036A47" w14:textId="77777777" w:rsidR="00A02B5A" w:rsidRPr="00A02B5A" w:rsidRDefault="00A02B5A" w:rsidP="00A02B5A">
      <w:pPr>
        <w:rPr>
          <w:rFonts w:asciiTheme="minorHAnsi" w:hAnsiTheme="minorHAnsi" w:cstheme="minorHAnsi"/>
          <w:sz w:val="22"/>
          <w:szCs w:val="22"/>
        </w:rPr>
      </w:pPr>
      <w:r w:rsidRPr="00A02B5A">
        <w:rPr>
          <w:rFonts w:asciiTheme="minorHAnsi" w:hAnsiTheme="minorHAnsi" w:cstheme="minorHAnsi"/>
          <w:sz w:val="22"/>
          <w:szCs w:val="22"/>
        </w:rPr>
        <w:t>- ubezpieczenie mienia od kradzieży z włamaniem i rabunku,</w:t>
      </w:r>
    </w:p>
    <w:p w14:paraId="211115F6" w14:textId="242423D3" w:rsidR="00A02B5A" w:rsidRDefault="00A02B5A" w:rsidP="00A02B5A">
      <w:pPr>
        <w:rPr>
          <w:rFonts w:asciiTheme="minorHAnsi" w:hAnsiTheme="minorHAnsi" w:cstheme="minorHAnsi"/>
          <w:sz w:val="22"/>
          <w:szCs w:val="22"/>
        </w:rPr>
      </w:pPr>
      <w:r w:rsidRPr="00A02B5A">
        <w:rPr>
          <w:rFonts w:asciiTheme="minorHAnsi" w:hAnsiTheme="minorHAnsi" w:cstheme="minorHAnsi"/>
          <w:sz w:val="22"/>
          <w:szCs w:val="22"/>
        </w:rPr>
        <w:t>- ubezpieczenie szyb i innych przedmiotów szklanych od stłuczenia.</w:t>
      </w:r>
    </w:p>
    <w:p w14:paraId="572DB524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8B1A25" w14:textId="77777777" w:rsidR="00887DD4" w:rsidRPr="00986135" w:rsidRDefault="00887DD4" w:rsidP="00887DD4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2. Zamawiający nie dopuszcza udziału podwykonawców przy realizacji przedmiotowego zamówienia w zakresie ochrony ubezpieczeniowej. W przypadku udziału podwykonawców w zakresie innym niż ochrona ubezpieczeniowa,  wykonawca zobowiązany jest do wskazania części zamówienia, którą zamierza powierzyć podwykonawcom.</w:t>
      </w:r>
    </w:p>
    <w:p w14:paraId="6676BEC7" w14:textId="77777777" w:rsidR="00887DD4" w:rsidRPr="00986135" w:rsidRDefault="00887DD4" w:rsidP="00887DD4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Wskazanie części zamówienia, której wykonanie Wykonawca powierzy podwykonawcom, winno nastąpić poprzez określenie jej rodzaju i zakresu. W przypadku braku takiego wskazania Zamawiający uzna, że Wykonawca zrealizuje przedmiotowe zamówienie sam.</w:t>
      </w:r>
    </w:p>
    <w:p w14:paraId="30DA7A29" w14:textId="7503B952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D7BC40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DBB24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wykonania zamówienia</w:t>
      </w:r>
    </w:p>
    <w:p w14:paraId="14E13065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E0A3DC7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F0BFC8" w14:textId="5165BD46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Warunki wykonania zamówienia określa oferta złożona przez Wykonawcę oraz specyfikacja  warunków zamówienia.</w:t>
      </w:r>
    </w:p>
    <w:p w14:paraId="73FA0FE1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401BBB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574AB7A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Wykonawca:</w:t>
      </w:r>
    </w:p>
    <w:p w14:paraId="27E3394B" w14:textId="7144D6DD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1) zobowiązuje się do objęcia ochroną ubezpieczeniową mienia we wszystkich lokalizacjach oraz całokształt prowadzonej działalności przez </w:t>
      </w:r>
      <w:r w:rsidR="00EF03E8">
        <w:rPr>
          <w:rFonts w:asciiTheme="minorHAnsi" w:hAnsiTheme="minorHAnsi" w:cstheme="minorHAnsi"/>
          <w:sz w:val="22"/>
          <w:szCs w:val="22"/>
        </w:rPr>
        <w:t>Zamawiającego</w:t>
      </w:r>
      <w:r w:rsidRPr="00986135">
        <w:rPr>
          <w:rFonts w:asciiTheme="minorHAnsi" w:hAnsiTheme="minorHAnsi" w:cstheme="minorHAnsi"/>
          <w:sz w:val="22"/>
          <w:szCs w:val="22"/>
        </w:rPr>
        <w:t>,</w:t>
      </w:r>
    </w:p>
    <w:p w14:paraId="5319C125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2) przyjmuje warunki wymagane dla poszczególnych r</w:t>
      </w:r>
      <w:r w:rsidR="005B1A32" w:rsidRPr="00986135">
        <w:rPr>
          <w:rFonts w:asciiTheme="minorHAnsi" w:hAnsiTheme="minorHAnsi" w:cstheme="minorHAnsi"/>
          <w:sz w:val="22"/>
          <w:szCs w:val="22"/>
        </w:rPr>
        <w:t xml:space="preserve">odzajów ubezpieczeń wymienione </w:t>
      </w:r>
      <w:r w:rsidRPr="00986135">
        <w:rPr>
          <w:rFonts w:asciiTheme="minorHAnsi" w:hAnsiTheme="minorHAnsi" w:cstheme="minorHAnsi"/>
          <w:sz w:val="22"/>
          <w:szCs w:val="22"/>
        </w:rPr>
        <w:t>w załącznikach do specyfikacji,</w:t>
      </w:r>
    </w:p>
    <w:p w14:paraId="1E138C8C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3) gwarantuje niezmienność stawek wynikających ze złożonej oferty przez cały okres wykonania zamówienia i we wszystkich rodzajach ubezpieczeń,</w:t>
      </w:r>
    </w:p>
    <w:p w14:paraId="6F03A41C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4) akceptuje proporcjonalną zmianę ceny ochrony ubezpieczeniowe</w:t>
      </w:r>
      <w:r w:rsidR="005B1A32" w:rsidRPr="00986135">
        <w:rPr>
          <w:rFonts w:asciiTheme="minorHAnsi" w:hAnsiTheme="minorHAnsi" w:cstheme="minorHAnsi"/>
          <w:sz w:val="22"/>
          <w:szCs w:val="22"/>
        </w:rPr>
        <w:t xml:space="preserve">j w stosunku do ceny ofertowej </w:t>
      </w:r>
      <w:r w:rsidRPr="00986135">
        <w:rPr>
          <w:rFonts w:asciiTheme="minorHAnsi" w:hAnsiTheme="minorHAnsi" w:cstheme="minorHAnsi"/>
          <w:sz w:val="22"/>
          <w:szCs w:val="22"/>
        </w:rPr>
        <w:t>z uwagi na zmienność w czasie ilości i wartości przedmiotu ubezpieczenia,</w:t>
      </w:r>
    </w:p>
    <w:p w14:paraId="79BBAA6C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5) akceptuje wystawianie polis na okres krótszy niż 1 rok, z naliczeniem składki co do dnia za faktyczny okres ochrony, wg stawek rocznych zgodnych ze złożoną ofertą, bez stosowania składki minimalnej z polisy,</w:t>
      </w:r>
    </w:p>
    <w:p w14:paraId="40C5A4D9" w14:textId="78F3CDE0" w:rsidR="00887DD4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83A2C" w14:textId="77777777" w:rsidR="00EF03E8" w:rsidRPr="00986135" w:rsidRDefault="00EF03E8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1F37E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lastRenderedPageBreak/>
        <w:t>Termin wykonania zamówienia</w:t>
      </w:r>
    </w:p>
    <w:p w14:paraId="57F720BC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EAF9ECB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6BAB0F" w14:textId="2A9ED5EE" w:rsidR="007571D7" w:rsidRPr="00986135" w:rsidRDefault="007571D7" w:rsidP="003024B3">
      <w:pPr>
        <w:widowControl/>
        <w:numPr>
          <w:ilvl w:val="0"/>
          <w:numId w:val="3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bookmarkStart w:id="0" w:name="_Hlk12614155"/>
      <w:r w:rsidRPr="00986135">
        <w:rPr>
          <w:rFonts w:asciiTheme="minorHAnsi" w:hAnsiTheme="minorHAnsi" w:cstheme="minorHAnsi"/>
          <w:bCs/>
          <w:sz w:val="22"/>
          <w:szCs w:val="22"/>
        </w:rPr>
        <w:t>Wykonawca udziela Zamawiającemu ochrony na okres wskazany w specyfikacji warunków zamówienia.</w:t>
      </w:r>
    </w:p>
    <w:bookmarkEnd w:id="0"/>
    <w:p w14:paraId="278E4C12" w14:textId="2AD23B2F" w:rsidR="00887DD4" w:rsidRPr="00986135" w:rsidRDefault="00887DD4" w:rsidP="003024B3">
      <w:pPr>
        <w:widowControl/>
        <w:numPr>
          <w:ilvl w:val="0"/>
          <w:numId w:val="3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Termin </w:t>
      </w:r>
      <w:r w:rsidRPr="00A02B5A">
        <w:rPr>
          <w:rFonts w:asciiTheme="minorHAnsi" w:eastAsia="SimSun" w:hAnsiTheme="minorHAnsi" w:cstheme="minorHAnsi"/>
          <w:sz w:val="22"/>
          <w:szCs w:val="22"/>
        </w:rPr>
        <w:t xml:space="preserve">wykonania zamówienia: </w:t>
      </w:r>
      <w:r w:rsidR="00A02B5A" w:rsidRPr="00A02B5A">
        <w:rPr>
          <w:rFonts w:asciiTheme="minorHAnsi" w:hAnsiTheme="minorHAnsi" w:cstheme="minorHAnsi"/>
          <w:sz w:val="22"/>
          <w:szCs w:val="22"/>
        </w:rPr>
        <w:t xml:space="preserve">od </w:t>
      </w:r>
      <w:r w:rsidR="007370FE">
        <w:rPr>
          <w:rFonts w:asciiTheme="minorHAnsi" w:hAnsiTheme="minorHAnsi" w:cstheme="minorHAnsi"/>
          <w:sz w:val="22"/>
          <w:szCs w:val="22"/>
        </w:rPr>
        <w:t>15</w:t>
      </w:r>
      <w:r w:rsidR="00A02B5A" w:rsidRPr="00A02B5A">
        <w:rPr>
          <w:rFonts w:asciiTheme="minorHAnsi" w:hAnsiTheme="minorHAnsi" w:cstheme="minorHAnsi"/>
          <w:sz w:val="22"/>
          <w:szCs w:val="22"/>
        </w:rPr>
        <w:t>.</w:t>
      </w:r>
      <w:r w:rsidR="007370FE">
        <w:rPr>
          <w:rFonts w:asciiTheme="minorHAnsi" w:hAnsiTheme="minorHAnsi" w:cstheme="minorHAnsi"/>
          <w:sz w:val="22"/>
          <w:szCs w:val="22"/>
        </w:rPr>
        <w:t>06</w:t>
      </w:r>
      <w:r w:rsidR="00A02B5A" w:rsidRPr="00A02B5A">
        <w:rPr>
          <w:rFonts w:asciiTheme="minorHAnsi" w:hAnsiTheme="minorHAnsi" w:cstheme="minorHAnsi"/>
          <w:sz w:val="22"/>
          <w:szCs w:val="22"/>
        </w:rPr>
        <w:t>.202</w:t>
      </w:r>
      <w:r w:rsidR="007370FE">
        <w:rPr>
          <w:rFonts w:asciiTheme="minorHAnsi" w:hAnsiTheme="minorHAnsi" w:cstheme="minorHAnsi"/>
          <w:sz w:val="22"/>
          <w:szCs w:val="22"/>
        </w:rPr>
        <w:t>2</w:t>
      </w:r>
      <w:r w:rsidR="00A02B5A" w:rsidRPr="00A02B5A">
        <w:rPr>
          <w:rFonts w:asciiTheme="minorHAnsi" w:hAnsiTheme="minorHAnsi" w:cstheme="minorHAnsi"/>
          <w:sz w:val="22"/>
          <w:szCs w:val="22"/>
        </w:rPr>
        <w:t xml:space="preserve"> r. do </w:t>
      </w:r>
      <w:r w:rsidR="00F51F19">
        <w:rPr>
          <w:rFonts w:asciiTheme="minorHAnsi" w:hAnsiTheme="minorHAnsi" w:cstheme="minorHAnsi"/>
          <w:sz w:val="22"/>
          <w:szCs w:val="22"/>
        </w:rPr>
        <w:t>14.06</w:t>
      </w:r>
      <w:r w:rsidR="00A02B5A" w:rsidRPr="00A02B5A">
        <w:rPr>
          <w:rFonts w:asciiTheme="minorHAnsi" w:hAnsiTheme="minorHAnsi" w:cstheme="minorHAnsi"/>
          <w:sz w:val="22"/>
          <w:szCs w:val="22"/>
        </w:rPr>
        <w:t>.2027 r.</w:t>
      </w:r>
    </w:p>
    <w:p w14:paraId="19091E7E" w14:textId="77777777" w:rsidR="00CC3C51" w:rsidRPr="00986135" w:rsidRDefault="00CC3C51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373FC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Forma wykonania zamówienia</w:t>
      </w:r>
    </w:p>
    <w:p w14:paraId="69E54477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B8072BB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BE402F" w14:textId="08A39BDB" w:rsidR="005809CF" w:rsidRPr="00986135" w:rsidRDefault="005809CF" w:rsidP="000B532A">
      <w:pPr>
        <w:numPr>
          <w:ilvl w:val="1"/>
          <w:numId w:val="2"/>
        </w:numPr>
        <w:tabs>
          <w:tab w:val="clear" w:pos="1440"/>
        </w:tabs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Zawarcie umowy ubezpieczenia Wykonawca potwierdza poprzez wystawienie stosownych polis ubezpieczeniowych</w:t>
      </w:r>
      <w:r w:rsidR="006E7BFD">
        <w:rPr>
          <w:rFonts w:asciiTheme="minorHAnsi" w:hAnsiTheme="minorHAnsi" w:cstheme="minorHAnsi"/>
          <w:sz w:val="22"/>
          <w:szCs w:val="22"/>
        </w:rPr>
        <w:t xml:space="preserve"> na p</w:t>
      </w:r>
      <w:r w:rsidR="006E7BFD" w:rsidRPr="006E7BFD">
        <w:rPr>
          <w:rFonts w:asciiTheme="minorHAnsi" w:hAnsiTheme="minorHAnsi" w:cstheme="minorHAnsi"/>
          <w:sz w:val="22"/>
          <w:szCs w:val="22"/>
        </w:rPr>
        <w:t>odmioty objęte ubezpieczeniem</w:t>
      </w:r>
      <w:r w:rsidRPr="00986135">
        <w:rPr>
          <w:rFonts w:asciiTheme="minorHAnsi" w:hAnsiTheme="minorHAnsi" w:cstheme="minorHAnsi"/>
          <w:sz w:val="22"/>
          <w:szCs w:val="22"/>
        </w:rPr>
        <w:t xml:space="preserve"> zgodnych z ofertą złożoną Zamawiającemu.</w:t>
      </w:r>
    </w:p>
    <w:p w14:paraId="02B11329" w14:textId="16988B99" w:rsidR="00887DD4" w:rsidRPr="00986135" w:rsidRDefault="00887DD4" w:rsidP="000B532A">
      <w:pPr>
        <w:numPr>
          <w:ilvl w:val="1"/>
          <w:numId w:val="2"/>
        </w:numPr>
        <w:tabs>
          <w:tab w:val="clear" w:pos="1440"/>
        </w:tabs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Polisy ubezpieczeniowe</w:t>
      </w:r>
      <w:r w:rsidR="006E7BFD">
        <w:rPr>
          <w:rFonts w:asciiTheme="minorHAnsi" w:hAnsiTheme="minorHAnsi" w:cstheme="minorHAnsi"/>
          <w:sz w:val="22"/>
          <w:szCs w:val="22"/>
        </w:rPr>
        <w:t xml:space="preserve"> na p</w:t>
      </w:r>
      <w:r w:rsidR="006E7BFD" w:rsidRPr="006E7BFD">
        <w:rPr>
          <w:rFonts w:asciiTheme="minorHAnsi" w:hAnsiTheme="minorHAnsi" w:cstheme="minorHAnsi"/>
          <w:sz w:val="22"/>
          <w:szCs w:val="22"/>
        </w:rPr>
        <w:t>odmioty objęte ubezpieczeniem</w:t>
      </w:r>
      <w:r w:rsidRPr="00986135">
        <w:rPr>
          <w:rFonts w:asciiTheme="minorHAnsi" w:hAnsiTheme="minorHAnsi" w:cstheme="minorHAnsi"/>
          <w:sz w:val="22"/>
          <w:szCs w:val="22"/>
        </w:rPr>
        <w:t xml:space="preserve"> będą wystawiane na okres zgodny z termin</w:t>
      </w:r>
      <w:r w:rsidR="00CC3C51" w:rsidRPr="00986135">
        <w:rPr>
          <w:rFonts w:asciiTheme="minorHAnsi" w:hAnsiTheme="minorHAnsi" w:cstheme="minorHAnsi"/>
          <w:sz w:val="22"/>
          <w:szCs w:val="22"/>
        </w:rPr>
        <w:t xml:space="preserve">em wykonania zamówienia, chyba że co innego wynika z </w:t>
      </w:r>
      <w:r w:rsidR="00EF03E8">
        <w:rPr>
          <w:rFonts w:asciiTheme="minorHAnsi" w:hAnsiTheme="minorHAnsi" w:cstheme="minorHAnsi"/>
          <w:sz w:val="22"/>
          <w:szCs w:val="22"/>
        </w:rPr>
        <w:t>postanowień</w:t>
      </w:r>
      <w:r w:rsidR="00CC3C51" w:rsidRPr="00986135">
        <w:rPr>
          <w:rFonts w:asciiTheme="minorHAnsi" w:hAnsiTheme="minorHAnsi" w:cstheme="minorHAnsi"/>
          <w:sz w:val="22"/>
          <w:szCs w:val="22"/>
        </w:rPr>
        <w:t xml:space="preserve"> specyfikacji przy poszczególnych ryzykach.</w:t>
      </w:r>
    </w:p>
    <w:p w14:paraId="5E38B554" w14:textId="4F6A16D9" w:rsidR="005D6DC4" w:rsidRPr="00986135" w:rsidRDefault="005D6DC4" w:rsidP="005D6DC4">
      <w:pPr>
        <w:numPr>
          <w:ilvl w:val="1"/>
          <w:numId w:val="2"/>
        </w:numPr>
        <w:tabs>
          <w:tab w:val="clear" w:pos="1440"/>
          <w:tab w:val="num" w:pos="284"/>
        </w:tabs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986135">
        <w:rPr>
          <w:rFonts w:asciiTheme="minorHAnsi" w:eastAsia="SimSun" w:hAnsiTheme="minorHAnsi" w:cstheme="minorHAnsi"/>
          <w:sz w:val="22"/>
          <w:szCs w:val="22"/>
        </w:rPr>
        <w:t>Wykonawca wystawi polisy ubezpieczeniowe nie później niż 7 dni przed początkiem okresu ubezpieczenia i przekaże je do sprawdzenia,</w:t>
      </w:r>
      <w:r w:rsidR="00EF44CF" w:rsidRPr="00986135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a w przypadku niemożliwości wystawienia w tym terminie polis ubezpieczeniowych Wykonawca wystawi notę pokrycia ubezpieczeniowego, gwarantującą bezwarunkowo i nieodwołalnie wykonanie zamówienia w zakresie i na warunkach zgodnych ze złożoną ofertą od dnia </w:t>
      </w:r>
      <w:r w:rsidR="00986135" w:rsidRPr="00986135">
        <w:rPr>
          <w:rFonts w:asciiTheme="minorHAnsi" w:hAnsiTheme="minorHAnsi" w:cstheme="minorHAnsi"/>
          <w:kern w:val="1"/>
          <w:sz w:val="22"/>
          <w:szCs w:val="22"/>
        </w:rPr>
        <w:t>………………..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 roku. Nota pokrycia ubezpieczeniowego będzie obowiązywała do czasu wystawienia polis lub innych dokumentów ubezpieczeniowych.</w:t>
      </w:r>
    </w:p>
    <w:p w14:paraId="40914284" w14:textId="77777777" w:rsidR="00887DD4" w:rsidRPr="00986135" w:rsidRDefault="00887DD4" w:rsidP="00887DD4">
      <w:pPr>
        <w:rPr>
          <w:rFonts w:asciiTheme="minorHAnsi" w:hAnsiTheme="minorHAnsi" w:cstheme="minorHAnsi"/>
          <w:b/>
          <w:sz w:val="22"/>
          <w:szCs w:val="22"/>
        </w:rPr>
      </w:pPr>
    </w:p>
    <w:p w14:paraId="1FB19B1F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7B98AD94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7</w:t>
      </w:r>
    </w:p>
    <w:p w14:paraId="2B48053F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FE0CBE" w14:textId="3060FCB0" w:rsidR="00887DD4" w:rsidRPr="00FF4B87" w:rsidRDefault="00887DD4" w:rsidP="003024B3">
      <w:pPr>
        <w:pStyle w:val="Akapitzlist"/>
        <w:numPr>
          <w:ilvl w:val="0"/>
          <w:numId w:val="12"/>
        </w:numPr>
        <w:ind w:left="357" w:hanging="357"/>
        <w:rPr>
          <w:rFonts w:asciiTheme="minorHAnsi" w:hAnsiTheme="minorHAnsi" w:cstheme="minorHAnsi"/>
          <w:w w:val="100"/>
          <w:sz w:val="22"/>
          <w:szCs w:val="22"/>
        </w:rPr>
      </w:pPr>
      <w:r w:rsidRPr="00FF4B87">
        <w:rPr>
          <w:rFonts w:asciiTheme="minorHAnsi" w:hAnsiTheme="minorHAnsi" w:cstheme="minorHAnsi"/>
          <w:w w:val="100"/>
          <w:sz w:val="22"/>
          <w:szCs w:val="22"/>
        </w:rPr>
        <w:t>Strony ustalają, że wynagrodzenie Wykonawcy</w:t>
      </w:r>
      <w:r w:rsidR="00657C22">
        <w:rPr>
          <w:rFonts w:asciiTheme="minorHAnsi" w:hAnsiTheme="minorHAnsi" w:cstheme="minorHAnsi"/>
          <w:w w:val="100"/>
          <w:sz w:val="22"/>
          <w:szCs w:val="22"/>
        </w:rPr>
        <w:t xml:space="preserve"> łączne</w:t>
      </w:r>
      <w:r w:rsidRPr="00FF4B87">
        <w:rPr>
          <w:rFonts w:asciiTheme="minorHAnsi" w:hAnsiTheme="minorHAnsi" w:cstheme="minorHAnsi"/>
          <w:w w:val="100"/>
          <w:sz w:val="22"/>
          <w:szCs w:val="22"/>
        </w:rPr>
        <w:t xml:space="preserve"> za wykonanie przedmiotu umowy wyraża się kwotą ………………………………. PLN ( słownie: …………………………..)</w:t>
      </w:r>
      <w:r w:rsidR="00986135" w:rsidRPr="00FF4B87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42B8E2D2" w14:textId="3945B1E0" w:rsidR="00986135" w:rsidRPr="00FF4B87" w:rsidRDefault="00986135" w:rsidP="003024B3">
      <w:pPr>
        <w:pStyle w:val="Akapitzlist"/>
        <w:numPr>
          <w:ilvl w:val="0"/>
          <w:numId w:val="12"/>
        </w:numPr>
        <w:ind w:left="357" w:hanging="357"/>
        <w:rPr>
          <w:rFonts w:asciiTheme="minorHAnsi" w:hAnsiTheme="minorHAnsi" w:cstheme="minorHAnsi"/>
          <w:w w:val="100"/>
          <w:sz w:val="22"/>
          <w:szCs w:val="22"/>
        </w:rPr>
      </w:pPr>
      <w:r w:rsidRPr="00FF4B87">
        <w:rPr>
          <w:rFonts w:asciiTheme="minorHAnsi" w:hAnsiTheme="minorHAnsi" w:cstheme="minorHAnsi"/>
          <w:w w:val="100"/>
          <w:sz w:val="22"/>
          <w:szCs w:val="22"/>
        </w:rPr>
        <w:t>Zmiana wynagrodzenia wskazanego w ust.1 może nastąpić wyłącznie w przypadkach i na zasadach  wskazanych w niniejszej umowie</w:t>
      </w:r>
      <w:r w:rsidR="00D73595" w:rsidRPr="00FF4B87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213B9A1C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93E9C9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37C6DAD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ABDFB5" w14:textId="77777777" w:rsidR="00657C22" w:rsidRPr="00657C22" w:rsidRDefault="00657C22" w:rsidP="00657C22">
      <w:pPr>
        <w:pStyle w:val="Akapitzlist"/>
        <w:numPr>
          <w:ilvl w:val="0"/>
          <w:numId w:val="42"/>
        </w:numPr>
        <w:tabs>
          <w:tab w:val="left" w:pos="284"/>
        </w:tabs>
        <w:autoSpaceDE/>
        <w:spacing w:before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7C22">
        <w:rPr>
          <w:rFonts w:asciiTheme="minorHAnsi" w:hAnsiTheme="minorHAnsi" w:cstheme="minorHAnsi"/>
          <w:w w:val="100"/>
          <w:sz w:val="22"/>
          <w:szCs w:val="22"/>
        </w:rPr>
        <w:t>Płatność jednorazowa</w:t>
      </w:r>
      <w:r w:rsidRPr="00657C22">
        <w:rPr>
          <w:rFonts w:asciiTheme="minorHAnsi" w:hAnsiTheme="minorHAnsi" w:cstheme="minorHAnsi"/>
          <w:sz w:val="22"/>
          <w:szCs w:val="22"/>
        </w:rPr>
        <w:t xml:space="preserve"> przez Podmioty objęte ubezpieczeniem</w:t>
      </w:r>
      <w:r w:rsidRPr="00657C22">
        <w:rPr>
          <w:rFonts w:asciiTheme="minorHAnsi" w:hAnsiTheme="minorHAnsi" w:cstheme="minorHAnsi"/>
          <w:w w:val="100"/>
          <w:sz w:val="22"/>
          <w:szCs w:val="22"/>
        </w:rPr>
        <w:t xml:space="preserve"> w terminie 30 dni od początku trwania Umowy.</w:t>
      </w:r>
    </w:p>
    <w:p w14:paraId="04C140C7" w14:textId="346E547C" w:rsidR="00584E7E" w:rsidRPr="00657C22" w:rsidRDefault="00887DD4" w:rsidP="00657C22">
      <w:pPr>
        <w:pStyle w:val="Akapitzlist"/>
        <w:numPr>
          <w:ilvl w:val="0"/>
          <w:numId w:val="42"/>
        </w:numPr>
        <w:tabs>
          <w:tab w:val="left" w:pos="284"/>
        </w:tabs>
        <w:autoSpaceDE/>
        <w:spacing w:before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7C22">
        <w:rPr>
          <w:rFonts w:asciiTheme="minorHAnsi" w:hAnsiTheme="minorHAnsi" w:cstheme="minorHAnsi"/>
          <w:sz w:val="22"/>
          <w:szCs w:val="22"/>
        </w:rPr>
        <w:t>Składka płatna</w:t>
      </w:r>
      <w:r w:rsidR="00584E7E" w:rsidRPr="00657C22">
        <w:rPr>
          <w:rFonts w:asciiTheme="minorHAnsi" w:hAnsiTheme="minorHAnsi" w:cstheme="minorHAnsi"/>
          <w:sz w:val="22"/>
          <w:szCs w:val="22"/>
        </w:rPr>
        <w:t xml:space="preserve"> przez Podmioty objęte ubezpieczeniem</w:t>
      </w:r>
      <w:r w:rsidRPr="00657C22">
        <w:rPr>
          <w:rFonts w:asciiTheme="minorHAnsi" w:hAnsiTheme="minorHAnsi" w:cstheme="minorHAnsi"/>
          <w:sz w:val="22"/>
          <w:szCs w:val="22"/>
        </w:rPr>
        <w:t xml:space="preserve"> przelewem lub przekazem pocztowym na rachunek</w:t>
      </w:r>
      <w:r w:rsidR="00584E7E" w:rsidRPr="00657C22">
        <w:rPr>
          <w:rFonts w:asciiTheme="minorHAnsi" w:hAnsiTheme="minorHAnsi" w:cstheme="minorHAnsi"/>
          <w:sz w:val="22"/>
          <w:szCs w:val="22"/>
        </w:rPr>
        <w:t xml:space="preserve"> </w:t>
      </w:r>
      <w:r w:rsidRPr="00657C22">
        <w:rPr>
          <w:rFonts w:asciiTheme="minorHAnsi" w:hAnsiTheme="minorHAnsi" w:cstheme="minorHAnsi"/>
          <w:sz w:val="22"/>
          <w:szCs w:val="22"/>
        </w:rPr>
        <w:t>bankowy</w:t>
      </w:r>
      <w:r w:rsidR="00584E7E" w:rsidRPr="00657C22">
        <w:rPr>
          <w:rFonts w:asciiTheme="minorHAnsi" w:hAnsiTheme="minorHAnsi" w:cstheme="minorHAnsi"/>
          <w:sz w:val="22"/>
          <w:szCs w:val="22"/>
        </w:rPr>
        <w:t xml:space="preserve"> </w:t>
      </w:r>
      <w:r w:rsidRPr="00657C22">
        <w:rPr>
          <w:rFonts w:asciiTheme="minorHAnsi" w:hAnsiTheme="minorHAnsi" w:cstheme="minorHAnsi"/>
          <w:sz w:val="22"/>
          <w:szCs w:val="22"/>
        </w:rPr>
        <w:t>Wykonawcy</w:t>
      </w:r>
      <w:r w:rsidR="00584E7E" w:rsidRPr="00657C22">
        <w:rPr>
          <w:rFonts w:asciiTheme="minorHAnsi" w:hAnsiTheme="minorHAnsi" w:cstheme="minorHAnsi"/>
          <w:sz w:val="22"/>
          <w:szCs w:val="22"/>
        </w:rPr>
        <w:t xml:space="preserve"> </w:t>
      </w:r>
      <w:r w:rsidRPr="00657C22">
        <w:rPr>
          <w:rFonts w:asciiTheme="minorHAnsi" w:hAnsiTheme="minorHAnsi" w:cstheme="minorHAnsi"/>
          <w:sz w:val="22"/>
          <w:szCs w:val="22"/>
        </w:rPr>
        <w:t>określony w polisach.</w:t>
      </w:r>
    </w:p>
    <w:p w14:paraId="1DA1ED0A" w14:textId="2FE88978" w:rsidR="00B903E8" w:rsidRPr="00986135" w:rsidRDefault="00B903E8" w:rsidP="00657C22">
      <w:pPr>
        <w:widowControl/>
        <w:numPr>
          <w:ilvl w:val="0"/>
          <w:numId w:val="42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Nieopłacenie przez Zamawiającego raty składki z polisy w terminie przewidzianym w § 8 bądź w umowie ubezpieczenia </w:t>
      </w:r>
      <w:r w:rsidR="00A02B5A" w:rsidRPr="00A02B5A">
        <w:rPr>
          <w:rFonts w:asciiTheme="minorHAnsi" w:hAnsiTheme="minorHAnsi" w:cstheme="minorHAnsi"/>
          <w:sz w:val="22"/>
          <w:szCs w:val="22"/>
        </w:rPr>
        <w:t>nie powoduje rozwiązania umowy ubezpieczenia ani zaprzestania ochrony ubezpieczeniowej pod warunkiem jej zapłaty do końca okresu ubezpieczenia.</w:t>
      </w:r>
    </w:p>
    <w:p w14:paraId="680F66C8" w14:textId="77777777" w:rsidR="00B903E8" w:rsidRPr="00986135" w:rsidRDefault="00B903E8" w:rsidP="00657C22">
      <w:pPr>
        <w:widowControl/>
        <w:numPr>
          <w:ilvl w:val="0"/>
          <w:numId w:val="42"/>
        </w:numPr>
        <w:tabs>
          <w:tab w:val="left" w:pos="284"/>
          <w:tab w:val="left" w:pos="360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 przypadku zwłoki w zapłacie składki przez Zamawiającego, Wykonawca może się domagać wyłącznie odsetek w ustawowej wysokości.</w:t>
      </w:r>
    </w:p>
    <w:p w14:paraId="061EE202" w14:textId="77777777" w:rsidR="008246D1" w:rsidRPr="00986135" w:rsidRDefault="008246D1" w:rsidP="008246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122E4" w14:textId="77777777" w:rsidR="008246D1" w:rsidRPr="00986135" w:rsidRDefault="008246D1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347F90" w14:textId="77777777" w:rsidR="00827FE7" w:rsidRPr="00986135" w:rsidRDefault="00827FE7" w:rsidP="00827FE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ODSTĄPIENIE, WYPOWIEDZENIE, ROZWIĄZANIE UMOWY</w:t>
      </w:r>
    </w:p>
    <w:p w14:paraId="540E7F05" w14:textId="32CB4570" w:rsidR="00827FE7" w:rsidRPr="00986135" w:rsidRDefault="00827FE7" w:rsidP="00827FE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sym w:font="Times New Roman" w:char="00A7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1C3F4D">
        <w:rPr>
          <w:rFonts w:asciiTheme="minorHAnsi" w:hAnsiTheme="minorHAnsi" w:cstheme="minorHAnsi"/>
          <w:b/>
          <w:sz w:val="22"/>
          <w:szCs w:val="22"/>
          <w:lang w:eastAsia="en-US"/>
        </w:rPr>
        <w:t>9</w:t>
      </w:r>
    </w:p>
    <w:p w14:paraId="22A1E5F5" w14:textId="77777777" w:rsidR="00EF03E8" w:rsidRDefault="00827FE7" w:rsidP="003024B3">
      <w:pPr>
        <w:widowControl/>
        <w:numPr>
          <w:ilvl w:val="0"/>
          <w:numId w:val="10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Oprócz wypadków wymienionych w przepisach kodeksu cywilnego Zamawiającemu przysługuje prawo odstąpienia  od umowy</w:t>
      </w:r>
      <w:r w:rsidR="00EF03E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45F474" w14:textId="77777777" w:rsidR="00EF03E8" w:rsidRPr="00FF4B87" w:rsidRDefault="00827FE7" w:rsidP="003024B3">
      <w:pPr>
        <w:pStyle w:val="Akapitzlist"/>
        <w:numPr>
          <w:ilvl w:val="0"/>
          <w:numId w:val="13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EF03E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 </w:t>
      </w:r>
      <w:r w:rsidR="00AD7B58" w:rsidRPr="00FF4B87">
        <w:rPr>
          <w:rFonts w:asciiTheme="minorHAnsi" w:hAnsiTheme="minorHAnsi" w:cstheme="minorHAnsi"/>
          <w:w w:val="100"/>
          <w:sz w:val="22"/>
          <w:szCs w:val="22"/>
          <w:lang w:eastAsia="en-US"/>
        </w:rPr>
        <w:t>w terminie 30 dni od dnia powzięcia wiadomości o zaistnieniu istotnej zmiany okoliczności powodującej, że wykonanie umowy nie leży w interesie publicznym</w:t>
      </w:r>
      <w:r w:rsidR="00EF03E8" w:rsidRPr="00FF4B87">
        <w:rPr>
          <w:rFonts w:asciiTheme="minorHAnsi" w:hAnsiTheme="minorHAnsi" w:cstheme="minorHAnsi"/>
          <w:w w:val="100"/>
          <w:sz w:val="22"/>
          <w:szCs w:val="22"/>
          <w:lang w:eastAsia="en-US"/>
        </w:rPr>
        <w:t>, czego nie można było przewidzieć w chwili zawarcia umowy, lub dalsze wykonywanie umowy może zagrozić podstawowemu interesowi bezpieczeństwa państwa lub bezpieczeństwu publicznemu</w:t>
      </w:r>
    </w:p>
    <w:p w14:paraId="0A6DACF2" w14:textId="274912D1" w:rsidR="00EF03E8" w:rsidRPr="00FF4B87" w:rsidRDefault="00EF03E8" w:rsidP="003024B3">
      <w:pPr>
        <w:pStyle w:val="Akapitzlist"/>
        <w:numPr>
          <w:ilvl w:val="0"/>
          <w:numId w:val="13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FF4B87">
        <w:rPr>
          <w:rFonts w:asciiTheme="minorHAnsi" w:hAnsiTheme="minorHAnsi" w:cstheme="minorHAnsi"/>
          <w:w w:val="100"/>
          <w:sz w:val="22"/>
          <w:szCs w:val="22"/>
          <w:lang w:eastAsia="en-US"/>
        </w:rPr>
        <w:t>Jeżeli zachodzi co najmniej jedna z okoliczności wyszczególnionych w art. 456 ust.1 pkt 2) ustawy Prawo zamówień publicznych</w:t>
      </w:r>
    </w:p>
    <w:p w14:paraId="66F735F4" w14:textId="77777777" w:rsidR="00827FE7" w:rsidRPr="00986135" w:rsidRDefault="00827FE7" w:rsidP="003024B3">
      <w:pPr>
        <w:widowControl/>
        <w:numPr>
          <w:ilvl w:val="0"/>
          <w:numId w:val="10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Zamawiającemu przysługuje uprawnienie do rozwiązania umowy bez zachowania okresu wypowiedzenia, w przypadku, gdy:</w:t>
      </w:r>
    </w:p>
    <w:p w14:paraId="34DDB84B" w14:textId="77777777" w:rsidR="00827FE7" w:rsidRPr="00986135" w:rsidRDefault="00827FE7" w:rsidP="003024B3">
      <w:pPr>
        <w:widowControl/>
        <w:numPr>
          <w:ilvl w:val="0"/>
          <w:numId w:val="11"/>
        </w:numPr>
        <w:suppressAutoHyphens w:val="0"/>
        <w:overflowPunct/>
        <w:autoSpaceDE/>
        <w:spacing w:after="160" w:line="276" w:lineRule="auto"/>
        <w:ind w:left="714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zostanie złożony wniosek o  likwidację Wykonawcy,</w:t>
      </w:r>
    </w:p>
    <w:p w14:paraId="38F3E93E" w14:textId="77777777" w:rsidR="00827FE7" w:rsidRPr="00986135" w:rsidRDefault="00827FE7" w:rsidP="003024B3">
      <w:pPr>
        <w:widowControl/>
        <w:numPr>
          <w:ilvl w:val="0"/>
          <w:numId w:val="11"/>
        </w:numPr>
        <w:suppressAutoHyphens w:val="0"/>
        <w:overflowPunct/>
        <w:autoSpaceDE/>
        <w:spacing w:after="160" w:line="276" w:lineRule="auto"/>
        <w:ind w:left="714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Wykonawca nie rozpoczął realizacji zamówienia bez uzasadnionych przyczyn oraz nie kontynuuje ich pomimo wezwania Zamawiającego na piśmie,</w:t>
      </w:r>
    </w:p>
    <w:p w14:paraId="0047BAC1" w14:textId="77777777" w:rsidR="00664868" w:rsidRPr="00986135" w:rsidRDefault="00827FE7" w:rsidP="003024B3">
      <w:pPr>
        <w:widowControl/>
        <w:numPr>
          <w:ilvl w:val="0"/>
          <w:numId w:val="11"/>
        </w:numPr>
        <w:suppressAutoHyphens w:val="0"/>
        <w:overflowPunct/>
        <w:autoSpaceDE/>
        <w:spacing w:after="160" w:line="276" w:lineRule="auto"/>
        <w:ind w:left="714" w:hanging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Wykonawca nie wywiązał się ze swoich zobowiązań wynikających z niniejszej umowy. </w:t>
      </w:r>
    </w:p>
    <w:p w14:paraId="5AD43FAD" w14:textId="77777777" w:rsidR="00827FE7" w:rsidRPr="00986135" w:rsidRDefault="00827FE7" w:rsidP="003024B3">
      <w:pPr>
        <w:widowControl/>
        <w:numPr>
          <w:ilvl w:val="0"/>
          <w:numId w:val="10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Odstąpienie lub rozwiązanie umowy powinno nastąpić w formie pisemnej pod rygorem nieważności takiego oświadczenia i powinno zawierać uzasadnienie.</w:t>
      </w:r>
    </w:p>
    <w:p w14:paraId="1B9BA738" w14:textId="77777777" w:rsidR="00827FE7" w:rsidRPr="00986135" w:rsidRDefault="00827FE7" w:rsidP="003024B3">
      <w:pPr>
        <w:widowControl/>
        <w:numPr>
          <w:ilvl w:val="0"/>
          <w:numId w:val="10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Zamawiającemu przysługuje zwrot składki za niewykorzystany okres ochrony ubezpieczeniowej.</w:t>
      </w:r>
    </w:p>
    <w:p w14:paraId="3D6AC944" w14:textId="77777777" w:rsidR="00827FE7" w:rsidRPr="00986135" w:rsidRDefault="00827FE7" w:rsidP="00827FE7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B7F8D7" w14:textId="77777777" w:rsidR="00827FE7" w:rsidRPr="00986135" w:rsidRDefault="00827FE7" w:rsidP="00827FE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ZMIANY UMOWY</w:t>
      </w:r>
    </w:p>
    <w:p w14:paraId="60D2205A" w14:textId="45FFFBCE" w:rsidR="00827FE7" w:rsidRPr="00986135" w:rsidRDefault="00827FE7" w:rsidP="00827FE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begin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instrText>\SYMBOL 167 \f "Times New Roman CE"</w:instrText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end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</w:t>
      </w:r>
      <w:r w:rsidR="001C3F4D">
        <w:rPr>
          <w:rFonts w:asciiTheme="minorHAnsi" w:hAnsiTheme="minorHAnsi" w:cstheme="minorHAnsi"/>
          <w:b/>
          <w:sz w:val="22"/>
          <w:szCs w:val="22"/>
          <w:lang w:eastAsia="en-US"/>
        </w:rPr>
        <w:t>0</w:t>
      </w:r>
    </w:p>
    <w:p w14:paraId="662833E0" w14:textId="45D68A49" w:rsidR="00827FE7" w:rsidRPr="00986135" w:rsidRDefault="00CE0040" w:rsidP="003024B3">
      <w:pPr>
        <w:widowControl/>
        <w:numPr>
          <w:ilvl w:val="0"/>
          <w:numId w:val="6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455 ust.1 ustawy Prawo zamówień publicznych, </w:t>
      </w:r>
      <w:r w:rsidR="00827FE7"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Zamawiający przewiduje możliwość wprowadzenia niżej wymienionych zmian postanowień zawartej umowy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bez przeprowadzania nowego postępowania o udzielenie zamówienia </w:t>
      </w:r>
      <w:r w:rsidR="00827FE7"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w sytuacjach: </w:t>
      </w:r>
    </w:p>
    <w:p w14:paraId="2F5B0373" w14:textId="77777777" w:rsidR="00827FE7" w:rsidRPr="00986135" w:rsidRDefault="00827FE7" w:rsidP="003024B3">
      <w:pPr>
        <w:widowControl/>
        <w:numPr>
          <w:ilvl w:val="1"/>
          <w:numId w:val="7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</w:r>
    </w:p>
    <w:p w14:paraId="51A01BE8" w14:textId="77777777" w:rsidR="00827FE7" w:rsidRPr="00986135" w:rsidRDefault="00827FE7" w:rsidP="003024B3">
      <w:pPr>
        <w:widowControl/>
        <w:numPr>
          <w:ilvl w:val="1"/>
          <w:numId w:val="7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zmiany dotyczące liczby jednostek organizacyjnych Zamawiającego i ich formy prawnej, w przypadku powstania nowych jednostek, przekształcenia, wyodrębniania, połączenia lub likwidacji;</w:t>
      </w:r>
    </w:p>
    <w:p w14:paraId="065B77EA" w14:textId="77777777" w:rsidR="00827FE7" w:rsidRPr="00986135" w:rsidRDefault="00827FE7" w:rsidP="003024B3">
      <w:pPr>
        <w:widowControl/>
        <w:numPr>
          <w:ilvl w:val="1"/>
          <w:numId w:val="7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14:paraId="7E13FD4F" w14:textId="77777777" w:rsidR="00827FE7" w:rsidRPr="00986135" w:rsidRDefault="00827FE7" w:rsidP="003024B3">
      <w:pPr>
        <w:widowControl/>
        <w:numPr>
          <w:ilvl w:val="1"/>
          <w:numId w:val="7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korzystne dla Zamawiającego zmiany zakresu ubezpieczenia wynikające ze zmian OWU Wykonawcy za zgodą Zamawiającego i Wykonawcy;</w:t>
      </w:r>
    </w:p>
    <w:p w14:paraId="5FE9AD78" w14:textId="77777777" w:rsidR="00827FE7" w:rsidRPr="00986135" w:rsidRDefault="00827FE7" w:rsidP="003024B3">
      <w:pPr>
        <w:widowControl/>
        <w:numPr>
          <w:ilvl w:val="1"/>
          <w:numId w:val="7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zakresu ubezpieczenia wynikająca ze zmian przepisów prawnych,</w:t>
      </w:r>
    </w:p>
    <w:p w14:paraId="22B0B27B" w14:textId="77777777" w:rsidR="00827FE7" w:rsidRPr="00986135" w:rsidRDefault="00827FE7" w:rsidP="003024B3">
      <w:pPr>
        <w:widowControl/>
        <w:numPr>
          <w:ilvl w:val="1"/>
          <w:numId w:val="7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wysokości składki lub raty składki w przypadku zmiany sumy ubezpieczenia; w przypadku zmiany wartości/ilości majątku, doubezpieczenia mienia po szkodzie; z zachowaniem dotychczasowych stawek z wyłączeniem ubezpieczenia odpowiedzialności cywilnej,</w:t>
      </w:r>
    </w:p>
    <w:p w14:paraId="6FBBE303" w14:textId="77777777" w:rsidR="005552B1" w:rsidRPr="00986135" w:rsidRDefault="005552B1" w:rsidP="003024B3">
      <w:pPr>
        <w:numPr>
          <w:ilvl w:val="1"/>
          <w:numId w:val="7"/>
        </w:numPr>
        <w:spacing w:line="276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zmiany w zakresie ochrony ubezpieczeniowej wynikające z wymogów zawartych </w:t>
      </w:r>
      <w:r w:rsidRPr="00986135">
        <w:rPr>
          <w:rFonts w:asciiTheme="minorHAnsi" w:hAnsiTheme="minorHAnsi" w:cstheme="minorHAnsi"/>
          <w:sz w:val="22"/>
          <w:szCs w:val="22"/>
        </w:rPr>
        <w:br/>
        <w:t>w umowach na udostępnienie mienia, usługi lub dofinansowanie Ubezpieczającego,</w:t>
      </w:r>
    </w:p>
    <w:p w14:paraId="1600CB20" w14:textId="77777777" w:rsidR="005552B1" w:rsidRPr="00986135" w:rsidRDefault="005552B1" w:rsidP="003024B3">
      <w:pPr>
        <w:widowControl/>
        <w:numPr>
          <w:ilvl w:val="1"/>
          <w:numId w:val="7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wydłużenie terminu realizacji umowy maksymalnie o 3 miesiące i przy zastosowaniu dotychczasowych stawek, w celu umożliwienia Zamawiającemu przeprowadzenia lub ukończenia </w:t>
      </w:r>
      <w:r w:rsidRPr="00986135">
        <w:rPr>
          <w:rFonts w:asciiTheme="minorHAnsi" w:hAnsiTheme="minorHAnsi" w:cstheme="minorHAnsi"/>
          <w:sz w:val="22"/>
          <w:szCs w:val="22"/>
        </w:rPr>
        <w:lastRenderedPageBreak/>
        <w:t>postępowania na udzielenie zamówienia na usługi ubezpieczenia na kolejny okres zgodnie z ustawą Prawo zamówień publicznych</w:t>
      </w:r>
    </w:p>
    <w:p w14:paraId="377D46CB" w14:textId="78F180FC" w:rsidR="00827FE7" w:rsidRPr="00986135" w:rsidRDefault="002D6E12" w:rsidP="003024B3">
      <w:pPr>
        <w:widowControl/>
        <w:numPr>
          <w:ilvl w:val="0"/>
          <w:numId w:val="6"/>
        </w:numPr>
        <w:suppressAutoHyphens w:val="0"/>
        <w:overflowPunct/>
        <w:autoSpaceDE/>
        <w:spacing w:after="160" w:line="276" w:lineRule="auto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Zgodnie z art. 436 pkt 4) ustawy Prawo zamówień publicznych, z</w:t>
      </w:r>
      <w:r w:rsidR="00827FE7" w:rsidRPr="00986135">
        <w:rPr>
          <w:rFonts w:asciiTheme="minorHAnsi" w:hAnsiTheme="minorHAnsi" w:cstheme="minorHAnsi"/>
          <w:sz w:val="22"/>
          <w:szCs w:val="22"/>
          <w:lang w:eastAsia="en-US"/>
        </w:rPr>
        <w:t>miana wysokości wynagrodzenia należnego Wykonawcy może nastąpić</w:t>
      </w:r>
      <w:r w:rsidR="00A25E8F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827FE7" w:rsidRPr="00986135">
        <w:rPr>
          <w:rFonts w:asciiTheme="minorHAnsi" w:hAnsiTheme="minorHAnsi" w:cstheme="minorHAnsi"/>
          <w:sz w:val="22"/>
          <w:szCs w:val="22"/>
          <w:lang w:eastAsia="en-US"/>
        </w:rPr>
        <w:t>w przypadku zmiany:</w:t>
      </w:r>
    </w:p>
    <w:p w14:paraId="5C11AE1D" w14:textId="256D9ABF" w:rsidR="00827FE7" w:rsidRPr="00986135" w:rsidRDefault="00827FE7" w:rsidP="00827FE7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a)  stawki podatku od towarów i usług</w:t>
      </w:r>
      <w:r w:rsidR="00A25E8F">
        <w:rPr>
          <w:rFonts w:asciiTheme="minorHAnsi" w:hAnsiTheme="minorHAnsi" w:cstheme="minorHAnsi"/>
          <w:sz w:val="22"/>
          <w:szCs w:val="22"/>
          <w:lang w:eastAsia="en-US"/>
        </w:rPr>
        <w:t xml:space="preserve"> oraz podatku akcyzowego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2D517C9B" w14:textId="77777777" w:rsidR="00827FE7" w:rsidRPr="00986135" w:rsidRDefault="00827FE7" w:rsidP="00827FE7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b)  wysokości minimalnego wynagrodzenia za pracę albo wysokości minimalnej stawki godzinowej, ustalonych na podstawie przepisów ustawy z dnia 10 października 2002 r. o minimalnym wynagrodzeniu za pracę,</w:t>
      </w:r>
    </w:p>
    <w:p w14:paraId="2A2619A1" w14:textId="77777777" w:rsidR="00827FE7" w:rsidRPr="00986135" w:rsidRDefault="00827FE7" w:rsidP="00827FE7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c) zasad podlegania ubezpieczeniom społecznym lub ubezpieczeniu zdrowotnemu lub wysokości stawki składki na ubezpieczenia społeczne lub zdrowotne</w:t>
      </w:r>
      <w:r w:rsidR="005552B1" w:rsidRPr="0098613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12B20EBB" w14:textId="77777777" w:rsidR="00682FC8" w:rsidRPr="00986135" w:rsidRDefault="005552B1" w:rsidP="00682FC8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d)  zasad gromadzenia i wysokości wpłat do pracowniczych planów kapitałowych</w:t>
      </w:r>
      <w:r w:rsidR="00682FC8"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, o których mowa w </w:t>
      </w:r>
      <w:hyperlink r:id="rId8" w:anchor="/document/18781862?cm=DOCUMENT" w:history="1">
        <w:r w:rsidR="00682FC8" w:rsidRPr="00A25E8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en-US"/>
          </w:rPr>
          <w:t>ustawie</w:t>
        </w:r>
      </w:hyperlink>
      <w:r w:rsidR="00682FC8" w:rsidRPr="00A25E8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82FC8" w:rsidRPr="00986135">
        <w:rPr>
          <w:rFonts w:asciiTheme="minorHAnsi" w:hAnsiTheme="minorHAnsi" w:cstheme="minorHAnsi"/>
          <w:sz w:val="22"/>
          <w:szCs w:val="22"/>
          <w:lang w:eastAsia="en-US"/>
        </w:rPr>
        <w:t>z dnia 4 października 2018 r. o pracowniczych planach kapitałowych</w:t>
      </w:r>
    </w:p>
    <w:p w14:paraId="53EBDC39" w14:textId="77777777" w:rsidR="005552B1" w:rsidRPr="00986135" w:rsidRDefault="005552B1" w:rsidP="00827FE7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7AA69E" w14:textId="17C63E85" w:rsidR="00827FE7" w:rsidRPr="00986135" w:rsidRDefault="00827FE7" w:rsidP="00DA41E6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     - jeżeli zmiany te będą miały wpływ na koszty wykonania zamówienia przez </w:t>
      </w:r>
      <w:r w:rsidR="00DA41E6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ykonawcę, każda ze stron umowy może zwrócić się do drugiej strony o przeprowadzenie negocjacji w sprawie odpowiedniej zmiany wysokości składek zgodnie z zasadami wprowadzania zmian określonymi w ust.</w:t>
      </w:r>
      <w:r w:rsidR="002D6E12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-7 niniejszej umowy.</w:t>
      </w:r>
    </w:p>
    <w:p w14:paraId="4756E353" w14:textId="6F03ECE3" w:rsidR="00827FE7" w:rsidRPr="00FF4B87" w:rsidRDefault="00827FE7" w:rsidP="003024B3">
      <w:pPr>
        <w:pStyle w:val="Akapitzlist"/>
        <w:numPr>
          <w:ilvl w:val="0"/>
          <w:numId w:val="8"/>
        </w:numPr>
        <w:tabs>
          <w:tab w:val="left" w:pos="435"/>
        </w:tabs>
        <w:autoSpaceDE/>
        <w:adjustRightInd w:val="0"/>
        <w:spacing w:before="120" w:after="160" w:line="259" w:lineRule="auto"/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</w:pPr>
      <w:r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>Wprowadzenie zmian w zawartej umowie w przypadkach wymienionych w</w:t>
      </w:r>
      <w:bookmarkStart w:id="1" w:name="_Hlk513535908"/>
      <w:r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 xml:space="preserve"> ust. </w:t>
      </w:r>
      <w:r w:rsidR="002D6E12"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>2</w:t>
      </w:r>
      <w:r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 xml:space="preserve"> </w:t>
      </w:r>
      <w:bookmarkEnd w:id="1"/>
      <w:r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>niniejszej Umowy wymaga uprzedniego złożenia pisemnego wniosku wraz z dokumentacją wpływu zmian na koszty wykonania zamówienia przez Wykonawcę oraz propozycją zmiany umowy w termi</w:t>
      </w:r>
      <w:bookmarkStart w:id="2" w:name="_Hlk513542067"/>
      <w:r w:rsidR="009C2C11"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>ni</w:t>
      </w:r>
      <w:r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 xml:space="preserve">e </w:t>
      </w:r>
      <w:bookmarkEnd w:id="2"/>
      <w:r w:rsidRPr="00FF4B87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 xml:space="preserve">do 30 dnia od dnia wejścia w życie przepisów dokonujących tych zmian.  </w:t>
      </w:r>
    </w:p>
    <w:p w14:paraId="6B5BBE84" w14:textId="23BBF5C1" w:rsidR="00827FE7" w:rsidRPr="00986135" w:rsidRDefault="00827FE7" w:rsidP="003024B3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Za dokumentację, o której mowa w ust. </w:t>
      </w:r>
      <w:r w:rsidR="002D6E1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niniejszej Umowy uznaje się w szczególności dokumenty potwierdzające i/lub zawierające:</w:t>
      </w:r>
    </w:p>
    <w:p w14:paraId="39A8C637" w14:textId="77777777" w:rsidR="00827FE7" w:rsidRPr="00986135" w:rsidRDefault="00827FE7" w:rsidP="003024B3">
      <w:pPr>
        <w:widowControl/>
        <w:numPr>
          <w:ilvl w:val="0"/>
          <w:numId w:val="9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14:paraId="1AC8F3FD" w14:textId="48588419" w:rsidR="00827FE7" w:rsidRPr="00986135" w:rsidRDefault="00827FE7" w:rsidP="003024B3">
      <w:pPr>
        <w:widowControl/>
        <w:numPr>
          <w:ilvl w:val="0"/>
          <w:numId w:val="9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wykazanie wpływu zmian, o których mowa w ust. </w:t>
      </w:r>
      <w:r w:rsidR="002D6E1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2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Umowy, na wysokość kosztów wykonania umowy przez Wykonawcę;</w:t>
      </w:r>
    </w:p>
    <w:p w14:paraId="2A44F9BE" w14:textId="77777777" w:rsidR="00827FE7" w:rsidRPr="00986135" w:rsidRDefault="00827FE7" w:rsidP="003024B3">
      <w:pPr>
        <w:widowControl/>
        <w:numPr>
          <w:ilvl w:val="0"/>
          <w:numId w:val="9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szczegółową kalkulację proponowanej zmienionej wysokości składki należnej Wykonawcy oraz wykazanie adekwatności propozycji do zmiany wysokości kosztów wykonania umowy przez Wykonawcę.</w:t>
      </w:r>
    </w:p>
    <w:p w14:paraId="332DB6C8" w14:textId="6BD8A869" w:rsidR="00827FE7" w:rsidRPr="00986135" w:rsidRDefault="00827FE7" w:rsidP="003024B3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 terminie dwóch tygodni od otrzymania wniosku, o którym mowa w ust. </w:t>
      </w:r>
      <w:r w:rsidR="002D6E1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niniejszej Umowy Zamawiający może zwrócić się do Wykonawcy o jego </w:t>
      </w:r>
      <w:bookmarkStart w:id="3" w:name="_Hlk513540579"/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dodatkowe uzasadnienie i/lub uzupełnienie wniosku oraz o przedłożenie dokumentów niezbędnych do oceny czy zmiany, o których mowa w ust. </w:t>
      </w:r>
      <w:r w:rsidR="002D6E1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2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mają lub będą miały wpływ na koszty wykonywania umowy przez Wykonawcę</w:t>
      </w:r>
      <w:bookmarkEnd w:id="3"/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.</w:t>
      </w:r>
    </w:p>
    <w:p w14:paraId="7BC9D871" w14:textId="63EE3489" w:rsidR="00827FE7" w:rsidRDefault="00827FE7" w:rsidP="003024B3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</w:r>
    </w:p>
    <w:p w14:paraId="446268AD" w14:textId="0FCD9492" w:rsidR="002D6E12" w:rsidRPr="00EF03E8" w:rsidRDefault="002D6E12" w:rsidP="003024B3">
      <w:pPr>
        <w:numPr>
          <w:ilvl w:val="0"/>
          <w:numId w:val="8"/>
        </w:numPr>
        <w:tabs>
          <w:tab w:val="left" w:pos="435"/>
        </w:tabs>
        <w:autoSpaceDE/>
        <w:adjustRightInd w:val="0"/>
        <w:spacing w:before="120" w:after="160" w:line="259" w:lineRule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Na podstawie art. 439 ustawy Prawo zamówień publicznych, Zamawiający przewiduje możliwość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lastRenderedPageBreak/>
        <w:t xml:space="preserve">zmiany wynagrodzenia Wykonawcy w przypadku zmiany ceny materiałów lub  kosztów związanych z realizacją zamówienia. </w:t>
      </w:r>
      <w:r w:rsidR="00DA41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Zmiana może zostać wprowadzona najwcześniej po upływie 12 miesięcy obowiązywania umowy.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Do zmiany wynagrodzenia stosuje się odpowiednio postanowienia ust.3-6.</w:t>
      </w:r>
      <w:r w:rsidR="00EF03E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EF03E8" w:rsidRPr="00EF03E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Maksymalna wartość zmiany wynagrodzenia, jaką dopuszcza Zamawiający w efekcie zastosowania postanowień o zasadach wprowadzenia zmiany  wynagrodzenia  wynosi ………………………………………..</w:t>
      </w:r>
    </w:p>
    <w:p w14:paraId="3921CD49" w14:textId="4277B89F" w:rsidR="00D671D4" w:rsidRPr="00986135" w:rsidRDefault="00D671D4" w:rsidP="003024B3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umowy.</w:t>
      </w:r>
    </w:p>
    <w:p w14:paraId="41665CC3" w14:textId="77777777" w:rsidR="00A05D2E" w:rsidRPr="00986135" w:rsidRDefault="00A05D2E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174DE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5ED1BD3" w14:textId="77777777" w:rsidR="00887DD4" w:rsidRPr="00986135" w:rsidRDefault="00887DD4" w:rsidP="00887DD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5149D1" w14:textId="304D1661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 w:rsidR="001C3F4D">
        <w:rPr>
          <w:rFonts w:asciiTheme="minorHAnsi" w:hAnsiTheme="minorHAnsi" w:cstheme="minorHAnsi"/>
          <w:b/>
          <w:sz w:val="22"/>
          <w:szCs w:val="22"/>
        </w:rPr>
        <w:t>1</w:t>
      </w:r>
    </w:p>
    <w:p w14:paraId="2D899A70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F6876B" w14:textId="77777777" w:rsidR="00887DD4" w:rsidRPr="00986135" w:rsidRDefault="00887DD4" w:rsidP="00887DD4">
      <w:p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 W sprawach nieuregulowanych w niniejszej umowie mają zastosowanie w podanej kolejności:</w:t>
      </w:r>
    </w:p>
    <w:p w14:paraId="16B5C75A" w14:textId="1BB1C111" w:rsidR="00B903E8" w:rsidRPr="00986135" w:rsidRDefault="00B903E8" w:rsidP="003024B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Specyfikacja  Warunków Zamówienia wraz z załącznikami</w:t>
      </w:r>
    </w:p>
    <w:p w14:paraId="56AD7301" w14:textId="77777777" w:rsidR="00B903E8" w:rsidRPr="00986135" w:rsidRDefault="00B903E8" w:rsidP="003024B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Oferta złożona przez Wykonawcę </w:t>
      </w:r>
    </w:p>
    <w:p w14:paraId="5721C6C0" w14:textId="77777777" w:rsidR="00B903E8" w:rsidRPr="00986135" w:rsidRDefault="00B903E8" w:rsidP="003024B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Ogólne Warunki Ubezpieczenia Wykonawcy</w:t>
      </w:r>
    </w:p>
    <w:p w14:paraId="45D2A857" w14:textId="77777777" w:rsidR="00B903E8" w:rsidRPr="00986135" w:rsidRDefault="00B903E8" w:rsidP="003024B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obowiązujące przepisy prawa polskiego, a w szczególności przepisy Prawa zamówień publicznych, Kodeksu cywilnego i Ustawy o działalności ubezpieczeniowej i reasekuracyjnej. </w:t>
      </w:r>
    </w:p>
    <w:p w14:paraId="3D90DD5C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88DE65" w14:textId="44FD47FD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 w:rsidR="001C3F4D">
        <w:rPr>
          <w:rFonts w:asciiTheme="minorHAnsi" w:hAnsiTheme="minorHAnsi" w:cstheme="minorHAnsi"/>
          <w:b/>
          <w:sz w:val="22"/>
          <w:szCs w:val="22"/>
        </w:rPr>
        <w:t>2</w:t>
      </w:r>
    </w:p>
    <w:p w14:paraId="12C8CFF1" w14:textId="77777777" w:rsidR="00887DD4" w:rsidRPr="00986135" w:rsidRDefault="00887DD4" w:rsidP="00887DD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CDDFEC8" w14:textId="77777777" w:rsidR="00887DD4" w:rsidRPr="00986135" w:rsidRDefault="00887DD4" w:rsidP="00887DD4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</w:t>
      </w:r>
      <w:r w:rsidRPr="00986135">
        <w:rPr>
          <w:rFonts w:asciiTheme="minorHAnsi" w:hAnsiTheme="minorHAnsi" w:cstheme="minorHAnsi"/>
          <w:sz w:val="22"/>
          <w:szCs w:val="22"/>
        </w:rPr>
        <w:tab/>
        <w:t>W zakresie bieżącej współpracy w trakcie realizacji postanowień niniejszej umowy:</w:t>
      </w:r>
    </w:p>
    <w:p w14:paraId="2B841B45" w14:textId="77777777" w:rsidR="00887DD4" w:rsidRPr="00986135" w:rsidRDefault="00887DD4" w:rsidP="00887DD4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a)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Ubezpieczającego  reprezentować będą: ………………………………….</w:t>
      </w:r>
    </w:p>
    <w:p w14:paraId="0616ED07" w14:textId="77777777" w:rsidR="00887DD4" w:rsidRPr="00986135" w:rsidRDefault="00887DD4" w:rsidP="00887DD4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b)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Ubezpieczyciela reprezentować będzie: ……………………………….</w:t>
      </w:r>
    </w:p>
    <w:p w14:paraId="01998596" w14:textId="607663A5" w:rsidR="00887DD4" w:rsidRPr="00986135" w:rsidRDefault="00F22F99" w:rsidP="00887DD4">
      <w:p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87DD4" w:rsidRPr="00986135">
        <w:rPr>
          <w:rFonts w:asciiTheme="minorHAnsi" w:hAnsiTheme="minorHAnsi" w:cstheme="minorHAnsi"/>
          <w:sz w:val="22"/>
          <w:szCs w:val="22"/>
        </w:rPr>
        <w:t>. Zmiany osoby reprezentującej Strony i adres</w:t>
      </w:r>
      <w:r w:rsidR="00EF03E8">
        <w:rPr>
          <w:rFonts w:asciiTheme="minorHAnsi" w:hAnsiTheme="minorHAnsi" w:cstheme="minorHAnsi"/>
          <w:sz w:val="22"/>
          <w:szCs w:val="22"/>
        </w:rPr>
        <w:t xml:space="preserve">ów </w:t>
      </w:r>
      <w:r w:rsidR="00887DD4" w:rsidRPr="00986135">
        <w:rPr>
          <w:rFonts w:asciiTheme="minorHAnsi" w:hAnsiTheme="minorHAnsi" w:cstheme="minorHAnsi"/>
          <w:sz w:val="22"/>
          <w:szCs w:val="22"/>
        </w:rPr>
        <w:t xml:space="preserve"> nie wymagają zmiany umowy. </w:t>
      </w:r>
    </w:p>
    <w:p w14:paraId="79A68808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D921F" w14:textId="27192A52" w:rsidR="009E37DA" w:rsidRPr="00986135" w:rsidRDefault="009E37DA" w:rsidP="009E37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 w:rsidR="001C3F4D">
        <w:rPr>
          <w:rFonts w:asciiTheme="minorHAnsi" w:hAnsiTheme="minorHAnsi" w:cstheme="minorHAnsi"/>
          <w:b/>
          <w:sz w:val="22"/>
          <w:szCs w:val="22"/>
        </w:rPr>
        <w:t>3</w:t>
      </w:r>
    </w:p>
    <w:p w14:paraId="779B6DF9" w14:textId="77777777" w:rsidR="009E37DA" w:rsidRPr="00986135" w:rsidRDefault="009E37DA" w:rsidP="009E37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D6EAEF" w14:textId="73C486CB" w:rsidR="009E37DA" w:rsidRPr="00986135" w:rsidRDefault="009E37DA" w:rsidP="009E3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</w:t>
      </w:r>
      <w:r w:rsidR="00F22F99">
        <w:rPr>
          <w:rFonts w:asciiTheme="minorHAnsi" w:hAnsiTheme="minorHAnsi" w:cstheme="minorHAnsi"/>
          <w:sz w:val="22"/>
          <w:szCs w:val="22"/>
        </w:rPr>
        <w:t>.</w:t>
      </w:r>
    </w:p>
    <w:p w14:paraId="6FFFA7DD" w14:textId="77777777" w:rsidR="009E37DA" w:rsidRPr="00986135" w:rsidRDefault="009E37DA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D7CFB5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82780" w14:textId="47D88A3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E37DA" w:rsidRPr="00986135">
        <w:rPr>
          <w:rFonts w:asciiTheme="minorHAnsi" w:hAnsiTheme="minorHAnsi" w:cstheme="minorHAnsi"/>
          <w:b/>
          <w:sz w:val="22"/>
          <w:szCs w:val="22"/>
        </w:rPr>
        <w:t>1</w:t>
      </w:r>
      <w:r w:rsidR="001C3F4D">
        <w:rPr>
          <w:rFonts w:asciiTheme="minorHAnsi" w:hAnsiTheme="minorHAnsi" w:cstheme="minorHAnsi"/>
          <w:b/>
          <w:sz w:val="22"/>
          <w:szCs w:val="22"/>
        </w:rPr>
        <w:t>4</w:t>
      </w:r>
    </w:p>
    <w:p w14:paraId="3A201DAF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1FA7A6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426F8CC8" w14:textId="77777777" w:rsidR="00B350EC" w:rsidRPr="00986135" w:rsidRDefault="00B350EC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8A9B3" w14:textId="529E6282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60303714"/>
      <w:r w:rsidRPr="00986135">
        <w:rPr>
          <w:rFonts w:asciiTheme="minorHAnsi" w:hAnsiTheme="minorHAnsi" w:cstheme="minorHAnsi"/>
          <w:b/>
          <w:sz w:val="22"/>
          <w:szCs w:val="22"/>
        </w:rPr>
        <w:t xml:space="preserve">§ </w:t>
      </w:r>
      <w:bookmarkEnd w:id="4"/>
      <w:r w:rsidR="009E37DA" w:rsidRPr="00986135">
        <w:rPr>
          <w:rFonts w:asciiTheme="minorHAnsi" w:hAnsiTheme="minorHAnsi" w:cstheme="minorHAnsi"/>
          <w:b/>
          <w:sz w:val="22"/>
          <w:szCs w:val="22"/>
        </w:rPr>
        <w:t>1</w:t>
      </w:r>
      <w:r w:rsidR="001C3F4D">
        <w:rPr>
          <w:rFonts w:asciiTheme="minorHAnsi" w:hAnsiTheme="minorHAnsi" w:cstheme="minorHAnsi"/>
          <w:b/>
          <w:sz w:val="22"/>
          <w:szCs w:val="22"/>
        </w:rPr>
        <w:t>5</w:t>
      </w:r>
    </w:p>
    <w:p w14:paraId="4C131816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8FD897" w14:textId="7F1C54B6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Wszelkie zmiany treści niniejszej umowy</w:t>
      </w:r>
      <w:r w:rsidR="00F22F99">
        <w:rPr>
          <w:rFonts w:asciiTheme="minorHAnsi" w:hAnsiTheme="minorHAnsi" w:cstheme="minorHAnsi"/>
          <w:sz w:val="22"/>
          <w:szCs w:val="22"/>
        </w:rPr>
        <w:t xml:space="preserve">, z </w:t>
      </w:r>
      <w:r w:rsidR="00F22F99" w:rsidRPr="00F22F99">
        <w:rPr>
          <w:rFonts w:asciiTheme="minorHAnsi" w:hAnsiTheme="minorHAnsi" w:cstheme="minorHAnsi"/>
          <w:sz w:val="22"/>
          <w:szCs w:val="22"/>
        </w:rPr>
        <w:t>zastrzeżeniem § 1</w:t>
      </w:r>
      <w:r w:rsidR="001C3F4D">
        <w:rPr>
          <w:rFonts w:asciiTheme="minorHAnsi" w:hAnsiTheme="minorHAnsi" w:cstheme="minorHAnsi"/>
          <w:sz w:val="22"/>
          <w:szCs w:val="22"/>
        </w:rPr>
        <w:t>2</w:t>
      </w:r>
      <w:r w:rsidR="00F22F99" w:rsidRPr="00F22F99">
        <w:rPr>
          <w:rFonts w:asciiTheme="minorHAnsi" w:hAnsiTheme="minorHAnsi" w:cstheme="minorHAnsi"/>
          <w:sz w:val="22"/>
          <w:szCs w:val="22"/>
        </w:rPr>
        <w:t xml:space="preserve"> ust.2, </w:t>
      </w:r>
      <w:r w:rsidRPr="00F22F99">
        <w:rPr>
          <w:rFonts w:asciiTheme="minorHAnsi" w:hAnsiTheme="minorHAnsi" w:cstheme="minorHAnsi"/>
          <w:sz w:val="22"/>
          <w:szCs w:val="22"/>
        </w:rPr>
        <w:t xml:space="preserve"> wymagają formy pisemnej w postaci </w:t>
      </w:r>
      <w:r w:rsidRPr="00F22F99">
        <w:rPr>
          <w:rFonts w:asciiTheme="minorHAnsi" w:hAnsiTheme="minorHAnsi" w:cstheme="minorHAnsi"/>
          <w:sz w:val="22"/>
          <w:szCs w:val="22"/>
        </w:rPr>
        <w:lastRenderedPageBreak/>
        <w:t>aneksu podpisanego przez obie strony pod rygorem ich nieważności</w:t>
      </w:r>
      <w:r w:rsidRPr="00986135">
        <w:rPr>
          <w:rFonts w:asciiTheme="minorHAnsi" w:hAnsiTheme="minorHAnsi" w:cstheme="minorHAnsi"/>
          <w:sz w:val="22"/>
          <w:szCs w:val="22"/>
        </w:rPr>
        <w:t>.</w:t>
      </w:r>
    </w:p>
    <w:p w14:paraId="5880DAFB" w14:textId="77777777" w:rsidR="00D33C7A" w:rsidRDefault="00D33C7A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74CF1B" w14:textId="48E01B3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E37DA" w:rsidRPr="00986135">
        <w:rPr>
          <w:rFonts w:asciiTheme="minorHAnsi" w:hAnsiTheme="minorHAnsi" w:cstheme="minorHAnsi"/>
          <w:b/>
          <w:sz w:val="22"/>
          <w:szCs w:val="22"/>
        </w:rPr>
        <w:t>1</w:t>
      </w:r>
      <w:r w:rsidR="001C3F4D">
        <w:rPr>
          <w:rFonts w:asciiTheme="minorHAnsi" w:hAnsiTheme="minorHAnsi" w:cstheme="minorHAnsi"/>
          <w:b/>
          <w:sz w:val="22"/>
          <w:szCs w:val="22"/>
        </w:rPr>
        <w:t>6</w:t>
      </w:r>
    </w:p>
    <w:p w14:paraId="6C3A05C3" w14:textId="77777777" w:rsidR="00887DD4" w:rsidRPr="00986135" w:rsidRDefault="00887DD4" w:rsidP="00887DD4">
      <w:pPr>
        <w:rPr>
          <w:rFonts w:asciiTheme="minorHAnsi" w:hAnsiTheme="minorHAnsi" w:cstheme="minorHAnsi"/>
          <w:sz w:val="22"/>
          <w:szCs w:val="22"/>
        </w:rPr>
      </w:pPr>
    </w:p>
    <w:p w14:paraId="08FC0A92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14:paraId="482E38EA" w14:textId="77777777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4A337D" w14:textId="4E4433D6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E37DA" w:rsidRPr="00986135">
        <w:rPr>
          <w:rFonts w:asciiTheme="minorHAnsi" w:hAnsiTheme="minorHAnsi" w:cstheme="minorHAnsi"/>
          <w:b/>
          <w:sz w:val="22"/>
          <w:szCs w:val="22"/>
        </w:rPr>
        <w:t>1</w:t>
      </w:r>
      <w:r w:rsidR="001C3F4D">
        <w:rPr>
          <w:rFonts w:asciiTheme="minorHAnsi" w:hAnsiTheme="minorHAnsi" w:cstheme="minorHAnsi"/>
          <w:b/>
          <w:sz w:val="22"/>
          <w:szCs w:val="22"/>
        </w:rPr>
        <w:t>7</w:t>
      </w:r>
    </w:p>
    <w:p w14:paraId="29A60B04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0172AA" w14:textId="7E3E076C" w:rsidR="00887DD4" w:rsidRPr="00986135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33C7A">
        <w:rPr>
          <w:rFonts w:asciiTheme="minorHAnsi" w:hAnsiTheme="minorHAnsi" w:cstheme="minorHAnsi"/>
          <w:sz w:val="22"/>
          <w:szCs w:val="22"/>
        </w:rPr>
        <w:t>czterech</w:t>
      </w:r>
      <w:r w:rsidRPr="00986135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276B9" w:rsidRPr="00986135">
        <w:rPr>
          <w:rFonts w:asciiTheme="minorHAnsi" w:hAnsiTheme="minorHAnsi" w:cstheme="minorHAnsi"/>
          <w:sz w:val="22"/>
          <w:szCs w:val="22"/>
        </w:rPr>
        <w:t xml:space="preserve"> jeden dla Wykonawcy i </w:t>
      </w:r>
      <w:r w:rsidR="00D33C7A">
        <w:rPr>
          <w:rFonts w:asciiTheme="minorHAnsi" w:hAnsiTheme="minorHAnsi" w:cstheme="minorHAnsi"/>
          <w:sz w:val="22"/>
          <w:szCs w:val="22"/>
        </w:rPr>
        <w:t>trzy</w:t>
      </w:r>
      <w:r w:rsidR="003276B9" w:rsidRPr="00986135">
        <w:rPr>
          <w:rFonts w:asciiTheme="minorHAnsi" w:hAnsiTheme="minorHAnsi" w:cstheme="minorHAnsi"/>
          <w:sz w:val="22"/>
          <w:szCs w:val="22"/>
        </w:rPr>
        <w:t xml:space="preserve"> dla Zamawiającego.</w:t>
      </w:r>
    </w:p>
    <w:p w14:paraId="2927FAC1" w14:textId="08B531E9" w:rsidR="00887DD4" w:rsidRDefault="00887DD4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87E01" w14:textId="3A16B558" w:rsidR="00DD6F5F" w:rsidRDefault="00DD6F5F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7C7AA" w14:textId="77777777" w:rsidR="00DD6F5F" w:rsidRPr="00986135" w:rsidRDefault="00DD6F5F" w:rsidP="00887D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B82BF" w14:textId="77777777" w:rsidR="00887DD4" w:rsidRPr="00986135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................................                                                                ................................</w:t>
      </w:r>
    </w:p>
    <w:p w14:paraId="0363C1EA" w14:textId="48C5FF02" w:rsidR="00887DD4" w:rsidRDefault="00887DD4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   Zamawiający</w:t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Wykonawca</w:t>
      </w:r>
    </w:p>
    <w:p w14:paraId="6ED4D913" w14:textId="76989693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D57C2A" w14:textId="57092D59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1DA439" w14:textId="0A31DFF9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6A0EF3" w14:textId="1DCC62A9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F1B3D4" w14:textId="078C9BF8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48254D" w14:textId="42CBDB41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7361D" w14:textId="26D3C6C9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7DD51A" w14:textId="6765163E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33386" w14:textId="77AC5DD7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98E9DB" w14:textId="47504E00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CD2EDD" w14:textId="508BBE75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16772E" w14:textId="24E6F009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935852" w14:textId="11B00D78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01799B" w14:textId="15A2EDF4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F576C" w14:textId="6419A366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9E5FBD" w14:textId="44CBADC7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D67625" w14:textId="427F54E4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E87470" w14:textId="55C7BCB6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9F6BA7" w14:textId="00F1E832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589AC" w14:textId="615F7E93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87B2B5" w14:textId="1BDF9369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26EBD3" w14:textId="4F31DED5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3E81D9" w14:textId="44082DF6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D7FED4" w14:textId="6157B0ED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2B70DA" w14:textId="29954598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BAF5C" w14:textId="15A33FC8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D28997" w14:textId="51F52698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66CA9" w14:textId="71136842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39627" w14:textId="35AF8A17" w:rsidR="00FF4B87" w:rsidRDefault="00FF4B8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516880" w14:textId="1022CFAB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858C72" w14:textId="7869A32A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A5737A" w14:textId="714BD47A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233F44" w14:textId="343EB965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B192D" w14:textId="72E1CA1B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36A30" w14:textId="12DDA15C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840BCE" w14:textId="73C5BF51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496C55" w14:textId="0FCDAD8F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87EEA9" w14:textId="59DBAD93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9EB49F" w14:textId="728417E4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9587C1" w14:textId="1385CFC2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7FF463" w14:textId="3ACF2234" w:rsidR="00DB7D57" w:rsidRDefault="00DB7D57" w:rsidP="00887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B72FA7" w14:textId="77777777" w:rsidR="001C3F4D" w:rsidRPr="00986135" w:rsidRDefault="001C3F4D" w:rsidP="001C3F4D">
      <w:pPr>
        <w:rPr>
          <w:rFonts w:asciiTheme="minorHAnsi" w:hAnsiTheme="minorHAnsi" w:cstheme="minorHAnsi"/>
          <w:b/>
          <w:sz w:val="22"/>
          <w:szCs w:val="22"/>
        </w:rPr>
      </w:pPr>
    </w:p>
    <w:sectPr w:rsidR="001C3F4D" w:rsidRPr="00986135" w:rsidSect="004B169E">
      <w:headerReference w:type="default" r:id="rId9"/>
      <w:footerReference w:type="default" r:id="rId10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7821" w14:textId="77777777" w:rsidR="001A294D" w:rsidRDefault="001A294D" w:rsidP="00935C55">
      <w:r>
        <w:separator/>
      </w:r>
    </w:p>
  </w:endnote>
  <w:endnote w:type="continuationSeparator" w:id="0">
    <w:p w14:paraId="46E93279" w14:textId="77777777" w:rsidR="001A294D" w:rsidRDefault="001A294D" w:rsidP="009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FC4" w14:textId="77777777" w:rsidR="00E8529E" w:rsidRDefault="00E852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51E2" w:rsidRPr="000851E2">
      <w:rPr>
        <w:noProof/>
        <w:lang w:val="pl-PL"/>
      </w:rPr>
      <w:t>2</w:t>
    </w:r>
    <w:r>
      <w:fldChar w:fldCharType="end"/>
    </w:r>
  </w:p>
  <w:p w14:paraId="0C3C770F" w14:textId="77777777" w:rsidR="00E8529E" w:rsidRDefault="00E85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B187" w14:textId="77777777" w:rsidR="001A294D" w:rsidRDefault="001A294D" w:rsidP="00935C55">
      <w:r>
        <w:separator/>
      </w:r>
    </w:p>
  </w:footnote>
  <w:footnote w:type="continuationSeparator" w:id="0">
    <w:p w14:paraId="4B375239" w14:textId="77777777" w:rsidR="001A294D" w:rsidRDefault="001A294D" w:rsidP="009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BAFA" w14:textId="2059B5C8" w:rsidR="007878A1" w:rsidRPr="00527960" w:rsidRDefault="0028792D" w:rsidP="007878A1">
    <w:pPr>
      <w:tabs>
        <w:tab w:val="left" w:pos="8340"/>
      </w:tabs>
      <w:ind w:right="-82"/>
      <w:rPr>
        <w:rFonts w:ascii="Calibri" w:hAnsi="Calibri"/>
        <w:i/>
        <w:color w:val="000000"/>
      </w:rPr>
    </w:pPr>
    <w:r w:rsidRPr="0028792D">
      <w:rPr>
        <w:rFonts w:ascii="Calibri" w:hAnsi="Calibri"/>
        <w:i/>
        <w:color w:val="000000"/>
      </w:rPr>
      <w:t>GPI-ZPI.271.1.</w:t>
    </w:r>
    <w:r w:rsidR="00286B62">
      <w:rPr>
        <w:rFonts w:ascii="Calibri" w:hAnsi="Calibri"/>
        <w:i/>
        <w:color w:val="000000"/>
      </w:rPr>
      <w:t>7</w:t>
    </w:r>
    <w:r w:rsidRPr="0028792D">
      <w:rPr>
        <w:rFonts w:ascii="Calibri" w:hAnsi="Calibri"/>
        <w:i/>
        <w:color w:val="000000"/>
      </w:rPr>
      <w:t>.2022</w:t>
    </w:r>
  </w:p>
  <w:p w14:paraId="6B43CD61" w14:textId="2707C72A" w:rsidR="007878A1" w:rsidRDefault="004F38B1" w:rsidP="007878A1">
    <w:pPr>
      <w:tabs>
        <w:tab w:val="left" w:pos="8340"/>
      </w:tabs>
      <w:ind w:right="-82"/>
      <w:jc w:val="right"/>
      <w:rPr>
        <w:noProof/>
        <w:sz w:val="20"/>
      </w:rPr>
    </w:pPr>
    <w:r w:rsidRPr="00677E84">
      <w:rPr>
        <w:noProof/>
        <w:sz w:val="20"/>
      </w:rPr>
      <w:drawing>
        <wp:inline distT="0" distB="0" distL="0" distR="0" wp14:anchorId="5DD67A6F" wp14:editId="7BA93FF6">
          <wp:extent cx="1247775" cy="6096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BA0C86E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9518E1"/>
    <w:multiLevelType w:val="hybridMultilevel"/>
    <w:tmpl w:val="710C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BDF"/>
    <w:multiLevelType w:val="hybridMultilevel"/>
    <w:tmpl w:val="F00C87E4"/>
    <w:lvl w:ilvl="0" w:tplc="47C6D0F2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7EC6"/>
    <w:multiLevelType w:val="hybridMultilevel"/>
    <w:tmpl w:val="3F203530"/>
    <w:lvl w:ilvl="0" w:tplc="4DCE527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7A30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137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1CBC7E13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5BA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244F312E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B41A0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16648"/>
    <w:multiLevelType w:val="hybridMultilevel"/>
    <w:tmpl w:val="D9FC5C28"/>
    <w:lvl w:ilvl="0" w:tplc="08EE06FE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4C4068"/>
    <w:multiLevelType w:val="hybridMultilevel"/>
    <w:tmpl w:val="D9FC5C28"/>
    <w:lvl w:ilvl="0" w:tplc="08EE06FE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8D75BB"/>
    <w:multiLevelType w:val="hybridMultilevel"/>
    <w:tmpl w:val="93ACB27E"/>
    <w:name w:val="WW8Num2022"/>
    <w:lvl w:ilvl="0" w:tplc="B2804F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3367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C933EF2"/>
    <w:multiLevelType w:val="hybridMultilevel"/>
    <w:tmpl w:val="09D6C9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7C6D0F2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B3430F"/>
    <w:multiLevelType w:val="hybridMultilevel"/>
    <w:tmpl w:val="1AF0E47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D1310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718D1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2307D"/>
    <w:multiLevelType w:val="hybridMultilevel"/>
    <w:tmpl w:val="F00C87E4"/>
    <w:lvl w:ilvl="0" w:tplc="47C6D0F2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B1756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D5293"/>
    <w:multiLevelType w:val="hybridMultilevel"/>
    <w:tmpl w:val="511E5660"/>
    <w:lvl w:ilvl="0" w:tplc="0610F86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D41CBC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6E19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226F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D04B7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EC7B4B"/>
    <w:multiLevelType w:val="hybridMultilevel"/>
    <w:tmpl w:val="511E5660"/>
    <w:lvl w:ilvl="0" w:tplc="0610F86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81F3C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4505E1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77A98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D0E2CEC"/>
    <w:multiLevelType w:val="hybridMultilevel"/>
    <w:tmpl w:val="1AF0E472"/>
    <w:name w:val="WW8Num20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D4443"/>
    <w:multiLevelType w:val="hybridMultilevel"/>
    <w:tmpl w:val="511E5660"/>
    <w:lvl w:ilvl="0" w:tplc="0610F86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D73376"/>
    <w:multiLevelType w:val="hybridMultilevel"/>
    <w:tmpl w:val="D9FC5C28"/>
    <w:lvl w:ilvl="0" w:tplc="08EE06FE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6F4162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96D40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D4A07"/>
    <w:multiLevelType w:val="hybridMultilevel"/>
    <w:tmpl w:val="8A4CFCD2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B03AB"/>
    <w:multiLevelType w:val="multilevel"/>
    <w:tmpl w:val="48C4D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28406AE"/>
    <w:multiLevelType w:val="hybridMultilevel"/>
    <w:tmpl w:val="1AF0E47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30956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260633"/>
    <w:multiLevelType w:val="hybridMultilevel"/>
    <w:tmpl w:val="0150B664"/>
    <w:lvl w:ilvl="0" w:tplc="5F34D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83906"/>
    <w:multiLevelType w:val="multilevel"/>
    <w:tmpl w:val="48C4D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8D67E91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018A7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709B7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 w15:restartNumberingAfterBreak="0">
    <w:nsid w:val="7D1B35F0"/>
    <w:multiLevelType w:val="multilevel"/>
    <w:tmpl w:val="48C4D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D673757"/>
    <w:multiLevelType w:val="singleLevel"/>
    <w:tmpl w:val="A3241AF8"/>
    <w:name w:val="WW8Num3222222222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num w:numId="1" w16cid:durableId="1433284971">
    <w:abstractNumId w:val="2"/>
  </w:num>
  <w:num w:numId="2" w16cid:durableId="1577545908">
    <w:abstractNumId w:val="19"/>
  </w:num>
  <w:num w:numId="3" w16cid:durableId="2055229615">
    <w:abstractNumId w:val="24"/>
  </w:num>
  <w:num w:numId="4" w16cid:durableId="1243415706">
    <w:abstractNumId w:val="31"/>
  </w:num>
  <w:num w:numId="5" w16cid:durableId="925260888">
    <w:abstractNumId w:val="12"/>
  </w:num>
  <w:num w:numId="6" w16cid:durableId="89352719">
    <w:abstractNumId w:val="42"/>
  </w:num>
  <w:num w:numId="7" w16cid:durableId="289939817">
    <w:abstractNumId w:val="16"/>
  </w:num>
  <w:num w:numId="8" w16cid:durableId="811021654">
    <w:abstractNumId w:val="41"/>
  </w:num>
  <w:num w:numId="9" w16cid:durableId="323752104">
    <w:abstractNumId w:val="9"/>
  </w:num>
  <w:num w:numId="10" w16cid:durableId="1165441029">
    <w:abstractNumId w:val="27"/>
  </w:num>
  <w:num w:numId="11" w16cid:durableId="1908614484">
    <w:abstractNumId w:val="28"/>
  </w:num>
  <w:num w:numId="12" w16cid:durableId="1540775331">
    <w:abstractNumId w:val="29"/>
  </w:num>
  <w:num w:numId="13" w16cid:durableId="1257398725">
    <w:abstractNumId w:val="25"/>
  </w:num>
  <w:num w:numId="14" w16cid:durableId="1243107170">
    <w:abstractNumId w:val="13"/>
  </w:num>
  <w:num w:numId="15" w16cid:durableId="977301217">
    <w:abstractNumId w:val="7"/>
  </w:num>
  <w:num w:numId="16" w16cid:durableId="291180662">
    <w:abstractNumId w:val="20"/>
  </w:num>
  <w:num w:numId="17" w16cid:durableId="1449199087">
    <w:abstractNumId w:val="39"/>
  </w:num>
  <w:num w:numId="18" w16cid:durableId="1386179920">
    <w:abstractNumId w:val="22"/>
  </w:num>
  <w:num w:numId="19" w16cid:durableId="156001144">
    <w:abstractNumId w:val="11"/>
  </w:num>
  <w:num w:numId="20" w16cid:durableId="1000619701">
    <w:abstractNumId w:val="34"/>
  </w:num>
  <w:num w:numId="21" w16cid:durableId="142084121">
    <w:abstractNumId w:val="5"/>
  </w:num>
  <w:num w:numId="22" w16cid:durableId="323359589">
    <w:abstractNumId w:val="30"/>
  </w:num>
  <w:num w:numId="23" w16cid:durableId="1130703870">
    <w:abstractNumId w:val="38"/>
  </w:num>
  <w:num w:numId="24" w16cid:durableId="1777366154">
    <w:abstractNumId w:val="8"/>
  </w:num>
  <w:num w:numId="25" w16cid:durableId="62795560">
    <w:abstractNumId w:val="10"/>
  </w:num>
  <w:num w:numId="26" w16cid:durableId="560168401">
    <w:abstractNumId w:val="23"/>
  </w:num>
  <w:num w:numId="27" w16cid:durableId="1457485555">
    <w:abstractNumId w:val="43"/>
  </w:num>
  <w:num w:numId="28" w16cid:durableId="1841189220">
    <w:abstractNumId w:val="35"/>
  </w:num>
  <w:num w:numId="29" w16cid:durableId="64033284">
    <w:abstractNumId w:val="21"/>
  </w:num>
  <w:num w:numId="30" w16cid:durableId="1425956722">
    <w:abstractNumId w:val="15"/>
  </w:num>
  <w:num w:numId="31" w16cid:durableId="1083920116">
    <w:abstractNumId w:val="17"/>
  </w:num>
  <w:num w:numId="32" w16cid:durableId="661279071">
    <w:abstractNumId w:val="32"/>
  </w:num>
  <w:num w:numId="33" w16cid:durableId="192891829">
    <w:abstractNumId w:val="6"/>
  </w:num>
  <w:num w:numId="34" w16cid:durableId="1221792363">
    <w:abstractNumId w:val="26"/>
  </w:num>
  <w:num w:numId="35" w16cid:durableId="278531733">
    <w:abstractNumId w:val="18"/>
  </w:num>
  <w:num w:numId="36" w16cid:durableId="429474576">
    <w:abstractNumId w:val="4"/>
  </w:num>
  <w:num w:numId="37" w16cid:durableId="902183846">
    <w:abstractNumId w:val="45"/>
  </w:num>
  <w:num w:numId="38" w16cid:durableId="187449419">
    <w:abstractNumId w:val="44"/>
  </w:num>
  <w:num w:numId="39" w16cid:durableId="476993349">
    <w:abstractNumId w:val="33"/>
  </w:num>
  <w:num w:numId="40" w16cid:durableId="2097898095">
    <w:abstractNumId w:val="37"/>
  </w:num>
  <w:num w:numId="41" w16cid:durableId="1044676598">
    <w:abstractNumId w:val="3"/>
  </w:num>
  <w:num w:numId="42" w16cid:durableId="967929616">
    <w:abstractNumId w:val="40"/>
  </w:num>
  <w:num w:numId="43" w16cid:durableId="544026184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1"/>
    <w:rsid w:val="00020A84"/>
    <w:rsid w:val="00045E4D"/>
    <w:rsid w:val="00047D3A"/>
    <w:rsid w:val="0005152B"/>
    <w:rsid w:val="000851E2"/>
    <w:rsid w:val="000869AD"/>
    <w:rsid w:val="000B532A"/>
    <w:rsid w:val="000C3615"/>
    <w:rsid w:val="000C7A8B"/>
    <w:rsid w:val="000F1E89"/>
    <w:rsid w:val="000F51DB"/>
    <w:rsid w:val="00102A5D"/>
    <w:rsid w:val="00105468"/>
    <w:rsid w:val="0012353A"/>
    <w:rsid w:val="0012768D"/>
    <w:rsid w:val="00130467"/>
    <w:rsid w:val="00136333"/>
    <w:rsid w:val="001366C8"/>
    <w:rsid w:val="00136FB1"/>
    <w:rsid w:val="00147A02"/>
    <w:rsid w:val="00150BFB"/>
    <w:rsid w:val="0016128D"/>
    <w:rsid w:val="00165DB1"/>
    <w:rsid w:val="001850E6"/>
    <w:rsid w:val="001A24A4"/>
    <w:rsid w:val="001A294D"/>
    <w:rsid w:val="001A424F"/>
    <w:rsid w:val="001C3F4D"/>
    <w:rsid w:val="001D62BF"/>
    <w:rsid w:val="001F646D"/>
    <w:rsid w:val="002151E6"/>
    <w:rsid w:val="00225347"/>
    <w:rsid w:val="002333FA"/>
    <w:rsid w:val="00235BAD"/>
    <w:rsid w:val="00241671"/>
    <w:rsid w:val="0026229A"/>
    <w:rsid w:val="00272B5F"/>
    <w:rsid w:val="0028346D"/>
    <w:rsid w:val="00286B62"/>
    <w:rsid w:val="0028792D"/>
    <w:rsid w:val="002A4F53"/>
    <w:rsid w:val="002A79E6"/>
    <w:rsid w:val="002B05A1"/>
    <w:rsid w:val="002C69C9"/>
    <w:rsid w:val="002D0705"/>
    <w:rsid w:val="002D6E12"/>
    <w:rsid w:val="003024B3"/>
    <w:rsid w:val="003060B4"/>
    <w:rsid w:val="00317818"/>
    <w:rsid w:val="00320BB9"/>
    <w:rsid w:val="00327443"/>
    <w:rsid w:val="003276B9"/>
    <w:rsid w:val="003344BE"/>
    <w:rsid w:val="003565FB"/>
    <w:rsid w:val="00361186"/>
    <w:rsid w:val="00362878"/>
    <w:rsid w:val="00362BCB"/>
    <w:rsid w:val="00373583"/>
    <w:rsid w:val="00373EFD"/>
    <w:rsid w:val="00390A5A"/>
    <w:rsid w:val="003C2784"/>
    <w:rsid w:val="003C50CB"/>
    <w:rsid w:val="003F39DA"/>
    <w:rsid w:val="004040E1"/>
    <w:rsid w:val="004155A4"/>
    <w:rsid w:val="0042231C"/>
    <w:rsid w:val="00441C84"/>
    <w:rsid w:val="0045714E"/>
    <w:rsid w:val="00474EEB"/>
    <w:rsid w:val="00475476"/>
    <w:rsid w:val="004933C1"/>
    <w:rsid w:val="004A0A67"/>
    <w:rsid w:val="004B169E"/>
    <w:rsid w:val="004D3D3E"/>
    <w:rsid w:val="004D72AA"/>
    <w:rsid w:val="004E0EAB"/>
    <w:rsid w:val="004E2044"/>
    <w:rsid w:val="004E62A4"/>
    <w:rsid w:val="004F38B1"/>
    <w:rsid w:val="005204D9"/>
    <w:rsid w:val="00545C6B"/>
    <w:rsid w:val="00547F3E"/>
    <w:rsid w:val="005552B1"/>
    <w:rsid w:val="00555F5C"/>
    <w:rsid w:val="00562B73"/>
    <w:rsid w:val="00565AC1"/>
    <w:rsid w:val="005764D0"/>
    <w:rsid w:val="005809CF"/>
    <w:rsid w:val="00584E7E"/>
    <w:rsid w:val="00595476"/>
    <w:rsid w:val="005B1A32"/>
    <w:rsid w:val="005B3430"/>
    <w:rsid w:val="005B3E80"/>
    <w:rsid w:val="005D3174"/>
    <w:rsid w:val="005D6DC4"/>
    <w:rsid w:val="005E121A"/>
    <w:rsid w:val="005E6AFC"/>
    <w:rsid w:val="006016C7"/>
    <w:rsid w:val="006043AA"/>
    <w:rsid w:val="00604E61"/>
    <w:rsid w:val="006110E2"/>
    <w:rsid w:val="00625017"/>
    <w:rsid w:val="00630813"/>
    <w:rsid w:val="00631EEE"/>
    <w:rsid w:val="00657C22"/>
    <w:rsid w:val="00664868"/>
    <w:rsid w:val="00674F30"/>
    <w:rsid w:val="0067734F"/>
    <w:rsid w:val="00681799"/>
    <w:rsid w:val="0068197B"/>
    <w:rsid w:val="00682FC8"/>
    <w:rsid w:val="006900E0"/>
    <w:rsid w:val="006959CE"/>
    <w:rsid w:val="00697BB3"/>
    <w:rsid w:val="006E7BFD"/>
    <w:rsid w:val="00724F2E"/>
    <w:rsid w:val="00735421"/>
    <w:rsid w:val="007370FE"/>
    <w:rsid w:val="00754EDC"/>
    <w:rsid w:val="007571D7"/>
    <w:rsid w:val="007620DC"/>
    <w:rsid w:val="00766243"/>
    <w:rsid w:val="007878A1"/>
    <w:rsid w:val="007B62FE"/>
    <w:rsid w:val="007D6D88"/>
    <w:rsid w:val="007F39A4"/>
    <w:rsid w:val="008139D2"/>
    <w:rsid w:val="0081523D"/>
    <w:rsid w:val="008176CD"/>
    <w:rsid w:val="008218C8"/>
    <w:rsid w:val="00822AC2"/>
    <w:rsid w:val="008246D1"/>
    <w:rsid w:val="00827FE7"/>
    <w:rsid w:val="0083205F"/>
    <w:rsid w:val="00872457"/>
    <w:rsid w:val="008730A6"/>
    <w:rsid w:val="00886525"/>
    <w:rsid w:val="00887DD4"/>
    <w:rsid w:val="008935FD"/>
    <w:rsid w:val="008B3072"/>
    <w:rsid w:val="008C3522"/>
    <w:rsid w:val="008E2D5D"/>
    <w:rsid w:val="008F0151"/>
    <w:rsid w:val="008F3141"/>
    <w:rsid w:val="008F68A2"/>
    <w:rsid w:val="00903105"/>
    <w:rsid w:val="00914EE0"/>
    <w:rsid w:val="009219F5"/>
    <w:rsid w:val="00935C55"/>
    <w:rsid w:val="00943F53"/>
    <w:rsid w:val="00964C07"/>
    <w:rsid w:val="00986135"/>
    <w:rsid w:val="009922DE"/>
    <w:rsid w:val="009938F9"/>
    <w:rsid w:val="009B38BB"/>
    <w:rsid w:val="009C2C11"/>
    <w:rsid w:val="009D73FC"/>
    <w:rsid w:val="009E02E2"/>
    <w:rsid w:val="009E15C8"/>
    <w:rsid w:val="009E37DA"/>
    <w:rsid w:val="009E47D4"/>
    <w:rsid w:val="009F0207"/>
    <w:rsid w:val="00A01A04"/>
    <w:rsid w:val="00A02B5A"/>
    <w:rsid w:val="00A05D2E"/>
    <w:rsid w:val="00A139EE"/>
    <w:rsid w:val="00A25E8F"/>
    <w:rsid w:val="00A44711"/>
    <w:rsid w:val="00A44C74"/>
    <w:rsid w:val="00A51F28"/>
    <w:rsid w:val="00A63EAA"/>
    <w:rsid w:val="00A76238"/>
    <w:rsid w:val="00AA3315"/>
    <w:rsid w:val="00AA3D7B"/>
    <w:rsid w:val="00AA4D5F"/>
    <w:rsid w:val="00AB33DA"/>
    <w:rsid w:val="00AC5990"/>
    <w:rsid w:val="00AD585E"/>
    <w:rsid w:val="00AD7B58"/>
    <w:rsid w:val="00AF71F8"/>
    <w:rsid w:val="00B22D99"/>
    <w:rsid w:val="00B27F60"/>
    <w:rsid w:val="00B318DF"/>
    <w:rsid w:val="00B34DEA"/>
    <w:rsid w:val="00B350EC"/>
    <w:rsid w:val="00B355EE"/>
    <w:rsid w:val="00B35A1C"/>
    <w:rsid w:val="00B43AF7"/>
    <w:rsid w:val="00B64918"/>
    <w:rsid w:val="00B903E8"/>
    <w:rsid w:val="00BA29BF"/>
    <w:rsid w:val="00BA4BC0"/>
    <w:rsid w:val="00BA5F95"/>
    <w:rsid w:val="00BB06B3"/>
    <w:rsid w:val="00BC7D42"/>
    <w:rsid w:val="00BD559D"/>
    <w:rsid w:val="00BE20D0"/>
    <w:rsid w:val="00BF1A0C"/>
    <w:rsid w:val="00BF501F"/>
    <w:rsid w:val="00BF5AB4"/>
    <w:rsid w:val="00BF6C1A"/>
    <w:rsid w:val="00C05232"/>
    <w:rsid w:val="00C14624"/>
    <w:rsid w:val="00C2423D"/>
    <w:rsid w:val="00C24622"/>
    <w:rsid w:val="00C25346"/>
    <w:rsid w:val="00C2711C"/>
    <w:rsid w:val="00C65061"/>
    <w:rsid w:val="00C6600A"/>
    <w:rsid w:val="00C83A96"/>
    <w:rsid w:val="00C9178C"/>
    <w:rsid w:val="00C91FB5"/>
    <w:rsid w:val="00C97088"/>
    <w:rsid w:val="00C97C81"/>
    <w:rsid w:val="00CA0320"/>
    <w:rsid w:val="00CA3F74"/>
    <w:rsid w:val="00CB1039"/>
    <w:rsid w:val="00CC3C51"/>
    <w:rsid w:val="00CD1481"/>
    <w:rsid w:val="00CD7081"/>
    <w:rsid w:val="00CE0040"/>
    <w:rsid w:val="00D014CA"/>
    <w:rsid w:val="00D33C7A"/>
    <w:rsid w:val="00D46847"/>
    <w:rsid w:val="00D53273"/>
    <w:rsid w:val="00D60565"/>
    <w:rsid w:val="00D654AE"/>
    <w:rsid w:val="00D671D4"/>
    <w:rsid w:val="00D73595"/>
    <w:rsid w:val="00DA41E6"/>
    <w:rsid w:val="00DA4844"/>
    <w:rsid w:val="00DB7D57"/>
    <w:rsid w:val="00DD1A31"/>
    <w:rsid w:val="00DD404F"/>
    <w:rsid w:val="00DD6F5F"/>
    <w:rsid w:val="00DE2159"/>
    <w:rsid w:val="00E06084"/>
    <w:rsid w:val="00E416C3"/>
    <w:rsid w:val="00E55307"/>
    <w:rsid w:val="00E61E4E"/>
    <w:rsid w:val="00E643CC"/>
    <w:rsid w:val="00E661A2"/>
    <w:rsid w:val="00E7298F"/>
    <w:rsid w:val="00E731D6"/>
    <w:rsid w:val="00E8529E"/>
    <w:rsid w:val="00EB4682"/>
    <w:rsid w:val="00EC115F"/>
    <w:rsid w:val="00ED5782"/>
    <w:rsid w:val="00EE44B5"/>
    <w:rsid w:val="00EF03E8"/>
    <w:rsid w:val="00EF44CF"/>
    <w:rsid w:val="00F22F99"/>
    <w:rsid w:val="00F310D0"/>
    <w:rsid w:val="00F355F2"/>
    <w:rsid w:val="00F36836"/>
    <w:rsid w:val="00F45FE0"/>
    <w:rsid w:val="00F465C0"/>
    <w:rsid w:val="00F50096"/>
    <w:rsid w:val="00F51F19"/>
    <w:rsid w:val="00F83D4A"/>
    <w:rsid w:val="00F91BD0"/>
    <w:rsid w:val="00FC470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C9BEC"/>
  <w15:chartTrackingRefBased/>
  <w15:docId w15:val="{83253F7E-B674-4238-92C3-C062D7E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4711"/>
    <w:pPr>
      <w:widowControl w:val="0"/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DD4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4711"/>
    <w:pPr>
      <w:spacing w:after="120"/>
    </w:pPr>
  </w:style>
  <w:style w:type="paragraph" w:styleId="Lista">
    <w:name w:val="List"/>
    <w:basedOn w:val="Tekstpodstawowy"/>
    <w:rsid w:val="00A44711"/>
  </w:style>
  <w:style w:type="paragraph" w:styleId="Tytu">
    <w:name w:val="Title"/>
    <w:basedOn w:val="Normalny"/>
    <w:next w:val="Podtytu"/>
    <w:qFormat/>
    <w:rsid w:val="00A44711"/>
    <w:pPr>
      <w:widowControl/>
      <w:suppressAutoHyphens w:val="0"/>
      <w:jc w:val="center"/>
    </w:pPr>
    <w:rPr>
      <w:rFonts w:ascii="Arial" w:hAnsi="Arial"/>
      <w:b/>
      <w:sz w:val="32"/>
    </w:rPr>
  </w:style>
  <w:style w:type="paragraph" w:styleId="Tekstpodstawowywcity">
    <w:name w:val="Body Text Indent"/>
    <w:basedOn w:val="Normalny"/>
    <w:rsid w:val="00A44711"/>
    <w:pPr>
      <w:ind w:left="993" w:hanging="284"/>
      <w:jc w:val="both"/>
    </w:pPr>
    <w:rPr>
      <w:rFonts w:eastAsia="Arial Unicode MS"/>
      <w:sz w:val="20"/>
    </w:rPr>
  </w:style>
  <w:style w:type="paragraph" w:customStyle="1" w:styleId="WW-Tekstpodstawowy3">
    <w:name w:val="WW-Tekst podstawowy 3"/>
    <w:basedOn w:val="Normalny"/>
    <w:rsid w:val="00A44711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styleId="Podtytu">
    <w:name w:val="Subtitle"/>
    <w:basedOn w:val="Normalny"/>
    <w:qFormat/>
    <w:rsid w:val="00A447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rsid w:val="002622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622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0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06084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06084"/>
  </w:style>
  <w:style w:type="paragraph" w:styleId="Tematkomentarza">
    <w:name w:val="annotation subject"/>
    <w:basedOn w:val="Tekstkomentarza"/>
    <w:next w:val="Tekstkomentarza"/>
    <w:link w:val="TematkomentarzaZnak"/>
    <w:rsid w:val="00E06084"/>
    <w:rPr>
      <w:b/>
      <w:bCs/>
    </w:rPr>
  </w:style>
  <w:style w:type="character" w:customStyle="1" w:styleId="TematkomentarzaZnak">
    <w:name w:val="Temat komentarza Znak"/>
    <w:link w:val="Tematkomentarza"/>
    <w:rsid w:val="00E06084"/>
    <w:rPr>
      <w:b/>
      <w:bCs/>
    </w:rPr>
  </w:style>
  <w:style w:type="paragraph" w:styleId="Nagwek">
    <w:name w:val="header"/>
    <w:basedOn w:val="Normalny"/>
    <w:link w:val="NagwekZnak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35C55"/>
    <w:rPr>
      <w:sz w:val="24"/>
    </w:rPr>
  </w:style>
  <w:style w:type="paragraph" w:styleId="Stopka">
    <w:name w:val="footer"/>
    <w:basedOn w:val="Normalny"/>
    <w:link w:val="StopkaZnak"/>
    <w:uiPriority w:val="99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5C55"/>
    <w:rPr>
      <w:sz w:val="24"/>
    </w:rPr>
  </w:style>
  <w:style w:type="paragraph" w:styleId="Poprawka">
    <w:name w:val="Revision"/>
    <w:hidden/>
    <w:uiPriority w:val="99"/>
    <w:semiHidden/>
    <w:rsid w:val="00B355EE"/>
    <w:rPr>
      <w:sz w:val="24"/>
    </w:rPr>
  </w:style>
  <w:style w:type="paragraph" w:styleId="Lista3">
    <w:name w:val="List 3"/>
    <w:basedOn w:val="Normalny"/>
    <w:rsid w:val="00136FB1"/>
    <w:pPr>
      <w:ind w:left="849" w:hanging="283"/>
      <w:contextualSpacing/>
    </w:pPr>
  </w:style>
  <w:style w:type="paragraph" w:styleId="Akapitzlist">
    <w:name w:val="List Paragraph"/>
    <w:aliases w:val="CW_Lista,Podsis rysunku,Nagłowek 3,L1,Numerowanie,Akapit z listą5,T_SZ_List Paragraph,normalny tekst,Akapit z listą BS,Kolorowa lista — akcent 11,Colorful List Accent 1,List Paragraph,Akapit z listą4,Akapit z listą1,sw tekst"/>
    <w:basedOn w:val="Normalny"/>
    <w:link w:val="AkapitzlistZnak"/>
    <w:uiPriority w:val="34"/>
    <w:qFormat/>
    <w:rsid w:val="00136FB1"/>
    <w:pPr>
      <w:widowControl/>
      <w:suppressAutoHyphens w:val="0"/>
      <w:overflowPunct/>
      <w:autoSpaceDN w:val="0"/>
      <w:spacing w:before="90" w:line="380" w:lineRule="atLeast"/>
      <w:ind w:left="708"/>
      <w:jc w:val="both"/>
      <w:textAlignment w:val="auto"/>
    </w:pPr>
    <w:rPr>
      <w:w w:val="89"/>
      <w:sz w:val="25"/>
    </w:rPr>
  </w:style>
  <w:style w:type="character" w:customStyle="1" w:styleId="AkapitzlistZnak">
    <w:name w:val="Akapit z listą Znak"/>
    <w:aliases w:val="CW_Lista Znak,Podsis rysunku Znak,Nagłowek 3 Znak,L1 Znak,Numerowanie Znak,Akapit z listą5 Znak,T_SZ_List Paragraph Znak,normalny tekst Znak,Akapit z listą BS Znak,Kolorowa lista — akcent 11 Znak,Colorful List Accent 1 Znak"/>
    <w:link w:val="Akapitzlist"/>
    <w:uiPriority w:val="34"/>
    <w:qFormat/>
    <w:locked/>
    <w:rsid w:val="00136FB1"/>
    <w:rPr>
      <w:w w:val="89"/>
      <w:sz w:val="25"/>
    </w:rPr>
  </w:style>
  <w:style w:type="character" w:customStyle="1" w:styleId="Nagwek1Znak">
    <w:name w:val="Nagłówek 1 Znak"/>
    <w:link w:val="Nagwek1"/>
    <w:uiPriority w:val="99"/>
    <w:rsid w:val="00887DD4"/>
    <w:rPr>
      <w:rFonts w:ascii="Arial" w:hAnsi="Arial"/>
      <w:b/>
      <w:kern w:val="1"/>
      <w:sz w:val="28"/>
      <w:lang w:eastAsia="ar-SA"/>
    </w:rPr>
  </w:style>
  <w:style w:type="paragraph" w:customStyle="1" w:styleId="BodyText24">
    <w:name w:val="Body Text 24"/>
    <w:basedOn w:val="Normalny"/>
    <w:rsid w:val="00887DD4"/>
    <w:pPr>
      <w:ind w:left="360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887DD4"/>
    <w:pPr>
      <w:widowControl/>
      <w:overflowPunct/>
      <w:autoSpaceDE/>
      <w:spacing w:after="120"/>
      <w:textAlignment w:val="auto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7DD4"/>
    <w:pPr>
      <w:widowControl/>
      <w:overflowPunct/>
      <w:autoSpaceDE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887DD4"/>
    <w:rPr>
      <w:sz w:val="16"/>
      <w:szCs w:val="16"/>
      <w:lang w:eastAsia="ar-SA"/>
    </w:rPr>
  </w:style>
  <w:style w:type="character" w:styleId="Hipercze">
    <w:name w:val="Hyperlink"/>
    <w:rsid w:val="00682FC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8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6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9BA7-1871-49BF-8EFD-99C6A88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1822</Words>
  <Characters>12696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Powiatowe Centrum Medyczne Grójec</vt:lpstr>
    </vt:vector>
  </TitlesOfParts>
  <Company>Mentor SA</Company>
  <LinksUpToDate>false</LinksUpToDate>
  <CharactersWithSpaces>14490</CharactersWithSpaces>
  <SharedDoc>false</SharedDoc>
  <HLinks>
    <vt:vector size="6" baseType="variant">
      <vt:variant>
        <vt:i4>327764</vt:i4>
      </vt:variant>
      <vt:variant>
        <vt:i4>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Powiatowe Centrum Medyczne Grójec</dc:title>
  <dc:subject/>
  <dc:creator>Paulina Perl</dc:creator>
  <cp:keywords/>
  <cp:lastModifiedBy>Krzysztof Fudala</cp:lastModifiedBy>
  <cp:revision>2</cp:revision>
  <cp:lastPrinted>2022-05-18T08:13:00Z</cp:lastPrinted>
  <dcterms:created xsi:type="dcterms:W3CDTF">2022-05-26T09:47:00Z</dcterms:created>
  <dcterms:modified xsi:type="dcterms:W3CDTF">2022-05-26T09:47:00Z</dcterms:modified>
</cp:coreProperties>
</file>