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79D7" w14:textId="34F7291C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 w:rsidR="00CC004C">
        <w:rPr>
          <w:rFonts w:ascii="Arial" w:eastAsia="Times New Roman" w:hAnsi="Arial" w:cs="Arial"/>
          <w:bCs/>
          <w:lang w:eastAsia="pl-PL"/>
        </w:rPr>
        <w:t>2</w:t>
      </w:r>
      <w:r w:rsidR="001B23D2">
        <w:rPr>
          <w:rFonts w:ascii="Arial" w:eastAsia="Times New Roman" w:hAnsi="Arial" w:cs="Arial"/>
          <w:bCs/>
          <w:lang w:eastAsia="pl-PL"/>
        </w:rPr>
        <w:t>4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 xml:space="preserve">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 w:rsidR="001B23D2">
        <w:rPr>
          <w:rFonts w:ascii="Arial" w:eastAsia="Times New Roman" w:hAnsi="Arial" w:cs="Arial"/>
          <w:bCs/>
          <w:lang w:eastAsia="pl-PL"/>
        </w:rPr>
        <w:t>2</w:t>
      </w:r>
      <w:r w:rsidR="00C86F6C">
        <w:rPr>
          <w:rFonts w:ascii="Arial" w:eastAsia="Times New Roman" w:hAnsi="Arial" w:cs="Arial"/>
          <w:bCs/>
          <w:lang w:eastAsia="pl-PL"/>
        </w:rPr>
        <w:t>5</w:t>
      </w:r>
      <w:r>
        <w:rPr>
          <w:rFonts w:ascii="Arial" w:eastAsia="Times New Roman" w:hAnsi="Arial" w:cs="Arial"/>
          <w:bCs/>
          <w:lang w:eastAsia="pl-PL"/>
        </w:rPr>
        <w:t>.0</w:t>
      </w:r>
      <w:r w:rsidR="001B23D2">
        <w:rPr>
          <w:rFonts w:ascii="Arial" w:eastAsia="Times New Roman" w:hAnsi="Arial" w:cs="Arial"/>
          <w:bCs/>
          <w:lang w:eastAsia="pl-PL"/>
        </w:rPr>
        <w:t>8</w:t>
      </w:r>
      <w:r>
        <w:rPr>
          <w:rFonts w:ascii="Arial" w:eastAsia="Times New Roman" w:hAnsi="Arial" w:cs="Arial"/>
          <w:bCs/>
          <w:lang w:eastAsia="pl-PL"/>
        </w:rPr>
        <w:t>.2023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599D128F" w14:textId="77777777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79DDCF8A" w14:textId="77777777" w:rsidR="00552E37" w:rsidRPr="000E0012" w:rsidRDefault="00552E37" w:rsidP="00552E37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4D6FC7EF" w14:textId="77777777" w:rsidR="00552E37" w:rsidRPr="000E0012" w:rsidRDefault="00552E37" w:rsidP="00552E37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</w:p>
    <w:p w14:paraId="5455FDC1" w14:textId="77777777" w:rsidR="00552E37" w:rsidRPr="000E0012" w:rsidRDefault="00552E37" w:rsidP="00552E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1F4BE77" w14:textId="4C4A496E" w:rsidR="00552E37" w:rsidRDefault="00CC4A38" w:rsidP="00552E37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I </w:t>
      </w:r>
      <w:r w:rsidR="00552E37"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253B9D8B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7B17ADD1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6743757" w14:textId="77777777" w:rsidR="00552E37" w:rsidRDefault="00552E37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045BF2B5" w14:textId="3295B6AC" w:rsidR="00552E37" w:rsidRPr="000E0012" w:rsidRDefault="001B23D2" w:rsidP="00552E37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518302464"/>
      <w:r w:rsidRPr="001B23D2">
        <w:rPr>
          <w:rFonts w:ascii="Arial" w:hAnsi="Arial" w:cs="Arial"/>
          <w:b/>
          <w:bCs/>
          <w:color w:val="000000"/>
          <w:lang w:bidi="pl-PL"/>
        </w:rPr>
        <w:t>Udzielenie i obsługa długoterminowego kredytu bankowego w wysokości 7 300 000 zł</w:t>
      </w:r>
      <w:bookmarkEnd w:id="0"/>
      <w:r w:rsidRPr="001B23D2">
        <w:rPr>
          <w:rFonts w:ascii="Arial" w:hAnsi="Arial" w:cs="Arial"/>
          <w:b/>
          <w:bCs/>
          <w:color w:val="000000"/>
          <w:lang w:bidi="pl-PL"/>
        </w:rPr>
        <w:t xml:space="preserve"> </w:t>
      </w:r>
      <w:r w:rsidR="00552E37" w:rsidRPr="000E0012">
        <w:rPr>
          <w:rFonts w:ascii="Arial" w:eastAsia="Calibri" w:hAnsi="Arial" w:cs="Arial"/>
          <w:lang w:eastAsia="pl-PL"/>
        </w:rPr>
        <w:t>Działając na podstawie</w:t>
      </w:r>
      <w:r w:rsidR="00552E37"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="00552E37" w:rsidRPr="000E0012">
        <w:rPr>
          <w:rFonts w:ascii="Arial" w:eastAsia="Calibri" w:hAnsi="Arial" w:cs="Arial"/>
          <w:lang w:eastAsia="pl-PL"/>
        </w:rPr>
        <w:t>art. 284 ust. 6</w:t>
      </w:r>
      <w:r w:rsidR="00552E37"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="00552E37"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r w:rsidR="00552E37">
        <w:rPr>
          <w:rFonts w:ascii="Arial" w:eastAsia="Calibri" w:hAnsi="Arial" w:cs="Arial"/>
          <w:bCs/>
          <w:lang w:eastAsia="pl-PL"/>
        </w:rPr>
        <w:t xml:space="preserve">t.j. </w:t>
      </w:r>
      <w:r w:rsidR="00552E37" w:rsidRPr="000E0012">
        <w:rPr>
          <w:rFonts w:ascii="Arial" w:eastAsia="Calibri" w:hAnsi="Arial" w:cs="Arial"/>
          <w:bCs/>
          <w:lang w:eastAsia="pl-PL"/>
        </w:rPr>
        <w:t>Dz.U. z 20</w:t>
      </w:r>
      <w:r w:rsidR="00552E37">
        <w:rPr>
          <w:rFonts w:ascii="Arial" w:eastAsia="Calibri" w:hAnsi="Arial" w:cs="Arial"/>
          <w:bCs/>
          <w:lang w:eastAsia="pl-PL"/>
        </w:rPr>
        <w:t>2</w:t>
      </w:r>
      <w:r w:rsidR="00F2297B">
        <w:rPr>
          <w:rFonts w:ascii="Arial" w:eastAsia="Calibri" w:hAnsi="Arial" w:cs="Arial"/>
          <w:bCs/>
          <w:lang w:eastAsia="pl-PL"/>
        </w:rPr>
        <w:t>3</w:t>
      </w:r>
      <w:r w:rsidR="00552E37" w:rsidRPr="000E0012">
        <w:rPr>
          <w:rFonts w:ascii="Arial" w:eastAsia="Calibri" w:hAnsi="Arial" w:cs="Arial"/>
          <w:bCs/>
          <w:lang w:eastAsia="pl-PL"/>
        </w:rPr>
        <w:t xml:space="preserve"> r. poz. </w:t>
      </w:r>
      <w:r w:rsidR="00552E37">
        <w:rPr>
          <w:rFonts w:ascii="Arial" w:eastAsia="Calibri" w:hAnsi="Arial" w:cs="Arial"/>
          <w:bCs/>
          <w:lang w:eastAsia="pl-PL"/>
        </w:rPr>
        <w:t>1</w:t>
      </w:r>
      <w:r w:rsidR="00F2297B">
        <w:rPr>
          <w:rFonts w:ascii="Arial" w:eastAsia="Calibri" w:hAnsi="Arial" w:cs="Arial"/>
          <w:bCs/>
          <w:lang w:eastAsia="pl-PL"/>
        </w:rPr>
        <w:t>6</w:t>
      </w:r>
      <w:r w:rsidR="00552E37">
        <w:rPr>
          <w:rFonts w:ascii="Arial" w:eastAsia="Calibri" w:hAnsi="Arial" w:cs="Arial"/>
          <w:bCs/>
          <w:lang w:eastAsia="pl-PL"/>
        </w:rPr>
        <w:t>0</w:t>
      </w:r>
      <w:r w:rsidR="00F2297B">
        <w:rPr>
          <w:rFonts w:ascii="Arial" w:eastAsia="Calibri" w:hAnsi="Arial" w:cs="Arial"/>
          <w:bCs/>
          <w:lang w:eastAsia="pl-PL"/>
        </w:rPr>
        <w:t>5</w:t>
      </w:r>
      <w:r w:rsidR="00552E37">
        <w:rPr>
          <w:rFonts w:ascii="Arial" w:eastAsia="Calibri" w:hAnsi="Arial" w:cs="Arial"/>
          <w:bCs/>
          <w:lang w:eastAsia="pl-PL"/>
        </w:rPr>
        <w:t xml:space="preserve"> )</w:t>
      </w:r>
      <w:r w:rsidR="00552E37"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567AC013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3E278D31" w14:textId="14AB2D7C" w:rsidR="00552E37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bookmarkStart w:id="1" w:name="_Hlk86734568"/>
      <w:r w:rsidRPr="00500BD5">
        <w:rPr>
          <w:rFonts w:ascii="Arial" w:eastAsia="Calibri" w:hAnsi="Arial" w:cs="Arial"/>
          <w:b/>
          <w:lang w:eastAsia="pl-PL"/>
        </w:rPr>
        <w:t>Pytani</w:t>
      </w:r>
      <w:r w:rsidR="001B23D2">
        <w:rPr>
          <w:rFonts w:ascii="Arial" w:eastAsia="Calibri" w:hAnsi="Arial" w:cs="Arial"/>
          <w:b/>
          <w:lang w:eastAsia="pl-PL"/>
        </w:rPr>
        <w:t>a</w:t>
      </w:r>
      <w:r w:rsidRPr="00500BD5">
        <w:rPr>
          <w:rFonts w:ascii="Arial" w:eastAsia="Calibri" w:hAnsi="Arial" w:cs="Arial"/>
          <w:b/>
          <w:lang w:eastAsia="pl-PL"/>
        </w:rPr>
        <w:t xml:space="preserve"> </w:t>
      </w:r>
      <w:r w:rsidR="00C76FAF">
        <w:rPr>
          <w:rFonts w:ascii="Arial" w:eastAsia="Calibri" w:hAnsi="Arial" w:cs="Arial"/>
          <w:b/>
          <w:lang w:eastAsia="pl-PL"/>
        </w:rPr>
        <w:t>1</w:t>
      </w:r>
    </w:p>
    <w:p w14:paraId="7F0A25BC" w14:textId="1235B398" w:rsidR="001B23D2" w:rsidRDefault="001B23D2" w:rsidP="007852B7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bookmarkStart w:id="2" w:name="_Hlk86734586"/>
      <w:bookmarkEnd w:id="1"/>
      <w:r w:rsidRPr="001B23D2">
        <w:rPr>
          <w:rFonts w:ascii="Arial" w:eastAsia="Calibri" w:hAnsi="Arial" w:cs="Arial"/>
          <w:b/>
          <w:lang w:eastAsia="pl-PL"/>
        </w:rPr>
        <w:t>Zwracam się z zapytaniem odnośnie zastosowania stawki WIBOR1M.</w:t>
      </w:r>
      <w:r w:rsidRPr="001B23D2">
        <w:rPr>
          <w:rFonts w:ascii="Arial" w:eastAsia="Calibri" w:hAnsi="Arial" w:cs="Arial"/>
          <w:b/>
          <w:lang w:eastAsia="pl-PL"/>
        </w:rPr>
        <w:br/>
        <w:t>W 2025 r. planowane jest zakończenie kwotowania stawki WIBOR.</w:t>
      </w:r>
      <w:r w:rsidRPr="001B23D2">
        <w:rPr>
          <w:rFonts w:ascii="Arial" w:eastAsia="Calibri" w:hAnsi="Arial" w:cs="Arial"/>
          <w:b/>
          <w:lang w:eastAsia="pl-PL"/>
        </w:rPr>
        <w:br/>
        <w:t>W jaki sposób Gmina zamierza ustalać oprocentowanie w przypadku zaprzestania kwotowania stawki WIBOR - kredyt trwa do 31-03-2034 r.?</w:t>
      </w:r>
      <w:r w:rsidRPr="001B23D2">
        <w:rPr>
          <w:rFonts w:ascii="Arial" w:eastAsia="Calibri" w:hAnsi="Arial" w:cs="Arial"/>
          <w:b/>
          <w:lang w:eastAsia="pl-PL"/>
        </w:rPr>
        <w:br/>
        <w:t>Czy Gmina zamierza zawrzeć zapis w umowie umożliwiający zmianę stawki WIBOR inną stawką, czy też oferent może zaproponować rozwiązanie?</w:t>
      </w:r>
      <w:r w:rsidRPr="001B23D2">
        <w:rPr>
          <w:rFonts w:ascii="Arial" w:eastAsia="Calibri" w:hAnsi="Arial" w:cs="Arial"/>
          <w:b/>
          <w:lang w:eastAsia="pl-PL"/>
        </w:rPr>
        <w:br/>
        <w:t>Czy Gmina zamierza czekać na ogłoszenie przepisów prawa w tym zakresie?</w:t>
      </w:r>
    </w:p>
    <w:p w14:paraId="6C8BED2E" w14:textId="77777777" w:rsidR="001B23D2" w:rsidRDefault="001B23D2" w:rsidP="007852B7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704AF8E0" w14:textId="349F86BF" w:rsidR="00552E37" w:rsidRDefault="00552E37" w:rsidP="00552E37">
      <w:p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 w:rsidR="001E179A">
        <w:rPr>
          <w:rFonts w:ascii="Arial" w:eastAsia="Calibri" w:hAnsi="Arial" w:cs="Arial"/>
          <w:bCs/>
          <w:u w:val="single"/>
          <w:lang w:eastAsia="pl-PL"/>
        </w:rPr>
        <w:t>Ź</w:t>
      </w:r>
      <w:bookmarkEnd w:id="2"/>
    </w:p>
    <w:p w14:paraId="2395AEF1" w14:textId="77777777" w:rsidR="00475EDE" w:rsidRPr="00475EDE" w:rsidRDefault="00475EDE" w:rsidP="00475EDE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475EDE">
        <w:rPr>
          <w:rFonts w:ascii="Arial" w:eastAsia="Calibri" w:hAnsi="Arial" w:cs="Arial"/>
          <w:bCs/>
          <w:lang w:eastAsia="pl-PL"/>
        </w:rPr>
        <w:t>Zamawiający dopuszcza możliwość dokonania zmian w Umowie, w części dotyczącej ustalania zasad oprocentowania, w przypadku wprowadzenia przepisów prawnych w tym zakresie.</w:t>
      </w:r>
    </w:p>
    <w:p w14:paraId="38745B61" w14:textId="77777777" w:rsidR="00475EDE" w:rsidRDefault="00475EDE" w:rsidP="00552E37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6611ADF5" w14:textId="77777777" w:rsidR="00552E37" w:rsidRPr="00CD29EB" w:rsidRDefault="00552E37" w:rsidP="00552E37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4F4B7575" w14:textId="77777777" w:rsidR="00552E37" w:rsidRPr="000E0012" w:rsidRDefault="00552E37" w:rsidP="00552E37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1CE5E119" w14:textId="77777777" w:rsidR="00552E37" w:rsidRPr="000E0012" w:rsidRDefault="00552E37" w:rsidP="00552E37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F93C85" w14:textId="77777777" w:rsidR="00552E37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</w:t>
      </w:r>
    </w:p>
    <w:p w14:paraId="29939C40" w14:textId="50E41FC4" w:rsidR="00552E37" w:rsidRPr="000E0012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1EDE063D" w14:textId="77777777" w:rsidR="00552E37" w:rsidRPr="000E0012" w:rsidRDefault="00552E37" w:rsidP="00552E37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46A21479" w14:textId="53CC8CB3" w:rsidR="00552E37" w:rsidRDefault="00552E37" w:rsidP="00552E37">
      <w:pPr>
        <w:tabs>
          <w:tab w:val="center" w:pos="6480"/>
        </w:tabs>
        <w:spacing w:after="0" w:line="24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 xml:space="preserve">       </w:t>
      </w:r>
      <w:r w:rsidRPr="000E0012">
        <w:rPr>
          <w:rFonts w:ascii="Arial" w:eastAsia="Calibri" w:hAnsi="Arial" w:cs="Arial"/>
          <w:b/>
          <w:lang w:eastAsia="pl-PL"/>
        </w:rPr>
        <w:t xml:space="preserve">Marcin </w:t>
      </w:r>
      <w:r w:rsidR="006F2AB3">
        <w:rPr>
          <w:rFonts w:ascii="Arial" w:eastAsia="Calibri" w:hAnsi="Arial" w:cs="Arial"/>
          <w:b/>
          <w:lang w:eastAsia="pl-PL"/>
        </w:rPr>
        <w:t>Majek</w:t>
      </w:r>
    </w:p>
    <w:p w14:paraId="52F83648" w14:textId="77777777" w:rsidR="00552E37" w:rsidRDefault="00552E37" w:rsidP="00552E37">
      <w:pPr>
        <w:jc w:val="both"/>
      </w:pPr>
    </w:p>
    <w:p w14:paraId="10A1F0B9" w14:textId="77777777" w:rsidR="00243CB7" w:rsidRDefault="00243CB7"/>
    <w:sectPr w:rsidR="00243CB7" w:rsidSect="00835A51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7"/>
    <w:rsid w:val="0007594F"/>
    <w:rsid w:val="001B23D2"/>
    <w:rsid w:val="001E179A"/>
    <w:rsid w:val="001F78EC"/>
    <w:rsid w:val="00243CB7"/>
    <w:rsid w:val="002516AD"/>
    <w:rsid w:val="00321CFA"/>
    <w:rsid w:val="00475EDE"/>
    <w:rsid w:val="00552E37"/>
    <w:rsid w:val="006F2AB3"/>
    <w:rsid w:val="007852B7"/>
    <w:rsid w:val="008500A7"/>
    <w:rsid w:val="008F5101"/>
    <w:rsid w:val="00AA619B"/>
    <w:rsid w:val="00C76FAF"/>
    <w:rsid w:val="00C86F6C"/>
    <w:rsid w:val="00CA68AC"/>
    <w:rsid w:val="00CC004C"/>
    <w:rsid w:val="00CC4A38"/>
    <w:rsid w:val="00CD29EB"/>
    <w:rsid w:val="00DC50EF"/>
    <w:rsid w:val="00DE411E"/>
    <w:rsid w:val="00E40001"/>
    <w:rsid w:val="00F2297B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F44"/>
  <w15:chartTrackingRefBased/>
  <w15:docId w15:val="{54DDD07E-B36A-431A-A120-6AA04478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E37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2023-08-21T13:32:00Z</dcterms:created>
  <dcterms:modified xsi:type="dcterms:W3CDTF">2023-08-25T11:58:00Z</dcterms:modified>
</cp:coreProperties>
</file>