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5E1DCE84" w14:textId="77777777" w:rsidR="00686217" w:rsidRPr="00C7671C" w:rsidRDefault="00686217" w:rsidP="00C7671C">
      <w:pPr>
        <w:pStyle w:val="Teksttreci20"/>
        <w:spacing w:after="0" w:line="276" w:lineRule="auto"/>
        <w:rPr>
          <w:rFonts w:ascii="Arial" w:hAnsi="Arial" w:cs="Arial"/>
          <w:sz w:val="24"/>
          <w:szCs w:val="24"/>
        </w:rPr>
      </w:pPr>
      <w:bookmarkStart w:id="6" w:name="_Hlk179652173"/>
      <w:r w:rsidRPr="00C7671C">
        <w:rPr>
          <w:rFonts w:ascii="Arial" w:hAnsi="Arial" w:cs="Arial"/>
          <w:sz w:val="24"/>
          <w:szCs w:val="24"/>
        </w:rPr>
        <w:t xml:space="preserve">„Dostawa energii elektrycznej na potrzeby </w:t>
      </w:r>
      <w:r w:rsidRPr="00C7671C">
        <w:rPr>
          <w:rFonts w:ascii="Arial" w:hAnsi="Arial" w:cs="Arial"/>
          <w:sz w:val="24"/>
          <w:szCs w:val="24"/>
        </w:rPr>
        <w:br/>
        <w:t>Samodzielnego Publicznego</w:t>
      </w:r>
      <w:r w:rsidRPr="00C7671C">
        <w:rPr>
          <w:rFonts w:ascii="Arial" w:hAnsi="Arial" w:cs="Arial"/>
          <w:sz w:val="24"/>
          <w:szCs w:val="24"/>
        </w:rPr>
        <w:br/>
        <w:t>Zakładu Opieki Zdrowotnej Sanatorium Uzdrowiskowego MSWiA</w:t>
      </w:r>
      <w:r w:rsidRPr="00C7671C">
        <w:rPr>
          <w:rFonts w:ascii="Arial" w:hAnsi="Arial" w:cs="Arial"/>
          <w:sz w:val="24"/>
          <w:szCs w:val="24"/>
        </w:rPr>
        <w:br/>
        <w:t xml:space="preserve">w Krynicy - Zdroju im. Bł. Karoliny </w:t>
      </w:r>
      <w:proofErr w:type="spellStart"/>
      <w:r w:rsidRPr="00C7671C">
        <w:rPr>
          <w:rFonts w:ascii="Arial" w:hAnsi="Arial" w:cs="Arial"/>
          <w:sz w:val="24"/>
          <w:szCs w:val="24"/>
        </w:rPr>
        <w:t>Kózkówny</w:t>
      </w:r>
      <w:proofErr w:type="spellEnd"/>
      <w:r w:rsidRPr="00C7671C">
        <w:rPr>
          <w:rFonts w:ascii="Arial" w:hAnsi="Arial" w:cs="Arial"/>
          <w:sz w:val="24"/>
          <w:szCs w:val="24"/>
        </w:rPr>
        <w:t>”</w:t>
      </w:r>
    </w:p>
    <w:bookmarkEnd w:id="6"/>
    <w:p w14:paraId="5AE72877" w14:textId="77777777" w:rsidR="00686217" w:rsidRPr="00C7671C" w:rsidRDefault="00686217"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362629BC" w14:textId="313B853B" w:rsidR="00686217" w:rsidRPr="000B048C" w:rsidRDefault="00686217" w:rsidP="000B048C">
      <w:pPr>
        <w:pStyle w:val="Teksttreci0"/>
        <w:spacing w:line="276" w:lineRule="auto"/>
        <w:ind w:left="708"/>
        <w:jc w:val="center"/>
        <w:rPr>
          <w:rFonts w:ascii="Arial" w:hAnsi="Arial" w:cs="Arial"/>
          <w:b/>
          <w:bCs/>
          <w:color w:val="FF0000"/>
          <w:sz w:val="24"/>
          <w:szCs w:val="24"/>
        </w:rPr>
      </w:pPr>
      <w:r w:rsidRPr="000B048C">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0B048C">
        <w:rPr>
          <w:rFonts w:ascii="Arial" w:hAnsi="Arial" w:cs="Arial"/>
          <w:b/>
          <w:bCs/>
          <w:sz w:val="24"/>
          <w:szCs w:val="24"/>
        </w:rPr>
        <w:t xml:space="preserve">  </w:t>
      </w:r>
      <w:r w:rsidRPr="000B048C">
        <w:rPr>
          <w:rFonts w:ascii="Arial" w:hAnsi="Arial" w:cs="Arial"/>
          <w:b/>
          <w:bCs/>
          <w:sz w:val="24"/>
          <w:szCs w:val="24"/>
        </w:rPr>
        <w:t xml:space="preserve">Oznaczenie sprawy: </w:t>
      </w:r>
      <w:r w:rsidR="000B048C" w:rsidRPr="000B048C">
        <w:rPr>
          <w:rFonts w:ascii="Arial" w:hAnsi="Arial" w:cs="Arial"/>
          <w:b/>
          <w:bCs/>
          <w:sz w:val="24"/>
          <w:szCs w:val="24"/>
        </w:rPr>
        <w:t>ZP.237.2375.1.2024</w:t>
      </w:r>
    </w:p>
    <w:p w14:paraId="711BE24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067D3563" w14:textId="614B4C59"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Krynica-Zdrój ,dnia 21.10.2024 rok.</w:t>
      </w:r>
    </w:p>
    <w:p w14:paraId="6A898172" w14:textId="77777777" w:rsidR="00686217" w:rsidRPr="00C7671C" w:rsidRDefault="00686217" w:rsidP="00C7671C">
      <w:pPr>
        <w:pStyle w:val="Teksttreci20"/>
        <w:spacing w:after="0" w:line="276" w:lineRule="auto"/>
        <w:jc w:val="both"/>
        <w:rPr>
          <w:rFonts w:ascii="Arial" w:hAnsi="Arial" w:cs="Arial"/>
          <w:sz w:val="24"/>
          <w:szCs w:val="24"/>
        </w:rPr>
      </w:pP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rsidP="00C7671C">
      <w:pPr>
        <w:pStyle w:val="Teksttreci0"/>
        <w:numPr>
          <w:ilvl w:val="0"/>
          <w:numId w:val="27"/>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rsidP="00C7671C">
      <w:pPr>
        <w:pStyle w:val="Teksttreci0"/>
        <w:numPr>
          <w:ilvl w:val="0"/>
          <w:numId w:val="27"/>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rsidP="00C7671C">
      <w:pPr>
        <w:pStyle w:val="Teksttreci0"/>
        <w:numPr>
          <w:ilvl w:val="0"/>
          <w:numId w:val="27"/>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rsidP="00C7671C">
      <w:pPr>
        <w:pStyle w:val="Teksttreci0"/>
        <w:numPr>
          <w:ilvl w:val="0"/>
          <w:numId w:val="27"/>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rsidP="000405E1">
      <w:pPr>
        <w:pStyle w:val="Teksttreci0"/>
        <w:numPr>
          <w:ilvl w:val="0"/>
          <w:numId w:val="27"/>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https://platformazakupowa.pl/pn/sanatoriumkrynica</w:t>
      </w:r>
    </w:p>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rsidP="00C7671C">
      <w:pPr>
        <w:pStyle w:val="Default"/>
        <w:numPr>
          <w:ilvl w:val="1"/>
          <w:numId w:val="7"/>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rsidP="00C7671C">
      <w:pPr>
        <w:pStyle w:val="Default"/>
        <w:numPr>
          <w:ilvl w:val="1"/>
          <w:numId w:val="7"/>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19AD10B6" w14:textId="7F29C378" w:rsidR="00C20120" w:rsidRPr="00C7671C" w:rsidRDefault="00C20120" w:rsidP="00C7671C">
      <w:pPr>
        <w:pStyle w:val="Default"/>
        <w:numPr>
          <w:ilvl w:val="1"/>
          <w:numId w:val="36"/>
        </w:numPr>
        <w:spacing w:line="276" w:lineRule="auto"/>
        <w:ind w:left="426"/>
        <w:jc w:val="both"/>
        <w:rPr>
          <w:rFonts w:ascii="Arial" w:hAnsi="Arial" w:cs="Arial"/>
          <w:color w:val="auto"/>
        </w:rPr>
      </w:pPr>
      <w:r w:rsidRPr="00C7671C">
        <w:rPr>
          <w:rFonts w:ascii="Arial" w:hAnsi="Arial" w:cs="Arial"/>
          <w:lang w:bidi="pl-PL"/>
        </w:rPr>
        <w:t>Grupa taryfowa C22B:</w:t>
      </w:r>
    </w:p>
    <w:p w14:paraId="1F66C686" w14:textId="77777777" w:rsidR="00C20120" w:rsidRPr="00C20120" w:rsidRDefault="00C20120" w:rsidP="00C7671C">
      <w:pPr>
        <w:numPr>
          <w:ilvl w:val="0"/>
          <w:numId w:val="37"/>
        </w:numPr>
        <w:autoSpaceDE w:val="0"/>
        <w:autoSpaceDN w:val="0"/>
        <w:spacing w:line="276" w:lineRule="auto"/>
        <w:jc w:val="both"/>
        <w:rPr>
          <w:rFonts w:ascii="Arial" w:eastAsiaTheme="minorHAnsi" w:hAnsi="Arial" w:cs="Arial"/>
          <w:lang w:eastAsia="en-US" w:bidi="pl-PL"/>
        </w:rPr>
      </w:pPr>
      <w:bookmarkStart w:id="8" w:name="bookmark60"/>
      <w:bookmarkEnd w:id="8"/>
      <w:r w:rsidRPr="00C20120">
        <w:rPr>
          <w:rFonts w:ascii="Arial" w:eastAsiaTheme="minorHAnsi" w:hAnsi="Arial" w:cs="Arial"/>
          <w:lang w:eastAsia="en-US" w:bidi="pl-PL"/>
        </w:rPr>
        <w:t>Liczba punktów odbioru energii - 1</w:t>
      </w:r>
    </w:p>
    <w:p w14:paraId="44DAC331" w14:textId="77777777" w:rsidR="00C20120" w:rsidRPr="00C20120" w:rsidRDefault="00C20120" w:rsidP="00C7671C">
      <w:pPr>
        <w:numPr>
          <w:ilvl w:val="0"/>
          <w:numId w:val="37"/>
        </w:numPr>
        <w:autoSpaceDE w:val="0"/>
        <w:autoSpaceDN w:val="0"/>
        <w:spacing w:line="276" w:lineRule="auto"/>
        <w:jc w:val="both"/>
        <w:rPr>
          <w:rFonts w:ascii="Arial" w:eastAsiaTheme="minorHAnsi" w:hAnsi="Arial" w:cs="Arial"/>
          <w:lang w:eastAsia="en-US" w:bidi="pl-PL"/>
        </w:rPr>
      </w:pPr>
      <w:bookmarkStart w:id="9" w:name="bookmark61"/>
      <w:bookmarkEnd w:id="9"/>
      <w:r w:rsidRPr="00C20120">
        <w:rPr>
          <w:rFonts w:ascii="Arial" w:eastAsiaTheme="minorHAnsi" w:hAnsi="Arial" w:cs="Arial"/>
          <w:lang w:eastAsia="en-US" w:bidi="pl-PL"/>
        </w:rPr>
        <w:t xml:space="preserve">Przewidywane zużycie energii w okresie umowy - </w:t>
      </w:r>
      <w:r w:rsidRPr="00C20120">
        <w:rPr>
          <w:rFonts w:ascii="Arial" w:eastAsiaTheme="minorHAnsi" w:hAnsi="Arial" w:cs="Arial"/>
          <w:b/>
          <w:bCs/>
          <w:lang w:eastAsia="en-US" w:bidi="pl-PL"/>
        </w:rPr>
        <w:t>12 miesięcy</w:t>
      </w:r>
    </w:p>
    <w:p w14:paraId="177F17B4" w14:textId="77777777" w:rsidR="00C20120" w:rsidRPr="00C20120" w:rsidRDefault="00C20120" w:rsidP="00C7671C">
      <w:pPr>
        <w:numPr>
          <w:ilvl w:val="0"/>
          <w:numId w:val="37"/>
        </w:numPr>
        <w:autoSpaceDE w:val="0"/>
        <w:autoSpaceDN w:val="0"/>
        <w:spacing w:line="276" w:lineRule="auto"/>
        <w:jc w:val="both"/>
        <w:rPr>
          <w:rFonts w:ascii="Arial" w:eastAsiaTheme="minorHAnsi" w:hAnsi="Arial" w:cs="Arial"/>
          <w:lang w:eastAsia="en-US" w:bidi="pl-PL"/>
        </w:rPr>
      </w:pPr>
      <w:bookmarkStart w:id="10" w:name="bookmark62"/>
      <w:bookmarkEnd w:id="10"/>
      <w:r w:rsidRPr="00C20120">
        <w:rPr>
          <w:rFonts w:ascii="Arial" w:eastAsiaTheme="minorHAnsi" w:hAnsi="Arial" w:cs="Arial"/>
          <w:lang w:eastAsia="en-US" w:bidi="pl-PL"/>
        </w:rPr>
        <w:t>energia w strefie dziennej - 488 MWh</w:t>
      </w:r>
    </w:p>
    <w:p w14:paraId="01BD1342" w14:textId="77777777" w:rsidR="00C20120" w:rsidRPr="00C20120" w:rsidRDefault="00C20120" w:rsidP="00C7671C">
      <w:pPr>
        <w:numPr>
          <w:ilvl w:val="0"/>
          <w:numId w:val="37"/>
        </w:numPr>
        <w:autoSpaceDE w:val="0"/>
        <w:autoSpaceDN w:val="0"/>
        <w:spacing w:line="276" w:lineRule="auto"/>
        <w:jc w:val="both"/>
        <w:rPr>
          <w:rFonts w:ascii="Arial" w:eastAsiaTheme="minorHAnsi" w:hAnsi="Arial" w:cs="Arial"/>
          <w:lang w:eastAsia="en-US" w:bidi="pl-PL"/>
        </w:rPr>
      </w:pPr>
      <w:bookmarkStart w:id="11" w:name="bookmark63"/>
      <w:bookmarkEnd w:id="11"/>
      <w:r w:rsidRPr="00C20120">
        <w:rPr>
          <w:rFonts w:ascii="Arial" w:eastAsiaTheme="minorHAnsi" w:hAnsi="Arial" w:cs="Arial"/>
          <w:lang w:eastAsia="en-US" w:bidi="pl-PL"/>
        </w:rPr>
        <w:t>energia w strefie nocnej - 122 MWh</w:t>
      </w:r>
    </w:p>
    <w:p w14:paraId="4D988DAA" w14:textId="45098A66" w:rsidR="00C20120" w:rsidRPr="00C7671C" w:rsidRDefault="00C20120" w:rsidP="00C7671C">
      <w:pPr>
        <w:pStyle w:val="Akapitzlist"/>
        <w:numPr>
          <w:ilvl w:val="0"/>
          <w:numId w:val="37"/>
        </w:numPr>
        <w:autoSpaceDE w:val="0"/>
        <w:autoSpaceDN w:val="0"/>
        <w:spacing w:line="276" w:lineRule="auto"/>
        <w:contextualSpacing w:val="0"/>
        <w:jc w:val="both"/>
        <w:rPr>
          <w:rFonts w:ascii="Arial" w:eastAsiaTheme="minorHAnsi" w:hAnsi="Arial" w:cs="Arial"/>
          <w:lang w:eastAsia="en-US" w:bidi="pl-PL"/>
        </w:rPr>
      </w:pPr>
      <w:r w:rsidRPr="00C7671C">
        <w:rPr>
          <w:rFonts w:ascii="Arial" w:eastAsiaTheme="minorHAnsi" w:hAnsi="Arial" w:cs="Arial"/>
          <w:lang w:eastAsia="en-US" w:bidi="pl-PL"/>
        </w:rPr>
        <w:t xml:space="preserve">Zamawiający informuje, że ww. punkty odbioru obecnie rozliczane są w taryfie C22B. Przyłącza wyposażone są w układy rozliczeniowe umożliwiające pomiar energii czynnej i biernej w dwóch strefach czasowych. W związku z powyższym po rozstrzygnięciu przetargu Zamawiający zamierza otrzymywać energię </w:t>
      </w:r>
      <w:r w:rsidR="00D015FA">
        <w:rPr>
          <w:rFonts w:ascii="Arial" w:eastAsiaTheme="minorHAnsi" w:hAnsi="Arial" w:cs="Arial"/>
          <w:lang w:eastAsia="en-US" w:bidi="pl-PL"/>
        </w:rPr>
        <w:br/>
      </w:r>
      <w:r w:rsidRPr="00C7671C">
        <w:rPr>
          <w:rFonts w:ascii="Arial" w:eastAsiaTheme="minorHAnsi" w:hAnsi="Arial" w:cs="Arial"/>
          <w:lang w:eastAsia="en-US" w:bidi="pl-PL"/>
        </w:rPr>
        <w:t>w taryfie C22B.</w:t>
      </w:r>
    </w:p>
    <w:p w14:paraId="664D88C2" w14:textId="4301190A" w:rsidR="00C20120" w:rsidRPr="00C7671C" w:rsidRDefault="00C20120" w:rsidP="00C7671C">
      <w:pPr>
        <w:pStyle w:val="Akapitzlist"/>
        <w:numPr>
          <w:ilvl w:val="1"/>
          <w:numId w:val="36"/>
        </w:numPr>
        <w:autoSpaceDE w:val="0"/>
        <w:autoSpaceDN w:val="0"/>
        <w:spacing w:line="276" w:lineRule="auto"/>
        <w:ind w:left="284" w:hanging="284"/>
        <w:contextualSpacing w:val="0"/>
        <w:jc w:val="both"/>
        <w:rPr>
          <w:rFonts w:ascii="Arial" w:eastAsiaTheme="minorHAnsi" w:hAnsi="Arial" w:cs="Arial"/>
          <w:lang w:eastAsia="en-US" w:bidi="pl-PL"/>
        </w:rPr>
      </w:pPr>
      <w:r w:rsidRPr="00C7671C">
        <w:rPr>
          <w:rFonts w:ascii="Arial" w:eastAsiaTheme="minorHAnsi" w:hAnsi="Arial" w:cs="Arial"/>
          <w:lang w:eastAsia="en-US" w:bidi="pl-PL"/>
        </w:rPr>
        <w:t>Realizacja zamówienia winna odbywać się zgodnie z przepisami ustawy z dnia 10.04.1997 r. Prawo energetyczne (</w:t>
      </w:r>
      <w:bookmarkStart w:id="12" w:name="_Hlk179572759"/>
      <w:proofErr w:type="spellStart"/>
      <w:r w:rsidRPr="00C7671C">
        <w:rPr>
          <w:rFonts w:ascii="Arial" w:eastAsiaTheme="minorHAnsi" w:hAnsi="Arial" w:cs="Arial"/>
          <w:lang w:eastAsia="en-US" w:bidi="pl-PL"/>
        </w:rPr>
        <w:t>t.j</w:t>
      </w:r>
      <w:proofErr w:type="spellEnd"/>
      <w:r w:rsidRPr="00C7671C">
        <w:rPr>
          <w:rFonts w:ascii="Arial" w:eastAsiaTheme="minorHAnsi" w:hAnsi="Arial" w:cs="Arial"/>
          <w:lang w:eastAsia="en-US" w:bidi="pl-PL"/>
        </w:rPr>
        <w:t xml:space="preserve">. Dz. U. 2024 r. poz. 226 z </w:t>
      </w:r>
      <w:proofErr w:type="spellStart"/>
      <w:r w:rsidRPr="00C7671C">
        <w:rPr>
          <w:rFonts w:ascii="Arial" w:eastAsiaTheme="minorHAnsi" w:hAnsi="Arial" w:cs="Arial"/>
          <w:lang w:eastAsia="en-US" w:bidi="pl-PL"/>
        </w:rPr>
        <w:t>późn</w:t>
      </w:r>
      <w:proofErr w:type="spellEnd"/>
      <w:r w:rsidRPr="00C7671C">
        <w:rPr>
          <w:rFonts w:ascii="Arial" w:eastAsiaTheme="minorHAnsi" w:hAnsi="Arial" w:cs="Arial"/>
          <w:lang w:eastAsia="en-US" w:bidi="pl-PL"/>
        </w:rPr>
        <w:t>. zm.</w:t>
      </w:r>
      <w:bookmarkEnd w:id="12"/>
      <w:r w:rsidRPr="00C7671C">
        <w:rPr>
          <w:rFonts w:ascii="Arial" w:eastAsiaTheme="minorHAnsi" w:hAnsi="Arial" w:cs="Arial"/>
          <w:lang w:eastAsia="en-US" w:bidi="pl-PL"/>
        </w:rPr>
        <w:t>) oraz aktami wykonawczymi do tej ustawy.</w:t>
      </w:r>
    </w:p>
    <w:p w14:paraId="47846566"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bookmarkStart w:id="13" w:name="bookmark65"/>
      <w:bookmarkEnd w:id="13"/>
      <w:r w:rsidRPr="00C20120">
        <w:rPr>
          <w:rFonts w:ascii="Arial" w:eastAsiaTheme="minorHAnsi" w:hAnsi="Arial" w:cs="Arial"/>
          <w:lang w:eastAsia="en-US" w:bidi="pl-PL"/>
        </w:rPr>
        <w:t xml:space="preserve"> Wykonawca ubiegający się o zamówienie musi posiadać umowę z Operatorem Systemu Dystrybucyjnego umożliwiającą sprzedaż energii elektrycznej za pośrednictwem sieci dystrybucyjnej OSD oddział w Tarnowie do obiektów Zamawiającego.</w:t>
      </w:r>
    </w:p>
    <w:p w14:paraId="3D32DB9D"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bookmarkStart w:id="14" w:name="bookmark68"/>
      <w:bookmarkStart w:id="15" w:name="bookmark69"/>
      <w:bookmarkEnd w:id="14"/>
      <w:r w:rsidRPr="00C20120">
        <w:rPr>
          <w:rFonts w:ascii="Arial" w:eastAsiaTheme="minorHAnsi" w:hAnsi="Arial" w:cs="Arial"/>
          <w:lang w:eastAsia="en-US" w:bidi="pl-PL"/>
        </w:rPr>
        <w:t xml:space="preserve"> Układy pomiarowo-rozliczeniowe w grupach B są dostosowane do zasady TPA</w:t>
      </w:r>
      <w:bookmarkEnd w:id="15"/>
      <w:r w:rsidRPr="00C20120">
        <w:rPr>
          <w:rFonts w:ascii="Arial" w:eastAsiaTheme="minorHAnsi" w:hAnsi="Arial" w:cs="Arial"/>
          <w:lang w:eastAsia="en-US" w:bidi="pl-PL"/>
        </w:rPr>
        <w:t>.</w:t>
      </w:r>
    </w:p>
    <w:p w14:paraId="631FDC8A"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bookmarkStart w:id="16" w:name="bookmark70"/>
      <w:bookmarkEnd w:id="16"/>
      <w:r w:rsidRPr="00C20120">
        <w:rPr>
          <w:rFonts w:ascii="Arial" w:eastAsiaTheme="minorHAnsi" w:hAnsi="Arial" w:cs="Arial"/>
          <w:lang w:eastAsia="en-US" w:bidi="pl-PL"/>
        </w:rPr>
        <w:t>Zamawiający dopuszcza podpisanie umowy drogą korespondencyjną bądź w formie elektronicznej.</w:t>
      </w:r>
      <w:bookmarkStart w:id="17" w:name="bookmark73"/>
      <w:bookmarkEnd w:id="17"/>
    </w:p>
    <w:p w14:paraId="585C9769"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t xml:space="preserve"> Zamawiający przekaże niezbędne dane do przeprowadzenia zamiany sprzedawcy w wersji elektronicznej Excel niezwłocznie po wyborze Wykonawcy.</w:t>
      </w:r>
      <w:bookmarkStart w:id="18" w:name="bookmark74"/>
      <w:bookmarkEnd w:id="18"/>
    </w:p>
    <w:p w14:paraId="73298BF4"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lastRenderedPageBreak/>
        <w:t xml:space="preserve"> Zamawiający dysponuje tytułem prawnym do obiektów ujętych w przeprowadzonym postępowaniu.</w:t>
      </w:r>
      <w:bookmarkStart w:id="19" w:name="bookmark75"/>
      <w:bookmarkEnd w:id="19"/>
    </w:p>
    <w:p w14:paraId="1BEB16AA"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t xml:space="preserve"> Wykonawca będzie dostarczał w okresie obowiązywania energię elektryczną w ilości odpowiadającej rzeczywistemu zapotrzebowaniu Zamawiającego niezależnie od szacunkowej prognozy jej zużycia.</w:t>
      </w:r>
      <w:bookmarkStart w:id="20" w:name="bookmark76"/>
      <w:bookmarkEnd w:id="20"/>
    </w:p>
    <w:p w14:paraId="24D13786"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t>Wykonawcy nie będzie przysługiwało jakiekolwiek roszczenie z tytułu nie pobrania przez Zamawiającego przewidywanej ilości energii elektrycznej.</w:t>
      </w:r>
      <w:bookmarkStart w:id="21" w:name="bookmark77"/>
      <w:bookmarkEnd w:id="21"/>
    </w:p>
    <w:p w14:paraId="094BD943" w14:textId="77777777" w:rsidR="00C20120" w:rsidRPr="00C20120"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t>Zamawiający informuje, iż procedura zmiany sprzedawcy będzie odbywała się po raz kolejny.</w:t>
      </w:r>
      <w:bookmarkStart w:id="22" w:name="bookmark78"/>
      <w:bookmarkEnd w:id="22"/>
    </w:p>
    <w:p w14:paraId="3DDAA10D" w14:textId="000FC9EB" w:rsidR="00C20120" w:rsidRPr="001E6EB3"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1E6EB3">
        <w:rPr>
          <w:rFonts w:ascii="Arial" w:eastAsiaTheme="minorHAnsi" w:hAnsi="Arial" w:cs="Arial"/>
          <w:lang w:eastAsia="en-US" w:bidi="pl-PL"/>
        </w:rPr>
        <w:t>Dotychczasowa umowa jest zawarta z Tauron Sprzedaż od 01-01-202</w:t>
      </w:r>
      <w:r w:rsidR="000B048C" w:rsidRPr="001E6EB3">
        <w:rPr>
          <w:rFonts w:ascii="Arial" w:eastAsiaTheme="minorHAnsi" w:hAnsi="Arial" w:cs="Arial"/>
          <w:lang w:eastAsia="en-US" w:bidi="pl-PL"/>
        </w:rPr>
        <w:t>4</w:t>
      </w:r>
      <w:r w:rsidRPr="001E6EB3">
        <w:rPr>
          <w:rFonts w:ascii="Arial" w:eastAsiaTheme="minorHAnsi" w:hAnsi="Arial" w:cs="Arial"/>
          <w:lang w:eastAsia="en-US" w:bidi="pl-PL"/>
        </w:rPr>
        <w:t xml:space="preserve"> r.</w:t>
      </w:r>
      <w:bookmarkStart w:id="23" w:name="bookmark79"/>
      <w:bookmarkEnd w:id="23"/>
      <w:r w:rsidR="001E6EB3">
        <w:rPr>
          <w:rFonts w:ascii="Arial" w:eastAsiaTheme="minorHAnsi" w:hAnsi="Arial" w:cs="Arial"/>
          <w:lang w:eastAsia="en-US" w:bidi="pl-PL"/>
        </w:rPr>
        <w:t xml:space="preserve"> </w:t>
      </w:r>
      <w:r w:rsidR="000B048C" w:rsidRPr="001E6EB3">
        <w:rPr>
          <w:rFonts w:ascii="Arial" w:eastAsiaTheme="minorHAnsi" w:hAnsi="Arial" w:cs="Arial"/>
          <w:lang w:eastAsia="en-US" w:bidi="pl-PL"/>
        </w:rPr>
        <w:t>do 31.12.2024 r.</w:t>
      </w:r>
    </w:p>
    <w:p w14:paraId="2B702B5B" w14:textId="77777777" w:rsidR="00C20120" w:rsidRPr="00C7671C" w:rsidRDefault="00C20120" w:rsidP="00C7671C">
      <w:pPr>
        <w:numPr>
          <w:ilvl w:val="1"/>
          <w:numId w:val="36"/>
        </w:numPr>
        <w:autoSpaceDE w:val="0"/>
        <w:autoSpaceDN w:val="0"/>
        <w:spacing w:line="276" w:lineRule="auto"/>
        <w:ind w:left="284" w:hanging="284"/>
        <w:jc w:val="both"/>
        <w:rPr>
          <w:rFonts w:ascii="Arial" w:eastAsiaTheme="minorHAnsi" w:hAnsi="Arial" w:cs="Arial"/>
          <w:lang w:eastAsia="en-US" w:bidi="pl-PL"/>
        </w:rPr>
      </w:pPr>
      <w:r w:rsidRPr="00C20120">
        <w:rPr>
          <w:rFonts w:ascii="Arial" w:eastAsiaTheme="minorHAnsi" w:hAnsi="Arial" w:cs="Arial"/>
          <w:lang w:eastAsia="en-US" w:bidi="pl-PL"/>
        </w:rPr>
        <w:t>Zamawiający udzieli stosownego pełnomocnictwa do zgłoszenia w imieniu Zamawiającego zawartej umowy sprzedaży energii elektrycznej do OSD oraz wykonania czynności niezbędnych do przeprowadzenia procesu zmiany sprzedawcy u OSD wg wzoru stosowanego powszechnie przez Wykonawcę.</w:t>
      </w:r>
      <w:bookmarkStart w:id="24" w:name="bookmark80"/>
      <w:bookmarkEnd w:id="24"/>
    </w:p>
    <w:p w14:paraId="6AC99389" w14:textId="77777777" w:rsidR="007E705C" w:rsidRPr="00C7671C" w:rsidRDefault="007E705C" w:rsidP="00C7671C">
      <w:pPr>
        <w:autoSpaceDE w:val="0"/>
        <w:autoSpaceDN w:val="0"/>
        <w:spacing w:line="276" w:lineRule="auto"/>
        <w:ind w:left="284"/>
        <w:jc w:val="both"/>
        <w:rPr>
          <w:rFonts w:ascii="Arial" w:eastAsiaTheme="minorHAnsi" w:hAnsi="Arial" w:cs="Arial"/>
          <w:lang w:eastAsia="en-US" w:bidi="pl-PL"/>
        </w:rPr>
      </w:pPr>
    </w:p>
    <w:p w14:paraId="45328D37" w14:textId="6B6C2A1E" w:rsidR="00C20120" w:rsidRPr="00C7671C" w:rsidRDefault="007E705C" w:rsidP="00C7671C">
      <w:pPr>
        <w:pStyle w:val="Akapitzlist"/>
        <w:numPr>
          <w:ilvl w:val="1"/>
          <w:numId w:val="5"/>
        </w:numPr>
        <w:autoSpaceDE w:val="0"/>
        <w:autoSpaceDN w:val="0"/>
        <w:spacing w:line="276" w:lineRule="auto"/>
        <w:ind w:left="426" w:hanging="426"/>
        <w:contextualSpacing w:val="0"/>
        <w:jc w:val="both"/>
        <w:rPr>
          <w:rFonts w:ascii="Arial" w:eastAsiaTheme="minorHAnsi" w:hAnsi="Arial" w:cs="Arial"/>
          <w:lang w:eastAsia="en-US" w:bidi="pl-PL"/>
        </w:rPr>
      </w:pPr>
      <w:r w:rsidRPr="00C7671C">
        <w:rPr>
          <w:rFonts w:ascii="Arial" w:eastAsiaTheme="minorHAnsi" w:hAnsi="Arial" w:cs="Arial"/>
          <w:lang w:eastAsia="en-US" w:bidi="pl-PL"/>
        </w:rPr>
        <w:t xml:space="preserve"> </w:t>
      </w:r>
      <w:r w:rsidR="00C20120" w:rsidRPr="00C7671C">
        <w:rPr>
          <w:rFonts w:ascii="Arial" w:eastAsiaTheme="minorHAnsi" w:hAnsi="Arial" w:cs="Arial"/>
          <w:lang w:eastAsia="en-US" w:bidi="pl-PL"/>
        </w:rPr>
        <w:t>Wykaz obiekt</w:t>
      </w:r>
      <w:r w:rsidR="000B048C">
        <w:rPr>
          <w:rFonts w:ascii="Arial" w:eastAsiaTheme="minorHAnsi" w:hAnsi="Arial" w:cs="Arial"/>
          <w:lang w:eastAsia="en-US" w:bidi="pl-PL"/>
        </w:rPr>
        <w:t>u</w:t>
      </w:r>
      <w:r w:rsidR="00C20120" w:rsidRPr="00C7671C">
        <w:rPr>
          <w:rFonts w:ascii="Arial" w:eastAsiaTheme="minorHAnsi" w:hAnsi="Arial" w:cs="Arial"/>
          <w:lang w:eastAsia="en-US" w:bidi="pl-PL"/>
        </w:rPr>
        <w:t xml:space="preserve"> objęt</w:t>
      </w:r>
      <w:r w:rsidR="000B048C">
        <w:rPr>
          <w:rFonts w:ascii="Arial" w:eastAsiaTheme="minorHAnsi" w:hAnsi="Arial" w:cs="Arial"/>
          <w:lang w:eastAsia="en-US" w:bidi="pl-PL"/>
        </w:rPr>
        <w:t>ego</w:t>
      </w:r>
      <w:r w:rsidR="00C20120" w:rsidRPr="00C7671C">
        <w:rPr>
          <w:rFonts w:ascii="Arial" w:eastAsiaTheme="minorHAnsi" w:hAnsi="Arial" w:cs="Arial"/>
          <w:lang w:eastAsia="en-US" w:bidi="pl-PL"/>
        </w:rPr>
        <w:t xml:space="preserve"> umową i </w:t>
      </w:r>
      <w:r w:rsidR="000B048C">
        <w:rPr>
          <w:rFonts w:ascii="Arial" w:eastAsiaTheme="minorHAnsi" w:hAnsi="Arial" w:cs="Arial"/>
          <w:lang w:eastAsia="en-US" w:bidi="pl-PL"/>
        </w:rPr>
        <w:t>jego</w:t>
      </w:r>
      <w:r w:rsidR="00C20120" w:rsidRPr="00C7671C">
        <w:rPr>
          <w:rFonts w:ascii="Arial" w:eastAsiaTheme="minorHAnsi" w:hAnsi="Arial" w:cs="Arial"/>
          <w:lang w:eastAsia="en-US" w:bidi="pl-PL"/>
        </w:rPr>
        <w:t xml:space="preserve"> charakterystyka elektroenergetyczna</w:t>
      </w:r>
    </w:p>
    <w:tbl>
      <w:tblPr>
        <w:tblOverlap w:val="never"/>
        <w:tblW w:w="10192" w:type="dxa"/>
        <w:jc w:val="center"/>
        <w:tblLayout w:type="fixed"/>
        <w:tblCellMar>
          <w:left w:w="10" w:type="dxa"/>
          <w:right w:w="10" w:type="dxa"/>
        </w:tblCellMar>
        <w:tblLook w:val="0000" w:firstRow="0" w:lastRow="0" w:firstColumn="0" w:lastColumn="0" w:noHBand="0" w:noVBand="0"/>
      </w:tblPr>
      <w:tblGrid>
        <w:gridCol w:w="421"/>
        <w:gridCol w:w="1360"/>
        <w:gridCol w:w="1191"/>
        <w:gridCol w:w="709"/>
        <w:gridCol w:w="1134"/>
        <w:gridCol w:w="992"/>
        <w:gridCol w:w="1701"/>
        <w:gridCol w:w="2684"/>
      </w:tblGrid>
      <w:tr w:rsidR="00C20120" w:rsidRPr="00C20120" w14:paraId="18974803" w14:textId="77777777" w:rsidTr="000B048C">
        <w:trPr>
          <w:trHeight w:hRule="exact" w:val="1270"/>
          <w:jc w:val="center"/>
        </w:trPr>
        <w:tc>
          <w:tcPr>
            <w:tcW w:w="421" w:type="dxa"/>
            <w:tcBorders>
              <w:top w:val="single" w:sz="4" w:space="0" w:color="auto"/>
              <w:left w:val="single" w:sz="4" w:space="0" w:color="auto"/>
            </w:tcBorders>
            <w:shd w:val="clear" w:color="auto" w:fill="FFFFFF"/>
          </w:tcPr>
          <w:p w14:paraId="11BF965C"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Lp.</w:t>
            </w:r>
          </w:p>
        </w:tc>
        <w:tc>
          <w:tcPr>
            <w:tcW w:w="1360" w:type="dxa"/>
            <w:tcBorders>
              <w:top w:val="single" w:sz="4" w:space="0" w:color="auto"/>
              <w:left w:val="single" w:sz="4" w:space="0" w:color="auto"/>
            </w:tcBorders>
            <w:shd w:val="clear" w:color="auto" w:fill="FFFFFF"/>
          </w:tcPr>
          <w:p w14:paraId="7DF80233"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Adres obiektu</w:t>
            </w:r>
          </w:p>
        </w:tc>
        <w:tc>
          <w:tcPr>
            <w:tcW w:w="1191" w:type="dxa"/>
            <w:tcBorders>
              <w:top w:val="single" w:sz="4" w:space="0" w:color="auto"/>
              <w:left w:val="single" w:sz="4" w:space="0" w:color="auto"/>
            </w:tcBorders>
            <w:shd w:val="clear" w:color="auto" w:fill="FFFFFF"/>
            <w:vAlign w:val="bottom"/>
          </w:tcPr>
          <w:p w14:paraId="2E795E9E" w14:textId="0476312A"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Przewidywana ilość zużycia energii el. w</w:t>
            </w:r>
          </w:p>
        </w:tc>
        <w:tc>
          <w:tcPr>
            <w:tcW w:w="709" w:type="dxa"/>
            <w:tcBorders>
              <w:top w:val="single" w:sz="4" w:space="0" w:color="auto"/>
              <w:left w:val="single" w:sz="4" w:space="0" w:color="auto"/>
            </w:tcBorders>
            <w:shd w:val="clear" w:color="auto" w:fill="FFFFFF"/>
          </w:tcPr>
          <w:p w14:paraId="012FADD7"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Taryfa</w:t>
            </w:r>
          </w:p>
        </w:tc>
        <w:tc>
          <w:tcPr>
            <w:tcW w:w="1134" w:type="dxa"/>
            <w:tcBorders>
              <w:top w:val="single" w:sz="4" w:space="0" w:color="auto"/>
              <w:left w:val="single" w:sz="4" w:space="0" w:color="auto"/>
            </w:tcBorders>
            <w:shd w:val="clear" w:color="auto" w:fill="FFFFFF"/>
          </w:tcPr>
          <w:p w14:paraId="1D2CCDCD" w14:textId="778A01DB"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Moc umowna [kW]</w:t>
            </w:r>
          </w:p>
        </w:tc>
        <w:tc>
          <w:tcPr>
            <w:tcW w:w="992" w:type="dxa"/>
            <w:tcBorders>
              <w:top w:val="single" w:sz="4" w:space="0" w:color="auto"/>
              <w:left w:val="single" w:sz="4" w:space="0" w:color="auto"/>
            </w:tcBorders>
            <w:shd w:val="clear" w:color="auto" w:fill="FFFFFF"/>
          </w:tcPr>
          <w:p w14:paraId="5ADFE9E5"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Zabezpieczenie przed licznikowe</w:t>
            </w:r>
          </w:p>
        </w:tc>
        <w:tc>
          <w:tcPr>
            <w:tcW w:w="1701" w:type="dxa"/>
            <w:tcBorders>
              <w:top w:val="single" w:sz="4" w:space="0" w:color="auto"/>
              <w:left w:val="single" w:sz="4" w:space="0" w:color="auto"/>
            </w:tcBorders>
            <w:shd w:val="clear" w:color="auto" w:fill="FFFFFF"/>
          </w:tcPr>
          <w:p w14:paraId="5B1CD2EA"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Miejsce dostarczania energii</w:t>
            </w:r>
          </w:p>
        </w:tc>
        <w:tc>
          <w:tcPr>
            <w:tcW w:w="2684" w:type="dxa"/>
            <w:tcBorders>
              <w:top w:val="single" w:sz="4" w:space="0" w:color="auto"/>
              <w:left w:val="single" w:sz="4" w:space="0" w:color="auto"/>
              <w:right w:val="single" w:sz="4" w:space="0" w:color="auto"/>
            </w:tcBorders>
            <w:shd w:val="clear" w:color="auto" w:fill="FFFFFF"/>
          </w:tcPr>
          <w:p w14:paraId="7BD43F8F"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Układ pomiarowo- rozliczeniowy</w:t>
            </w:r>
          </w:p>
        </w:tc>
      </w:tr>
      <w:tr w:rsidR="00C20120" w:rsidRPr="00C20120" w14:paraId="445175FE" w14:textId="77777777" w:rsidTr="000B048C">
        <w:trPr>
          <w:trHeight w:hRule="exact" w:val="3839"/>
          <w:jc w:val="center"/>
        </w:trPr>
        <w:tc>
          <w:tcPr>
            <w:tcW w:w="421" w:type="dxa"/>
            <w:tcBorders>
              <w:top w:val="single" w:sz="4" w:space="0" w:color="auto"/>
              <w:left w:val="single" w:sz="4" w:space="0" w:color="auto"/>
              <w:bottom w:val="single" w:sz="4" w:space="0" w:color="auto"/>
            </w:tcBorders>
            <w:shd w:val="clear" w:color="auto" w:fill="FFFFFF"/>
          </w:tcPr>
          <w:p w14:paraId="7EB266B0"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1.</w:t>
            </w:r>
          </w:p>
        </w:tc>
        <w:tc>
          <w:tcPr>
            <w:tcW w:w="1360" w:type="dxa"/>
            <w:tcBorders>
              <w:top w:val="single" w:sz="4" w:space="0" w:color="auto"/>
              <w:left w:val="single" w:sz="4" w:space="0" w:color="auto"/>
              <w:bottom w:val="single" w:sz="4" w:space="0" w:color="auto"/>
            </w:tcBorders>
            <w:shd w:val="clear" w:color="auto" w:fill="FFFFFF"/>
          </w:tcPr>
          <w:p w14:paraId="1D1A78B5"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33 - 380 Krynica - Zdrój</w:t>
            </w:r>
          </w:p>
          <w:p w14:paraId="1B957A84"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b/>
                <w:bCs/>
                <w:color w:val="000000"/>
                <w:lang w:bidi="pl-PL"/>
              </w:rPr>
              <w:t>ul.</w:t>
            </w:r>
          </w:p>
          <w:p w14:paraId="5089EDB9" w14:textId="77777777" w:rsidR="00C20120" w:rsidRPr="00C20120" w:rsidRDefault="00C20120" w:rsidP="00C7671C">
            <w:pPr>
              <w:widowControl w:val="0"/>
              <w:spacing w:line="276" w:lineRule="auto"/>
              <w:jc w:val="center"/>
              <w:rPr>
                <w:rFonts w:ascii="Arial" w:hAnsi="Arial" w:cs="Arial"/>
                <w:color w:val="000000"/>
                <w:lang w:bidi="pl-PL"/>
              </w:rPr>
            </w:pPr>
            <w:proofErr w:type="spellStart"/>
            <w:r w:rsidRPr="00C20120">
              <w:rPr>
                <w:rFonts w:ascii="Arial" w:hAnsi="Arial" w:cs="Arial"/>
                <w:b/>
                <w:bCs/>
                <w:color w:val="000000"/>
                <w:lang w:bidi="pl-PL"/>
              </w:rPr>
              <w:t>Nitribitta</w:t>
            </w:r>
            <w:proofErr w:type="spellEnd"/>
            <w:r w:rsidRPr="00C20120">
              <w:rPr>
                <w:rFonts w:ascii="Arial" w:hAnsi="Arial" w:cs="Arial"/>
                <w:b/>
                <w:bCs/>
                <w:color w:val="000000"/>
                <w:lang w:bidi="pl-PL"/>
              </w:rPr>
              <w:t xml:space="preserve"> 4</w:t>
            </w:r>
          </w:p>
        </w:tc>
        <w:tc>
          <w:tcPr>
            <w:tcW w:w="1191" w:type="dxa"/>
            <w:tcBorders>
              <w:top w:val="single" w:sz="4" w:space="0" w:color="auto"/>
              <w:left w:val="single" w:sz="4" w:space="0" w:color="auto"/>
              <w:bottom w:val="single" w:sz="4" w:space="0" w:color="auto"/>
            </w:tcBorders>
            <w:shd w:val="clear" w:color="auto" w:fill="FFFFFF"/>
          </w:tcPr>
          <w:p w14:paraId="5671AEE4"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610</w:t>
            </w:r>
          </w:p>
        </w:tc>
        <w:tc>
          <w:tcPr>
            <w:tcW w:w="709" w:type="dxa"/>
            <w:tcBorders>
              <w:top w:val="single" w:sz="4" w:space="0" w:color="auto"/>
              <w:left w:val="single" w:sz="4" w:space="0" w:color="auto"/>
              <w:bottom w:val="single" w:sz="4" w:space="0" w:color="auto"/>
            </w:tcBorders>
            <w:shd w:val="clear" w:color="auto" w:fill="FFFFFF"/>
          </w:tcPr>
          <w:p w14:paraId="624F551D"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C22B</w:t>
            </w:r>
          </w:p>
        </w:tc>
        <w:tc>
          <w:tcPr>
            <w:tcW w:w="1134" w:type="dxa"/>
            <w:tcBorders>
              <w:top w:val="single" w:sz="4" w:space="0" w:color="auto"/>
              <w:left w:val="single" w:sz="4" w:space="0" w:color="auto"/>
              <w:bottom w:val="single" w:sz="4" w:space="0" w:color="auto"/>
            </w:tcBorders>
            <w:shd w:val="clear" w:color="auto" w:fill="FFFFFF"/>
          </w:tcPr>
          <w:p w14:paraId="18813625"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185</w:t>
            </w:r>
          </w:p>
        </w:tc>
        <w:tc>
          <w:tcPr>
            <w:tcW w:w="992" w:type="dxa"/>
            <w:tcBorders>
              <w:top w:val="single" w:sz="4" w:space="0" w:color="auto"/>
              <w:left w:val="single" w:sz="4" w:space="0" w:color="auto"/>
              <w:bottom w:val="single" w:sz="4" w:space="0" w:color="auto"/>
            </w:tcBorders>
            <w:shd w:val="clear" w:color="auto" w:fill="FFFFFF"/>
          </w:tcPr>
          <w:p w14:paraId="3006DF8A"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200 [A]</w:t>
            </w:r>
          </w:p>
        </w:tc>
        <w:tc>
          <w:tcPr>
            <w:tcW w:w="1701" w:type="dxa"/>
            <w:tcBorders>
              <w:top w:val="single" w:sz="4" w:space="0" w:color="auto"/>
              <w:left w:val="single" w:sz="4" w:space="0" w:color="auto"/>
              <w:bottom w:val="single" w:sz="4" w:space="0" w:color="auto"/>
            </w:tcBorders>
            <w:shd w:val="clear" w:color="auto" w:fill="FFFFFF"/>
          </w:tcPr>
          <w:p w14:paraId="12BA9085"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Końcówki szyn</w:t>
            </w:r>
          </w:p>
          <w:p w14:paraId="1A46FA90" w14:textId="77777777" w:rsidR="00C20120" w:rsidRPr="00C20120" w:rsidRDefault="00C20120" w:rsidP="00C7671C">
            <w:pPr>
              <w:widowControl w:val="0"/>
              <w:spacing w:line="276" w:lineRule="auto"/>
              <w:jc w:val="center"/>
              <w:rPr>
                <w:rFonts w:ascii="Arial" w:hAnsi="Arial" w:cs="Arial"/>
                <w:color w:val="000000"/>
                <w:lang w:bidi="pl-PL"/>
              </w:rPr>
            </w:pPr>
            <w:r w:rsidRPr="00C20120">
              <w:rPr>
                <w:rFonts w:ascii="Arial" w:hAnsi="Arial" w:cs="Arial"/>
                <w:color w:val="000000"/>
                <w:lang w:bidi="pl-PL"/>
              </w:rPr>
              <w:t>AP 60x10 podłączone do zacisków podstawy bezpieczników mocy w rozdzielni n.n. stacji transformatorowej Nr 82074 Podgórna</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30071B4A" w14:textId="77777777" w:rsidR="00C20120" w:rsidRPr="00C20120" w:rsidRDefault="00C20120" w:rsidP="00C7671C">
            <w:pPr>
              <w:widowControl w:val="0"/>
              <w:numPr>
                <w:ilvl w:val="0"/>
                <w:numId w:val="32"/>
              </w:numPr>
              <w:spacing w:line="276" w:lineRule="auto"/>
              <w:ind w:left="271" w:hanging="284"/>
              <w:rPr>
                <w:rFonts w:ascii="Arial" w:hAnsi="Arial" w:cs="Arial"/>
                <w:color w:val="000000"/>
                <w:lang w:bidi="pl-PL"/>
              </w:rPr>
            </w:pPr>
            <w:r w:rsidRPr="00C20120">
              <w:rPr>
                <w:rFonts w:ascii="Arial" w:hAnsi="Arial" w:cs="Arial"/>
                <w:color w:val="000000"/>
                <w:lang w:bidi="pl-PL"/>
              </w:rPr>
              <w:t>Pomiar energii po stronie 15kV</w:t>
            </w:r>
          </w:p>
          <w:p w14:paraId="1BAEA978" w14:textId="77777777" w:rsidR="00C20120" w:rsidRPr="00C20120" w:rsidRDefault="00C20120" w:rsidP="00C7671C">
            <w:pPr>
              <w:widowControl w:val="0"/>
              <w:numPr>
                <w:ilvl w:val="0"/>
                <w:numId w:val="32"/>
              </w:numPr>
              <w:tabs>
                <w:tab w:val="left" w:pos="350"/>
              </w:tabs>
              <w:spacing w:line="276" w:lineRule="auto"/>
              <w:ind w:left="271" w:hanging="284"/>
              <w:rPr>
                <w:rFonts w:ascii="Arial" w:hAnsi="Arial" w:cs="Arial"/>
                <w:color w:val="000000"/>
                <w:lang w:bidi="pl-PL"/>
              </w:rPr>
            </w:pPr>
            <w:r w:rsidRPr="00C20120">
              <w:rPr>
                <w:rFonts w:ascii="Arial" w:hAnsi="Arial" w:cs="Arial"/>
                <w:color w:val="000000"/>
                <w:lang w:bidi="pl-PL"/>
              </w:rPr>
              <w:t>przekładniki prądowe o przekładni 400/5A</w:t>
            </w:r>
          </w:p>
          <w:p w14:paraId="16A8344B" w14:textId="77777777" w:rsidR="00C20120" w:rsidRPr="00C20120" w:rsidRDefault="00C20120" w:rsidP="00C7671C">
            <w:pPr>
              <w:widowControl w:val="0"/>
              <w:numPr>
                <w:ilvl w:val="0"/>
                <w:numId w:val="32"/>
              </w:numPr>
              <w:tabs>
                <w:tab w:val="left" w:pos="355"/>
              </w:tabs>
              <w:spacing w:line="276" w:lineRule="auto"/>
              <w:ind w:left="271" w:hanging="284"/>
              <w:rPr>
                <w:rFonts w:ascii="Arial" w:hAnsi="Arial" w:cs="Arial"/>
                <w:color w:val="000000"/>
                <w:lang w:bidi="pl-PL"/>
              </w:rPr>
            </w:pPr>
            <w:r w:rsidRPr="00C20120">
              <w:rPr>
                <w:rFonts w:ascii="Arial" w:hAnsi="Arial" w:cs="Arial"/>
                <w:color w:val="000000"/>
                <w:lang w:bidi="pl-PL"/>
              </w:rPr>
              <w:t xml:space="preserve">licznik energii czynnej 3 taryfowy ze </w:t>
            </w:r>
            <w:proofErr w:type="spellStart"/>
            <w:r w:rsidRPr="00C20120">
              <w:rPr>
                <w:rFonts w:ascii="Arial" w:hAnsi="Arial" w:cs="Arial"/>
                <w:color w:val="000000"/>
                <w:lang w:bidi="pl-PL"/>
              </w:rPr>
              <w:t>wskaźn</w:t>
            </w:r>
            <w:proofErr w:type="spellEnd"/>
            <w:r w:rsidRPr="00C20120">
              <w:rPr>
                <w:rFonts w:ascii="Arial" w:hAnsi="Arial" w:cs="Arial"/>
                <w:color w:val="000000"/>
                <w:lang w:bidi="pl-PL"/>
              </w:rPr>
              <w:t>. mocy max.</w:t>
            </w:r>
          </w:p>
          <w:p w14:paraId="4DEAD09A" w14:textId="77777777" w:rsidR="00C20120" w:rsidRPr="00C20120" w:rsidRDefault="00C20120" w:rsidP="00C7671C">
            <w:pPr>
              <w:widowControl w:val="0"/>
              <w:numPr>
                <w:ilvl w:val="0"/>
                <w:numId w:val="32"/>
              </w:numPr>
              <w:tabs>
                <w:tab w:val="left" w:pos="355"/>
              </w:tabs>
              <w:spacing w:line="276" w:lineRule="auto"/>
              <w:ind w:left="271" w:hanging="284"/>
              <w:rPr>
                <w:rFonts w:ascii="Arial" w:hAnsi="Arial" w:cs="Arial"/>
                <w:color w:val="000000"/>
                <w:lang w:bidi="pl-PL"/>
              </w:rPr>
            </w:pPr>
            <w:r w:rsidRPr="00C20120">
              <w:rPr>
                <w:rFonts w:ascii="Arial" w:hAnsi="Arial" w:cs="Arial"/>
                <w:color w:val="000000"/>
                <w:lang w:bidi="pl-PL"/>
              </w:rPr>
              <w:t>licznik energii biernej 1- taryfowy</w:t>
            </w:r>
          </w:p>
        </w:tc>
      </w:tr>
    </w:tbl>
    <w:p w14:paraId="5F3576C7" w14:textId="77777777" w:rsidR="00614425" w:rsidRPr="00C7671C" w:rsidRDefault="00614425" w:rsidP="00C7671C">
      <w:pPr>
        <w:autoSpaceDE w:val="0"/>
        <w:autoSpaceDN w:val="0"/>
        <w:spacing w:line="276" w:lineRule="auto"/>
        <w:jc w:val="both"/>
        <w:rPr>
          <w:rFonts w:ascii="Arial" w:eastAsiaTheme="minorHAnsi" w:hAnsi="Arial" w:cs="Arial"/>
          <w:lang w:eastAsia="en-US"/>
        </w:rPr>
      </w:pPr>
    </w:p>
    <w:p w14:paraId="7FB0AF7B" w14:textId="7DB807C8" w:rsidR="001228EA" w:rsidRPr="00C7671C" w:rsidRDefault="00611F33" w:rsidP="00C7671C">
      <w:pPr>
        <w:autoSpaceDE w:val="0"/>
        <w:autoSpaceDN w:val="0"/>
        <w:spacing w:line="276" w:lineRule="auto"/>
        <w:jc w:val="both"/>
        <w:rPr>
          <w:rFonts w:ascii="Arial" w:hAnsi="Arial" w:cs="Arial"/>
        </w:rPr>
      </w:pPr>
      <w:r w:rsidRPr="00C7671C">
        <w:rPr>
          <w:rFonts w:ascii="Arial" w:hAnsi="Arial" w:cs="Arial"/>
        </w:rPr>
        <w:t>3.</w:t>
      </w:r>
      <w:r w:rsidR="000D4D69" w:rsidRPr="00C7671C">
        <w:rPr>
          <w:rFonts w:ascii="Arial" w:hAnsi="Arial" w:cs="Arial"/>
        </w:rPr>
        <w:t>3</w:t>
      </w:r>
      <w:r w:rsidRPr="00C7671C">
        <w:rPr>
          <w:rFonts w:ascii="Arial" w:hAnsi="Arial" w:cs="Arial"/>
        </w:rPr>
        <w:t xml:space="preserve"> </w:t>
      </w:r>
      <w:r w:rsidR="001228EA" w:rsidRPr="00C7671C">
        <w:rPr>
          <w:rFonts w:ascii="Arial" w:hAnsi="Arial" w:cs="Arial"/>
        </w:rPr>
        <w:t xml:space="preserve">Wspólny Słownik Zamówień: </w:t>
      </w:r>
    </w:p>
    <w:p w14:paraId="4F7D64DD" w14:textId="41BC7949" w:rsidR="007E705C" w:rsidRPr="00C7671C" w:rsidRDefault="007E705C" w:rsidP="00C7671C">
      <w:pPr>
        <w:autoSpaceDE w:val="0"/>
        <w:autoSpaceDN w:val="0"/>
        <w:adjustRightInd w:val="0"/>
        <w:spacing w:line="276" w:lineRule="auto"/>
        <w:ind w:left="426"/>
        <w:jc w:val="both"/>
        <w:rPr>
          <w:rFonts w:ascii="Arial" w:eastAsia="Arial" w:hAnsi="Arial" w:cs="Arial"/>
        </w:rPr>
      </w:pPr>
      <w:r w:rsidRPr="00C7671C">
        <w:rPr>
          <w:rFonts w:ascii="Arial" w:eastAsia="Arial" w:hAnsi="Arial" w:cs="Arial"/>
        </w:rPr>
        <w:t>09310000</w:t>
      </w:r>
      <w:r w:rsidR="001E6EB3">
        <w:rPr>
          <w:rFonts w:ascii="Arial" w:eastAsia="Arial" w:hAnsi="Arial" w:cs="Arial"/>
        </w:rPr>
        <w:t>-5</w:t>
      </w:r>
      <w:r w:rsidRPr="00C7671C">
        <w:rPr>
          <w:rFonts w:ascii="Arial" w:eastAsia="Arial" w:hAnsi="Arial" w:cs="Arial"/>
        </w:rPr>
        <w:t xml:space="preserve"> – elektryczność</w:t>
      </w:r>
    </w:p>
    <w:p w14:paraId="1893568B" w14:textId="77777777" w:rsidR="007E705C" w:rsidRPr="00C7671C" w:rsidRDefault="007E705C" w:rsidP="00C7671C">
      <w:pPr>
        <w:autoSpaceDE w:val="0"/>
        <w:autoSpaceDN w:val="0"/>
        <w:adjustRightInd w:val="0"/>
        <w:spacing w:line="276" w:lineRule="auto"/>
        <w:ind w:left="426"/>
        <w:jc w:val="both"/>
        <w:rPr>
          <w:rFonts w:ascii="Arial" w:eastAsia="Arial" w:hAnsi="Arial" w:cs="Arial"/>
        </w:rPr>
      </w:pPr>
      <w:r w:rsidRPr="00C7671C">
        <w:rPr>
          <w:rFonts w:ascii="Arial" w:eastAsia="Arial" w:hAnsi="Arial" w:cs="Arial"/>
        </w:rPr>
        <w:t>09000000-3 – produkty naftowe, paliwo, energia elektryczna i inne źródła energii</w:t>
      </w:r>
    </w:p>
    <w:p w14:paraId="0FDA33DE" w14:textId="676BC752" w:rsidR="002474F3" w:rsidRPr="00C7671C" w:rsidRDefault="007E705C" w:rsidP="00C7671C">
      <w:pPr>
        <w:autoSpaceDE w:val="0"/>
        <w:autoSpaceDN w:val="0"/>
        <w:adjustRightInd w:val="0"/>
        <w:spacing w:line="276" w:lineRule="auto"/>
        <w:ind w:left="426"/>
        <w:jc w:val="both"/>
        <w:rPr>
          <w:rFonts w:ascii="Arial" w:eastAsia="Arial" w:hAnsi="Arial" w:cs="Arial"/>
        </w:rPr>
      </w:pPr>
      <w:r w:rsidRPr="00C7671C">
        <w:rPr>
          <w:rFonts w:ascii="Arial" w:eastAsia="Arial" w:hAnsi="Arial" w:cs="Arial"/>
        </w:rPr>
        <w:t>09300000-2 – energia elektryczna, cieplna, słoneczna i jądrowa</w:t>
      </w:r>
    </w:p>
    <w:p w14:paraId="76E742C6" w14:textId="77777777" w:rsidR="007E705C" w:rsidRPr="00C7671C" w:rsidRDefault="007E705C" w:rsidP="00C7671C">
      <w:pPr>
        <w:autoSpaceDE w:val="0"/>
        <w:autoSpaceDN w:val="0"/>
        <w:adjustRightInd w:val="0"/>
        <w:spacing w:line="276" w:lineRule="auto"/>
        <w:ind w:left="426"/>
        <w:jc w:val="both"/>
        <w:rPr>
          <w:rFonts w:ascii="Arial" w:eastAsia="Arial" w:hAnsi="Arial" w:cs="Arial"/>
        </w:rPr>
      </w:pPr>
    </w:p>
    <w:p w14:paraId="09BA592C" w14:textId="5A925B59" w:rsidR="00614425" w:rsidRPr="00C7671C" w:rsidRDefault="007E705C" w:rsidP="00C7671C">
      <w:pPr>
        <w:autoSpaceDE w:val="0"/>
        <w:autoSpaceDN w:val="0"/>
        <w:adjustRightInd w:val="0"/>
        <w:spacing w:line="276" w:lineRule="auto"/>
        <w:jc w:val="both"/>
        <w:rPr>
          <w:rFonts w:ascii="Arial" w:eastAsia="Arial" w:hAnsi="Arial" w:cs="Arial"/>
        </w:rPr>
      </w:pPr>
      <w:r w:rsidRPr="00C7671C">
        <w:rPr>
          <w:rFonts w:ascii="Arial" w:eastAsia="Arial" w:hAnsi="Arial" w:cs="Arial"/>
        </w:rPr>
        <w:t xml:space="preserve">3.4 </w:t>
      </w:r>
      <w:r w:rsidR="00165A23" w:rsidRPr="00C7671C">
        <w:rPr>
          <w:rFonts w:ascii="Arial" w:eastAsia="Arial" w:hAnsi="Arial" w:cs="Arial"/>
        </w:rPr>
        <w:t xml:space="preserve"> </w:t>
      </w:r>
      <w:r w:rsidR="00F90BAB" w:rsidRPr="00C7671C">
        <w:rPr>
          <w:rFonts w:ascii="Arial" w:hAnsi="Arial" w:cs="Arial"/>
        </w:rPr>
        <w:t>Podwykona</w:t>
      </w:r>
      <w:r w:rsidR="00C407C1" w:rsidRPr="00C7671C">
        <w:rPr>
          <w:rFonts w:ascii="Arial" w:hAnsi="Arial" w:cs="Arial"/>
        </w:rPr>
        <w:t>wstwo</w:t>
      </w:r>
      <w:r w:rsidR="00176978" w:rsidRPr="00C7671C">
        <w:rPr>
          <w:rFonts w:ascii="Arial" w:hAnsi="Arial" w:cs="Arial"/>
        </w:rPr>
        <w:t>:</w:t>
      </w:r>
    </w:p>
    <w:p w14:paraId="38312357" w14:textId="63D027CB" w:rsidR="006B53FF" w:rsidRPr="00C7671C" w:rsidRDefault="00165A23" w:rsidP="00C7671C">
      <w:pPr>
        <w:autoSpaceDE w:val="0"/>
        <w:autoSpaceDN w:val="0"/>
        <w:spacing w:line="276" w:lineRule="auto"/>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t>
      </w:r>
      <w:r w:rsidR="00B22597">
        <w:rPr>
          <w:rFonts w:ascii="Arial" w:hAnsi="Arial" w:cs="Arial"/>
        </w:rPr>
        <w:br/>
      </w:r>
      <w:r w:rsidRPr="00C7671C">
        <w:rPr>
          <w:rFonts w:ascii="Arial" w:hAnsi="Arial" w:cs="Arial"/>
        </w:rPr>
        <w:t xml:space="preserve">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t>
      </w:r>
      <w:r w:rsidRPr="00C7671C">
        <w:rPr>
          <w:rFonts w:ascii="Arial" w:hAnsi="Arial" w:cs="Arial"/>
        </w:rPr>
        <w:lastRenderedPageBreak/>
        <w:t>wykonanie części zamówienia na etapie realizacji zamówienia. W tym celu wykonawca zobowiązany jest złożyć oświadczenie o braku podstaw do wykluczenia dotyczące tego podwykonawcy.</w:t>
      </w:r>
    </w:p>
    <w:p w14:paraId="7EF09F5B" w14:textId="117FD5AF" w:rsidR="006B53FF" w:rsidRPr="00C7671C" w:rsidRDefault="006B53FF" w:rsidP="00C7671C">
      <w:pPr>
        <w:autoSpaceDE w:val="0"/>
        <w:autoSpaceDN w:val="0"/>
        <w:spacing w:line="276" w:lineRule="auto"/>
        <w:jc w:val="both"/>
        <w:rPr>
          <w:rFonts w:ascii="Arial" w:hAnsi="Arial" w:cs="Arial"/>
        </w:rPr>
      </w:pPr>
      <w:r w:rsidRPr="00C7671C">
        <w:rPr>
          <w:rFonts w:ascii="Arial" w:hAnsi="Arial" w:cs="Arial"/>
        </w:rPr>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77777777" w:rsidR="00165A23" w:rsidRPr="001E6EB3" w:rsidRDefault="00165A23" w:rsidP="00C7671C">
      <w:pPr>
        <w:pStyle w:val="Default"/>
        <w:spacing w:line="276" w:lineRule="auto"/>
        <w:ind w:left="284"/>
        <w:rPr>
          <w:rFonts w:ascii="Arial" w:eastAsia="Times New Roman" w:hAnsi="Arial" w:cs="Arial"/>
          <w:color w:val="auto"/>
          <w:lang w:eastAsia="pl-PL"/>
        </w:rPr>
      </w:pPr>
      <w:r w:rsidRPr="001E6EB3">
        <w:rPr>
          <w:rFonts w:ascii="Arial" w:eastAsia="Times New Roman" w:hAnsi="Arial" w:cs="Arial"/>
          <w:color w:val="auto"/>
          <w:lang w:eastAsia="pl-PL"/>
        </w:rPr>
        <w:t>Termin rozpoczęcia wykonywania przedmiotu zamówienia rozpoczyna się od dnia podpisania umowy na okres do dnia 31.12.2025 r.</w:t>
      </w:r>
    </w:p>
    <w:p w14:paraId="672DFCE0" w14:textId="43938710" w:rsidR="00165A23" w:rsidRPr="001E6EB3" w:rsidRDefault="00165A23" w:rsidP="00C7671C">
      <w:pPr>
        <w:pStyle w:val="Default"/>
        <w:spacing w:line="276" w:lineRule="auto"/>
        <w:ind w:left="284"/>
        <w:rPr>
          <w:rFonts w:ascii="Arial" w:eastAsia="Times New Roman" w:hAnsi="Arial" w:cs="Arial"/>
          <w:color w:val="auto"/>
          <w:lang w:eastAsia="pl-PL"/>
        </w:rPr>
      </w:pPr>
      <w:r w:rsidRPr="001E6EB3">
        <w:rPr>
          <w:rFonts w:ascii="Arial" w:eastAsia="Times New Roman" w:hAnsi="Arial" w:cs="Arial"/>
          <w:color w:val="auto"/>
          <w:lang w:eastAsia="pl-PL"/>
        </w:rPr>
        <w:t>Termin dostawy energii elektrycznej – od 01.01.2025 r. do 31.12.2025 r., (jednak nie wcześniej niż po pozytywnie przeprowadzonej procedurze zmiany sprzedawcy)</w:t>
      </w:r>
      <w:r w:rsidR="00B22597" w:rsidRPr="001E6EB3">
        <w:rPr>
          <w:rFonts w:ascii="Arial" w:eastAsia="Times New Roman" w:hAnsi="Arial" w:cs="Arial"/>
          <w:color w:val="auto"/>
          <w:lang w:eastAsia="pl-PL"/>
        </w:rPr>
        <w:t>.</w:t>
      </w:r>
    </w:p>
    <w:p w14:paraId="5AF54C67" w14:textId="77777777" w:rsidR="00165A23" w:rsidRPr="00C7671C" w:rsidRDefault="00165A23" w:rsidP="00C7671C">
      <w:pPr>
        <w:pStyle w:val="Default"/>
        <w:spacing w:line="276" w:lineRule="auto"/>
        <w:rPr>
          <w:rFonts w:ascii="Arial" w:eastAsia="Times New Roman" w:hAnsi="Arial" w:cs="Arial"/>
          <w:color w:val="auto"/>
          <w:lang w:eastAsia="pl-PL"/>
        </w:rPr>
      </w:pPr>
    </w:p>
    <w:p w14:paraId="61CBB04C" w14:textId="719E8195" w:rsidR="002E0B89" w:rsidRPr="00C7671C" w:rsidRDefault="002E0B89" w:rsidP="00C7671C">
      <w:pPr>
        <w:pStyle w:val="Default"/>
        <w:numPr>
          <w:ilvl w:val="0"/>
          <w:numId w:val="5"/>
        </w:numPr>
        <w:spacing w:line="276" w:lineRule="auto"/>
        <w:ind w:left="284" w:hanging="284"/>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C7671C">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C7671C">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412956D3"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69F4BB5C"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b) handlu ludźmi, o którym mowa w art. 189a Kodeksu karnego, </w:t>
      </w:r>
    </w:p>
    <w:p w14:paraId="6CC4A909" w14:textId="20BCCB59"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 xml:space="preserve">o którym mowa w art. 228-230a, art. 250a Kodeksu karnego lub w art. 46 lub art. 48 ustawy z dnia 25 czerwca 2010 r. o sporcie, lub w art. 54 ust. 1-4 ustawy </w:t>
      </w:r>
      <w:r w:rsidR="000405E1">
        <w:rPr>
          <w:rFonts w:ascii="Arial" w:eastAsia="Times New Roman" w:hAnsi="Arial" w:cs="Arial"/>
          <w:color w:val="auto"/>
          <w:lang w:eastAsia="pl-PL"/>
        </w:rPr>
        <w:br/>
      </w:r>
      <w:r w:rsidR="00165A23" w:rsidRPr="00C7671C">
        <w:rPr>
          <w:rFonts w:ascii="Arial" w:eastAsia="Times New Roman" w:hAnsi="Arial" w:cs="Arial"/>
          <w:color w:val="auto"/>
          <w:lang w:eastAsia="pl-PL"/>
        </w:rPr>
        <w:t>z dnia 12 maja 2011 r. o refundacji leków, środków spożywczych specjalnego przeznaczenia żywieniowego oraz wyrobów medycznych,</w:t>
      </w:r>
    </w:p>
    <w:p w14:paraId="4F95BEB2" w14:textId="08BDCC3A"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art. 299 Kodeksu karnego, </w:t>
      </w:r>
    </w:p>
    <w:p w14:paraId="3EC19964"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24266C4B" w14:textId="05D1E715"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art. 9 ust. 2 ustawy z dnia 15 czerwca 2012 r. o skutkach powierzania wykonywania pracy cudzoziemcom przebywającym wbrew przepisom na terytorium Rzeczypospolitej Polskiej, </w:t>
      </w:r>
    </w:p>
    <w:p w14:paraId="7115405A"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909E7C" w14:textId="252C131F"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 r. 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skutkach powierzania wykonywania pracy cudzoziemcom przebywającym wbrew przepisom na terytorium Rzeczypospolitej Polskiej - lub za odpowiedni czyn zabroniony określony w przepisach prawa obcego; </w:t>
      </w:r>
    </w:p>
    <w:p w14:paraId="7F1CB856" w14:textId="609ACA9F" w:rsidR="002E0B89" w:rsidRPr="00C7671C" w:rsidRDefault="002E0B89" w:rsidP="00C7671C">
      <w:pPr>
        <w:pStyle w:val="Default"/>
        <w:tabs>
          <w:tab w:val="left" w:pos="426"/>
        </w:tabs>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lastRenderedPageBreak/>
        <w:t xml:space="preserve">w spółce komandytowej lub komandytowo-akcyjnej lub prokurenta prawomocnie skazano za przestępstwo, o którym mowa w pkt. 5.1.1.1 SWZ; </w:t>
      </w:r>
    </w:p>
    <w:p w14:paraId="0BD8AB6A" w14:textId="43337190"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279869C5"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rozumieniu ustawy z dnia 16 lutego 2007 r. o ochronie konkurencji i konsumentów, złożyli odrębne oferty, oferty częściowe lub wnioski </w:t>
      </w:r>
      <w:r w:rsidR="000405E1">
        <w:rPr>
          <w:rFonts w:ascii="Arial" w:eastAsia="Times New Roman" w:hAnsi="Arial" w:cs="Arial"/>
          <w:color w:val="auto"/>
          <w:lang w:eastAsia="pl-PL"/>
        </w:rPr>
        <w:br/>
      </w:r>
      <w:r w:rsidRPr="00C7671C">
        <w:rPr>
          <w:rFonts w:ascii="Arial" w:eastAsia="Times New Roman" w:hAnsi="Arial" w:cs="Arial"/>
          <w:color w:val="auto"/>
          <w:lang w:eastAsia="pl-PL"/>
        </w:rPr>
        <w:t>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1D1E76D9"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o udzielenie zamówienia. </w:t>
      </w:r>
    </w:p>
    <w:p w14:paraId="4FC87C01" w14:textId="59105449" w:rsidR="002E0B89" w:rsidRPr="00C7671C" w:rsidRDefault="002E0B89" w:rsidP="00C7671C">
      <w:pPr>
        <w:pStyle w:val="Default"/>
        <w:spacing w:line="276" w:lineRule="auto"/>
        <w:ind w:left="567" w:hanging="425"/>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1316F5C8" w14:textId="3BB79E17" w:rsidR="00202F66" w:rsidRPr="00C7671C" w:rsidRDefault="00202F66" w:rsidP="00C7671C">
      <w:pPr>
        <w:pStyle w:val="Default"/>
        <w:spacing w:line="276" w:lineRule="auto"/>
        <w:ind w:left="567" w:hanging="425"/>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Wykonawca o którym mowa w art. 7 ust. 1 ustawy z dnia 13 kwietnia 2022 r. o szczególnych rozwiązaniach w zakresie przeciwdziałania wspieraniu agresji na Ukrainę oraz służących ochronie bezpieczeństwa narodowego </w:t>
      </w:r>
      <w:bookmarkStart w:id="25"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25"/>
      <w:r w:rsidRPr="00C7671C">
        <w:rPr>
          <w:rFonts w:ascii="Arial" w:eastAsia="Times New Roman" w:hAnsi="Arial" w:cs="Arial"/>
          <w:color w:val="auto"/>
          <w:lang w:eastAsia="pl-PL"/>
        </w:rPr>
        <w:t>).</w:t>
      </w:r>
    </w:p>
    <w:p w14:paraId="31F9225C" w14:textId="77777777" w:rsidR="00E57986" w:rsidRPr="00C7671C" w:rsidRDefault="00E57986" w:rsidP="00C7671C">
      <w:pPr>
        <w:pStyle w:val="Default"/>
        <w:spacing w:line="276" w:lineRule="auto"/>
        <w:ind w:left="567" w:hanging="425"/>
        <w:jc w:val="both"/>
        <w:rPr>
          <w:rFonts w:ascii="Arial" w:eastAsia="Times New Roman" w:hAnsi="Arial" w:cs="Arial"/>
          <w:color w:val="auto"/>
          <w:lang w:eastAsia="pl-PL"/>
        </w:rPr>
      </w:pP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0B91983C" w14:textId="0AD513A0" w:rsidR="002E0B89" w:rsidRPr="00C7671C" w:rsidRDefault="002E0B89" w:rsidP="00C7671C">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5.2.1</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54B90A0" w14:textId="34C212DD" w:rsidR="00AE1582" w:rsidRDefault="002E0B89" w:rsidP="00AE1582">
      <w:pPr>
        <w:pStyle w:val="Default"/>
        <w:spacing w:line="276" w:lineRule="auto"/>
        <w:ind w:left="709" w:hanging="567"/>
        <w:jc w:val="both"/>
        <w:rPr>
          <w:rFonts w:ascii="Arial" w:hAnsi="Arial" w:cs="Arial"/>
          <w:lang w:bidi="pl-PL"/>
        </w:rPr>
      </w:pPr>
      <w:r w:rsidRPr="00C7671C">
        <w:rPr>
          <w:rFonts w:ascii="Arial" w:eastAsia="Times New Roman" w:hAnsi="Arial" w:cs="Arial"/>
          <w:color w:val="auto"/>
          <w:lang w:eastAsia="pl-PL"/>
        </w:rPr>
        <w:t xml:space="preserve">5.2.2 Uprawnień do prowadzenia określonej działalności gospodarczej lub zawodowej, o ile wynika to z odrębnych przepisów - </w:t>
      </w:r>
      <w:r w:rsidR="00165A23" w:rsidRPr="00C7671C">
        <w:rPr>
          <w:rFonts w:ascii="Arial" w:eastAsia="Times New Roman" w:hAnsi="Arial" w:cs="Arial"/>
          <w:color w:val="auto"/>
          <w:lang w:eastAsia="pl-PL"/>
        </w:rPr>
        <w:t xml:space="preserve">o udzielenie zamówienia może ubiegać się Wykonawca, który spełnia warunek dotyczący posiadania uprawnień do prowadzenia działalności gospodarczej lub zawodowej, czyli posiada aktualną koncesję na wykonywanie działalności gospodarczej w zakresie obrotu energią elektryczną, wydaną przez </w:t>
      </w:r>
      <w:r w:rsidR="00165A23" w:rsidRPr="00AE1582">
        <w:rPr>
          <w:rFonts w:ascii="Arial" w:eastAsia="Times New Roman" w:hAnsi="Arial" w:cs="Arial"/>
          <w:color w:val="auto"/>
          <w:lang w:eastAsia="pl-PL"/>
        </w:rPr>
        <w:t xml:space="preserve">Prezesa Urzędu Regulacji Energetyki, zgodnie </w:t>
      </w:r>
      <w:r w:rsidR="000405E1">
        <w:rPr>
          <w:rFonts w:ascii="Arial" w:eastAsia="Times New Roman" w:hAnsi="Arial" w:cs="Arial"/>
          <w:color w:val="auto"/>
          <w:lang w:eastAsia="pl-PL"/>
        </w:rPr>
        <w:br/>
      </w:r>
      <w:r w:rsidR="00165A23" w:rsidRPr="00AE1582">
        <w:rPr>
          <w:rFonts w:ascii="Arial" w:eastAsia="Times New Roman" w:hAnsi="Arial" w:cs="Arial"/>
          <w:color w:val="auto"/>
          <w:lang w:eastAsia="pl-PL"/>
        </w:rPr>
        <w:t>z przepisami ustawy z dnia 10 kwietnia 1997 r. – Prawo energetyczne (</w:t>
      </w:r>
      <w:bookmarkStart w:id="26" w:name="_Hlk179650513"/>
      <w:proofErr w:type="spellStart"/>
      <w:r w:rsidR="00AE1582" w:rsidRPr="00AE1582">
        <w:rPr>
          <w:rFonts w:ascii="Arial" w:hAnsi="Arial" w:cs="Arial"/>
          <w:lang w:bidi="pl-PL"/>
        </w:rPr>
        <w:t>t.j</w:t>
      </w:r>
      <w:proofErr w:type="spellEnd"/>
      <w:r w:rsidR="00AE1582" w:rsidRPr="00C7671C">
        <w:rPr>
          <w:rFonts w:ascii="Arial" w:hAnsi="Arial" w:cs="Arial"/>
          <w:lang w:bidi="pl-PL"/>
        </w:rPr>
        <w:t xml:space="preserve">. Dz. U. 2024 r. poz. 226 z </w:t>
      </w:r>
      <w:proofErr w:type="spellStart"/>
      <w:r w:rsidR="00AE1582" w:rsidRPr="00C7671C">
        <w:rPr>
          <w:rFonts w:ascii="Arial" w:hAnsi="Arial" w:cs="Arial"/>
          <w:lang w:bidi="pl-PL"/>
        </w:rPr>
        <w:t>późn</w:t>
      </w:r>
      <w:proofErr w:type="spellEnd"/>
      <w:r w:rsidR="00AE1582" w:rsidRPr="00C7671C">
        <w:rPr>
          <w:rFonts w:ascii="Arial" w:hAnsi="Arial" w:cs="Arial"/>
          <w:lang w:bidi="pl-PL"/>
        </w:rPr>
        <w:t>. zm.</w:t>
      </w:r>
      <w:r w:rsidR="00AE1582">
        <w:rPr>
          <w:rFonts w:ascii="Arial" w:hAnsi="Arial" w:cs="Arial"/>
          <w:lang w:bidi="pl-PL"/>
        </w:rPr>
        <w:t>)</w:t>
      </w:r>
    </w:p>
    <w:bookmarkEnd w:id="26"/>
    <w:p w14:paraId="258A6B4F" w14:textId="145A6C53" w:rsidR="002E0B89" w:rsidRPr="00C7671C" w:rsidRDefault="002E0B89" w:rsidP="00AE1582">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5.2.3 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4F8A721C" w:rsidR="002E0B89" w:rsidRPr="00C7671C" w:rsidRDefault="002E0B89" w:rsidP="000405E1">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lastRenderedPageBreak/>
        <w:t xml:space="preserve">5.2.4 Zdolności technicznej lub zawodowej – Zamawiający nie wyznacza warunków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tym zakresie.</w:t>
      </w:r>
    </w:p>
    <w:p w14:paraId="1B1A8780" w14:textId="2C5DF963"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023DC9B8" w:rsidR="002E0B89" w:rsidRPr="00C7671C" w:rsidRDefault="009C2607"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5.3.1</w:t>
      </w:r>
      <w:r w:rsidR="002578BF"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 xml:space="preserve">Wykonawca może w celu potwierdzenia spełniania warunków udziału </w:t>
      </w:r>
      <w:r w:rsidR="000405E1">
        <w:rPr>
          <w:rFonts w:ascii="Arial" w:eastAsia="Times New Roman" w:hAnsi="Arial" w:cs="Arial"/>
          <w:color w:val="auto"/>
          <w:lang w:eastAsia="pl-PL"/>
        </w:rPr>
        <w:br/>
        <w:t xml:space="preserve">    </w:t>
      </w:r>
      <w:r w:rsidR="002E0B89"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postępowaniu, w</w:t>
      </w:r>
      <w:r w:rsidRPr="00C7671C">
        <w:rPr>
          <w:rFonts w:ascii="Arial" w:eastAsia="Times New Roman" w:hAnsi="Arial" w:cs="Arial"/>
          <w:color w:val="auto"/>
          <w:lang w:eastAsia="pl-PL"/>
        </w:rPr>
        <w:t> </w:t>
      </w:r>
      <w:r w:rsidR="002E0B89" w:rsidRPr="00C7671C">
        <w:rPr>
          <w:rFonts w:ascii="Arial" w:eastAsia="Times New Roman" w:hAnsi="Arial" w:cs="Arial"/>
          <w:color w:val="auto"/>
          <w:lang w:eastAsia="pl-PL"/>
        </w:rPr>
        <w:t xml:space="preserve">stosownych sytuacjach oraz w odniesieniu do konkretnego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 xml:space="preserve">zamówienia, lub jego części, polegać na zdolnościach  podmiotów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 xml:space="preserve">udostępniających zasoby, niezależnie od charakteru prawnego łączących go </w:t>
      </w:r>
      <w:r w:rsidR="000405E1">
        <w:rPr>
          <w:rFonts w:ascii="Arial" w:eastAsia="Times New Roman" w:hAnsi="Arial" w:cs="Arial"/>
          <w:color w:val="auto"/>
          <w:lang w:eastAsia="pl-PL"/>
        </w:rPr>
        <w:br/>
        <w:t xml:space="preserve">     </w:t>
      </w:r>
      <w:r w:rsidR="002E0B89" w:rsidRPr="00C7671C">
        <w:rPr>
          <w:rFonts w:ascii="Arial" w:eastAsia="Times New Roman" w:hAnsi="Arial" w:cs="Arial"/>
          <w:color w:val="auto"/>
          <w:lang w:eastAsia="pl-PL"/>
        </w:rPr>
        <w:t xml:space="preserve">z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nim stosunków prawnych.</w:t>
      </w:r>
    </w:p>
    <w:p w14:paraId="48AEB8DA" w14:textId="70B994BC"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2</w:t>
      </w:r>
      <w:r w:rsidRPr="00C7671C">
        <w:rPr>
          <w:rFonts w:ascii="Arial" w:eastAsia="Times New Roman" w:hAnsi="Arial" w:cs="Arial"/>
          <w:color w:val="auto"/>
          <w:lang w:eastAsia="pl-PL"/>
        </w:rPr>
        <w:t xml:space="preserve"> 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373381D4"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Zobowiązanie podmiotu udostępniającego zasoby, o którym mowa w pkt. 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2</w:t>
      </w:r>
      <w:r w:rsidRPr="00C7671C">
        <w:rPr>
          <w:rFonts w:ascii="Arial" w:eastAsia="Times New Roman" w:hAnsi="Arial" w:cs="Arial"/>
          <w:color w:val="auto"/>
          <w:lang w:eastAsia="pl-PL"/>
        </w:rPr>
        <w:t xml:space="preserve">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SWZ, potwierdza, że stosunek łączący Wykonawcę z podmiotami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udostępniającymi zasoby gwarantuje rzeczywisty dostęp do tych zasobów oraz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określa w szczególności: </w:t>
      </w:r>
    </w:p>
    <w:p w14:paraId="15335EBC" w14:textId="4E087C2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.1 Zakres dostępnych wykonawcy zasobów podmiotu udostępniającego zasoby; </w:t>
      </w:r>
    </w:p>
    <w:p w14:paraId="6EC61428" w14:textId="540A7CD4" w:rsidR="002E0B89" w:rsidRPr="00C7671C" w:rsidRDefault="002E0B89" w:rsidP="00C7671C">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.2</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Sposób i okres udostępnienia wykonawcy i wykorzystania przez niego</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zasobów podmiotu udostępniającego te zasoby przy wykonywaniu zamówienia; </w:t>
      </w:r>
    </w:p>
    <w:p w14:paraId="400035C5" w14:textId="1770531D" w:rsidR="002E0B89" w:rsidRPr="00C7671C" w:rsidRDefault="002E0B89" w:rsidP="00C7671C">
      <w:pPr>
        <w:pStyle w:val="Default"/>
        <w:spacing w:line="276" w:lineRule="auto"/>
        <w:ind w:left="993" w:hanging="99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.3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Czy i w jakim zakresie podmiot udostępniający zasoby, na zdolnościach którego wykonawca polega w odniesieniu do warunków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których wskazane zdolności dotyczą. </w:t>
      </w:r>
    </w:p>
    <w:p w14:paraId="631BAE7D" w14:textId="2E5ECCAD"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zachodzą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0965256B"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 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zachodzą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terminie określonym przez Zamawiającego: </w:t>
      </w:r>
    </w:p>
    <w:p w14:paraId="3D4009FA" w14:textId="627E60F0"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.1 Zastąpił ten podmiot innym podmiotem lub podmiotami albo </w:t>
      </w:r>
    </w:p>
    <w:p w14:paraId="5CCB83C0" w14:textId="2559D106"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.2 Wykazał, że samodzielnie spełnia warunki udziału w postępowaniu. </w:t>
      </w:r>
    </w:p>
    <w:p w14:paraId="068A44FB" w14:textId="2A82C542"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6</w:t>
      </w:r>
      <w:r w:rsidRPr="00C7671C">
        <w:rPr>
          <w:rFonts w:ascii="Arial" w:eastAsia="Times New Roman" w:hAnsi="Arial" w:cs="Arial"/>
          <w:color w:val="auto"/>
          <w:lang w:eastAsia="pl-PL"/>
        </w:rPr>
        <w:t xml:space="preserve"> Wykonawca nie może, po upływie terminu składania ofert, powoływać się na zdolności podmiotów udostępniających zasoby, jeżeli na etapie składania ofert nie polegał on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danym zakresie na zdolnościach podmiotów udostępniających zasoby. </w:t>
      </w:r>
    </w:p>
    <w:p w14:paraId="7C13562B" w14:textId="00F3F821" w:rsidR="00D73888"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7</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Podmiot, który zobowiązał się do udostępnienia zasobów, odpowiada solidarnie z</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363897E4" w14:textId="77777777" w:rsidR="00172446" w:rsidRPr="00C7671C" w:rsidRDefault="00172446" w:rsidP="00C7671C">
      <w:pPr>
        <w:pStyle w:val="Default"/>
        <w:spacing w:line="276" w:lineRule="auto"/>
        <w:ind w:left="426" w:hanging="426"/>
        <w:jc w:val="both"/>
        <w:rPr>
          <w:rFonts w:ascii="Arial" w:eastAsia="Times New Roman" w:hAnsi="Arial" w:cs="Arial"/>
          <w:color w:val="auto"/>
          <w:lang w:eastAsia="pl-PL"/>
        </w:rPr>
      </w:pP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rsidP="00C7671C">
      <w:pPr>
        <w:pStyle w:val="Default"/>
        <w:numPr>
          <w:ilvl w:val="1"/>
          <w:numId w:val="14"/>
        </w:numPr>
        <w:spacing w:line="276" w:lineRule="auto"/>
        <w:ind w:left="567" w:hanging="425"/>
        <w:jc w:val="both"/>
        <w:rPr>
          <w:rFonts w:ascii="Arial" w:hAnsi="Arial" w:cs="Arial"/>
          <w:color w:val="auto"/>
        </w:rPr>
      </w:pPr>
      <w:r w:rsidRPr="00C7671C">
        <w:rPr>
          <w:rFonts w:ascii="Arial" w:hAnsi="Arial" w:cs="Arial"/>
          <w:color w:val="auto"/>
        </w:rPr>
        <w:lastRenderedPageBreak/>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rsidP="00C7671C">
      <w:pPr>
        <w:pStyle w:val="Default"/>
        <w:numPr>
          <w:ilvl w:val="1"/>
          <w:numId w:val="14"/>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77777777" w:rsidR="00DA0B8B" w:rsidRPr="00C7671C" w:rsidRDefault="00DA0B8B" w:rsidP="00C7671C">
      <w:pPr>
        <w:pStyle w:val="Default"/>
        <w:numPr>
          <w:ilvl w:val="1"/>
          <w:numId w:val="14"/>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oświadczenie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rsidP="00C7671C">
      <w:pPr>
        <w:pStyle w:val="Default"/>
        <w:numPr>
          <w:ilvl w:val="1"/>
          <w:numId w:val="14"/>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495A3744" w:rsidR="001E6EB3" w:rsidRPr="00C7671C" w:rsidRDefault="001E6EB3" w:rsidP="00C7671C">
      <w:pPr>
        <w:pStyle w:val="Default"/>
        <w:shd w:val="clear" w:color="auto" w:fill="FFFFFF" w:themeFill="background1"/>
        <w:spacing w:line="276" w:lineRule="auto"/>
        <w:jc w:val="both"/>
        <w:rPr>
          <w:rFonts w:ascii="Arial" w:hAnsi="Arial" w:cs="Arial"/>
          <w:color w:val="auto"/>
        </w:rPr>
      </w:pPr>
      <w:r>
        <w:rPr>
          <w:rFonts w:ascii="Arial" w:hAnsi="Arial" w:cs="Arial"/>
          <w:color w:val="auto"/>
        </w:rPr>
        <w:t xml:space="preserve">7.2. Uzupełniony i podpisany załącznik nr 7 do SWZ </w:t>
      </w:r>
    </w:p>
    <w:p w14:paraId="2F092910" w14:textId="459E1BAA" w:rsidR="00DA0B8B"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17489DC3"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7.3</w:t>
      </w:r>
      <w:r w:rsidR="002578BF" w:rsidRPr="00C7671C">
        <w:rPr>
          <w:rFonts w:ascii="Arial" w:hAnsi="Arial" w:cs="Arial"/>
          <w:color w:val="auto"/>
        </w:rPr>
        <w:tab/>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4FEBA9C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7.4</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50B38C61" w:rsidR="00DA0B8B"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7.5</w:t>
      </w:r>
      <w:r w:rsidR="002578BF" w:rsidRPr="00C7671C">
        <w:rPr>
          <w:rFonts w:ascii="Arial" w:hAnsi="Arial" w:cs="Arial"/>
          <w:color w:val="auto"/>
        </w:rPr>
        <w:t xml:space="preserve">  </w:t>
      </w:r>
      <w:r w:rsidRPr="00C7671C">
        <w:rPr>
          <w:rFonts w:ascii="Arial" w:hAnsi="Arial" w:cs="Arial"/>
          <w:color w:val="auto"/>
        </w:rPr>
        <w:t xml:space="preserve">Zobowiązanie podmiotu udostępniającego zasoby – </w:t>
      </w:r>
      <w:r w:rsidRPr="001E6EB3">
        <w:rPr>
          <w:rFonts w:ascii="Arial" w:hAnsi="Arial" w:cs="Arial"/>
          <w:color w:val="auto"/>
        </w:rPr>
        <w:t xml:space="preserve">(załącznik nr </w:t>
      </w:r>
      <w:r w:rsidR="00241B0C" w:rsidRPr="001E6EB3">
        <w:rPr>
          <w:rFonts w:ascii="Arial" w:hAnsi="Arial" w:cs="Arial"/>
          <w:color w:val="auto"/>
        </w:rPr>
        <w:t>4</w:t>
      </w:r>
      <w:r w:rsidRPr="001E6EB3">
        <w:rPr>
          <w:rFonts w:ascii="Arial" w:hAnsi="Arial" w:cs="Arial"/>
          <w:color w:val="auto"/>
        </w:rPr>
        <w:t xml:space="preserve"> do SWZ) </w:t>
      </w:r>
      <w:r w:rsidRPr="00C7671C">
        <w:rPr>
          <w:rFonts w:ascii="Arial" w:hAnsi="Arial" w:cs="Arial"/>
          <w:color w:val="auto"/>
        </w:rPr>
        <w:t>- jeżeli dotyczy.</w:t>
      </w:r>
    </w:p>
    <w:p w14:paraId="7BA93C58" w14:textId="279EDA92" w:rsidR="001228EA"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33E7C9" w14:textId="77777777" w:rsidR="00172446" w:rsidRPr="00C7671C" w:rsidRDefault="00172446" w:rsidP="00C7671C">
      <w:pPr>
        <w:pStyle w:val="Default"/>
        <w:spacing w:line="276" w:lineRule="auto"/>
        <w:jc w:val="both"/>
        <w:rPr>
          <w:rFonts w:ascii="Arial" w:hAnsi="Arial" w:cs="Arial"/>
          <w:color w:val="auto"/>
        </w:rPr>
      </w:pPr>
    </w:p>
    <w:p w14:paraId="267CEB50"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8. Przedmiotowe środki dowodowe </w:t>
      </w:r>
    </w:p>
    <w:p w14:paraId="5EA685F8" w14:textId="64D72E5D" w:rsidR="00172446"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 xml:space="preserve">Nie dotyczy. </w:t>
      </w:r>
    </w:p>
    <w:p w14:paraId="4AA762E6" w14:textId="77777777" w:rsidR="002578BF" w:rsidRDefault="002578BF" w:rsidP="00C7671C">
      <w:pPr>
        <w:pStyle w:val="Default"/>
        <w:spacing w:line="276" w:lineRule="auto"/>
        <w:ind w:left="284"/>
        <w:jc w:val="both"/>
        <w:rPr>
          <w:rFonts w:ascii="Arial" w:hAnsi="Arial" w:cs="Arial"/>
          <w:color w:val="auto"/>
        </w:rPr>
      </w:pPr>
    </w:p>
    <w:p w14:paraId="5811E882" w14:textId="77777777" w:rsidR="00D015FA" w:rsidRPr="00C7671C" w:rsidRDefault="00D015FA" w:rsidP="00C7671C">
      <w:pPr>
        <w:pStyle w:val="Default"/>
        <w:spacing w:line="276" w:lineRule="auto"/>
        <w:ind w:left="284"/>
        <w:jc w:val="both"/>
        <w:rPr>
          <w:rFonts w:ascii="Arial" w:hAnsi="Arial" w:cs="Arial"/>
          <w:color w:val="auto"/>
        </w:rPr>
      </w:pPr>
    </w:p>
    <w:p w14:paraId="1A5EDE9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9. Podmiotowe środki dowodowe </w:t>
      </w:r>
    </w:p>
    <w:p w14:paraId="5A813B72" w14:textId="15FC6BC7" w:rsidR="00B650A2"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3EFCD10C" w14:textId="23FCFD91" w:rsidR="00252FC6" w:rsidRDefault="00CE1C16" w:rsidP="00C7671C">
      <w:pPr>
        <w:pStyle w:val="Default"/>
        <w:spacing w:line="276" w:lineRule="auto"/>
        <w:ind w:left="426" w:hanging="426"/>
        <w:jc w:val="both"/>
        <w:rPr>
          <w:rFonts w:ascii="Arial" w:hAnsi="Arial" w:cs="Arial"/>
          <w:lang w:bidi="pl-PL"/>
        </w:rPr>
      </w:pPr>
      <w:r w:rsidRPr="00C7671C">
        <w:rPr>
          <w:rFonts w:ascii="Arial" w:hAnsi="Arial" w:cs="Arial"/>
          <w:color w:val="auto"/>
        </w:rPr>
        <w:t>9.1</w:t>
      </w:r>
      <w:r w:rsidR="00B650A2" w:rsidRPr="00C7671C">
        <w:rPr>
          <w:rFonts w:ascii="Arial" w:hAnsi="Arial" w:cs="Arial"/>
          <w:color w:val="auto"/>
        </w:rPr>
        <w:t xml:space="preserve"> aktualnej koncesji na wykonywanie działalności gospodarczej w zakresie obrotu energią elektryczną, wydanej przez </w:t>
      </w:r>
      <w:r w:rsidR="00B650A2" w:rsidRPr="00252FC6">
        <w:rPr>
          <w:rFonts w:ascii="Arial" w:hAnsi="Arial" w:cs="Arial"/>
          <w:color w:val="auto"/>
        </w:rPr>
        <w:t>Prezesa Urzędu Regulacji Energetyki zgodnie z przepisami ustawy z dnia 10 kwietnia 1997 r. – Prawo energetyczne (</w:t>
      </w:r>
      <w:proofErr w:type="spellStart"/>
      <w:r w:rsidR="00252FC6" w:rsidRPr="00252FC6">
        <w:rPr>
          <w:rFonts w:ascii="Arial" w:hAnsi="Arial" w:cs="Arial"/>
          <w:lang w:bidi="pl-PL"/>
        </w:rPr>
        <w:t>t.j</w:t>
      </w:r>
      <w:proofErr w:type="spellEnd"/>
      <w:r w:rsidR="00252FC6" w:rsidRPr="00252FC6">
        <w:rPr>
          <w:rFonts w:ascii="Arial" w:hAnsi="Arial" w:cs="Arial"/>
          <w:lang w:bidi="pl-PL"/>
        </w:rPr>
        <w:t xml:space="preserve">. Dz. U. 2024 r. poz. 226 z </w:t>
      </w:r>
      <w:proofErr w:type="spellStart"/>
      <w:r w:rsidR="00252FC6" w:rsidRPr="00252FC6">
        <w:rPr>
          <w:rFonts w:ascii="Arial" w:hAnsi="Arial" w:cs="Arial"/>
          <w:lang w:bidi="pl-PL"/>
        </w:rPr>
        <w:t>późn</w:t>
      </w:r>
      <w:proofErr w:type="spellEnd"/>
      <w:r w:rsidR="00252FC6" w:rsidRPr="00252FC6">
        <w:rPr>
          <w:rFonts w:ascii="Arial" w:hAnsi="Arial" w:cs="Arial"/>
          <w:lang w:bidi="pl-PL"/>
        </w:rPr>
        <w:t>. zm.)</w:t>
      </w:r>
    </w:p>
    <w:p w14:paraId="7EC8B946" w14:textId="4A8081B5" w:rsidR="00A66A43"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9.2. W celu potwierdzenia braku podstaw wykluczenia Wykonawcy z udziału 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5DC93C8C" w:rsidR="001228EA" w:rsidRPr="001E6EB3" w:rsidRDefault="001228EA" w:rsidP="00C7671C">
      <w:pPr>
        <w:pStyle w:val="Default"/>
        <w:spacing w:line="276" w:lineRule="auto"/>
        <w:ind w:left="426"/>
        <w:jc w:val="both"/>
        <w:rPr>
          <w:rFonts w:ascii="Arial" w:hAnsi="Arial" w:cs="Arial"/>
          <w:color w:val="auto"/>
        </w:rPr>
      </w:pPr>
      <w:r w:rsidRPr="00C7671C">
        <w:rPr>
          <w:rFonts w:ascii="Arial" w:hAnsi="Arial" w:cs="Arial"/>
          <w:color w:val="auto"/>
        </w:rPr>
        <w:t xml:space="preserve">Oświadczenia Wykonawcy o aktualności informacji zawartych w oświadczeniu, </w:t>
      </w:r>
      <w:r w:rsidR="000405E1">
        <w:rPr>
          <w:rFonts w:ascii="Arial" w:hAnsi="Arial" w:cs="Arial"/>
          <w:color w:val="auto"/>
        </w:rPr>
        <w:br/>
      </w:r>
      <w:r w:rsidRPr="00C7671C">
        <w:rPr>
          <w:rFonts w:ascii="Arial" w:hAnsi="Arial" w:cs="Arial"/>
          <w:color w:val="auto"/>
        </w:rPr>
        <w:t xml:space="preserve">o którym mowa w art. 125 ust. 1 ustawy, w zakresie podstaw wykluczenia </w:t>
      </w:r>
      <w:r w:rsidR="000405E1">
        <w:rPr>
          <w:rFonts w:ascii="Arial" w:hAnsi="Arial" w:cs="Arial"/>
          <w:color w:val="auto"/>
        </w:rPr>
        <w:br/>
      </w:r>
      <w:r w:rsidRPr="00C7671C">
        <w:rPr>
          <w:rFonts w:ascii="Arial" w:hAnsi="Arial" w:cs="Arial"/>
          <w:color w:val="auto"/>
        </w:rPr>
        <w:t>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 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9414558" w14:textId="0C24C20C" w:rsidR="001228EA" w:rsidRPr="00C7671C" w:rsidRDefault="001228EA"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t>
      </w:r>
      <w:r w:rsidR="000405E1">
        <w:rPr>
          <w:rFonts w:ascii="Arial" w:eastAsiaTheme="minorHAnsi" w:hAnsi="Arial" w:cs="Arial"/>
          <w:lang w:eastAsia="en-US"/>
        </w:rPr>
        <w:br/>
      </w:r>
      <w:r w:rsidRPr="00C7671C">
        <w:rPr>
          <w:rFonts w:ascii="Arial" w:eastAsiaTheme="minorHAnsi" w:hAnsi="Arial" w:cs="Arial"/>
          <w:lang w:eastAsia="en-US"/>
        </w:rPr>
        <w:t xml:space="preserve">w zakresie podstaw wykluczenia z postępowania wskazanych przez Zamawiającego. </w:t>
      </w:r>
    </w:p>
    <w:p w14:paraId="04A0883D" w14:textId="7934EB25" w:rsidR="00616C16"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0405E1">
        <w:rPr>
          <w:rFonts w:ascii="Arial" w:hAnsi="Arial" w:cs="Arial"/>
          <w:color w:val="auto"/>
        </w:rPr>
        <w:br/>
      </w:r>
      <w:r w:rsidRPr="00C7671C">
        <w:rPr>
          <w:rFonts w:ascii="Arial" w:hAnsi="Arial" w:cs="Arial"/>
          <w:color w:val="auto"/>
        </w:rPr>
        <w:t xml:space="preserve">w oświadczeniu, o którym mowa w art. 125 ust. 1, dane umożliwiające dostęp do tych środków. </w:t>
      </w:r>
    </w:p>
    <w:p w14:paraId="5059CBE7" w14:textId="77777777" w:rsidR="00616C16" w:rsidRPr="00C7671C" w:rsidRDefault="00616C16" w:rsidP="00C7671C">
      <w:pPr>
        <w:pStyle w:val="Default"/>
        <w:spacing w:line="276" w:lineRule="auto"/>
        <w:jc w:val="both"/>
        <w:rPr>
          <w:rFonts w:ascii="Arial" w:hAnsi="Arial" w:cs="Arial"/>
          <w:color w:val="auto"/>
        </w:rPr>
      </w:pP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601815F9" w14:textId="77777777" w:rsidR="001228EA"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0EDDAD75" w14:textId="77777777" w:rsidR="00202F66" w:rsidRPr="00C7671C" w:rsidRDefault="00202F66" w:rsidP="00C7671C">
      <w:pPr>
        <w:pStyle w:val="Default"/>
        <w:spacing w:line="276" w:lineRule="auto"/>
        <w:jc w:val="both"/>
        <w:rPr>
          <w:rFonts w:ascii="Arial" w:hAnsi="Arial" w:cs="Arial"/>
          <w:color w:val="auto"/>
        </w:rPr>
      </w:pP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39AA077B" w14:textId="18A7CB33" w:rsidR="001228EA" w:rsidRPr="00C7671C" w:rsidRDefault="002578BF" w:rsidP="00C7671C">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Jeżeli Wykonawca ma siedzibę lub miejsce zamieszkania poza terytorium Rzeczypospolitej Polskiej składa dokumenty i oświadczenia takie, jak wymagane dla Wykonawców mających siedzibę na terytorium Rzeczypospolitej Polskiej.</w:t>
      </w:r>
    </w:p>
    <w:p w14:paraId="4AEDBBD8" w14:textId="77777777" w:rsidR="001228EA" w:rsidRPr="00C7671C" w:rsidRDefault="001228EA" w:rsidP="00C7671C">
      <w:pPr>
        <w:pStyle w:val="Default"/>
        <w:shd w:val="clear" w:color="auto" w:fill="FFFFFF" w:themeFill="background1"/>
        <w:spacing w:line="276" w:lineRule="auto"/>
        <w:ind w:left="284" w:hanging="284"/>
        <w:jc w:val="both"/>
        <w:rPr>
          <w:rFonts w:ascii="Arial" w:hAnsi="Arial" w:cs="Arial"/>
          <w:color w:val="auto"/>
        </w:rPr>
      </w:pPr>
    </w:p>
    <w:p w14:paraId="1D4C3639" w14:textId="642FC004" w:rsidR="001228EA" w:rsidRPr="00C7671C" w:rsidRDefault="001228EA" w:rsidP="00C7671C">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 xml:space="preserve">wymaganiach technicznych i organizacyjnych sporządzania, wysyłania i odbierania korespondencji elektronicznej </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12.1 Komunikacja w postępowaniu o udzielenie zamówienia w tym składanie ofert, wymiana informacji oraz przekazywanie dokumentów lub oświadczeń między </w:t>
      </w:r>
      <w:r w:rsidRPr="00C7671C">
        <w:rPr>
          <w:rFonts w:ascii="Arial" w:hAnsi="Arial" w:cs="Arial"/>
        </w:rPr>
        <w:lastRenderedPageBreak/>
        <w:t>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7E2DF1C2"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D015FA">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C7671C">
        <w:rPr>
          <w:rFonts w:ascii="Arial" w:hAnsi="Arial" w:cs="Arial"/>
          <w:i/>
          <w:iCs/>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22EF45DA" w:rsidR="001228EA" w:rsidRPr="00C7671C" w:rsidRDefault="001228EA" w:rsidP="00C7671C">
      <w:pPr>
        <w:autoSpaceDE w:val="0"/>
        <w:autoSpaceDN w:val="0"/>
        <w:adjustRightInd w:val="0"/>
        <w:spacing w:line="276" w:lineRule="auto"/>
        <w:ind w:left="284" w:hanging="284"/>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Pr="00C7671C">
        <w:rPr>
          <w:rFonts w:ascii="Arial" w:hAnsi="Arial" w:cs="Arial"/>
        </w:rPr>
        <w:t xml:space="preserve">treści </w:t>
      </w:r>
    </w:p>
    <w:p w14:paraId="562840BA" w14:textId="4E4DAEDB" w:rsidR="001228EA" w:rsidRPr="00C7671C" w:rsidRDefault="001228EA" w:rsidP="00C7671C">
      <w:pPr>
        <w:autoSpaceDE w:val="0"/>
        <w:autoSpaceDN w:val="0"/>
        <w:adjustRightInd w:val="0"/>
        <w:spacing w:line="276" w:lineRule="auto"/>
        <w:ind w:left="426" w:hanging="426"/>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4E36116C" w:rsidR="001228EA" w:rsidRPr="00C7671C" w:rsidRDefault="001228EA" w:rsidP="00C7671C">
      <w:pPr>
        <w:autoSpaceDE w:val="0"/>
        <w:autoSpaceDN w:val="0"/>
        <w:adjustRightInd w:val="0"/>
        <w:spacing w:line="276" w:lineRule="auto"/>
        <w:ind w:left="567" w:hanging="568"/>
        <w:jc w:val="both"/>
        <w:rPr>
          <w:rFonts w:ascii="Arial" w:hAnsi="Arial" w:cs="Arial"/>
        </w:rPr>
      </w:pPr>
      <w:r w:rsidRPr="00C7671C">
        <w:rPr>
          <w:rFonts w:ascii="Arial" w:hAnsi="Arial" w:cs="Arial"/>
        </w:rPr>
        <w:t xml:space="preserve">12.10 Przedłużenie terminu składania ofert nie wpływa na bieg terminu składania wniosku, o </w:t>
      </w:r>
      <w:r w:rsidR="00151BA7" w:rsidRPr="00C7671C">
        <w:rPr>
          <w:rFonts w:ascii="Arial" w:hAnsi="Arial" w:cs="Arial"/>
        </w:rPr>
        <w:t> </w:t>
      </w:r>
      <w:r w:rsidRPr="00C7671C">
        <w:rPr>
          <w:rFonts w:ascii="Arial" w:hAnsi="Arial" w:cs="Arial"/>
        </w:rPr>
        <w:t xml:space="preserve">którym mowa w pkt. 12.9 SWZ </w:t>
      </w:r>
    </w:p>
    <w:p w14:paraId="2268B51C" w14:textId="6A7FE118" w:rsidR="001228EA" w:rsidRPr="00C7671C" w:rsidRDefault="001228EA" w:rsidP="00C7671C">
      <w:pPr>
        <w:autoSpaceDE w:val="0"/>
        <w:autoSpaceDN w:val="0"/>
        <w:adjustRightInd w:val="0"/>
        <w:spacing w:line="276" w:lineRule="auto"/>
        <w:ind w:left="567" w:hanging="568"/>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C7671C">
      <w:pPr>
        <w:autoSpaceDE w:val="0"/>
        <w:autoSpaceDN w:val="0"/>
        <w:adjustRightInd w:val="0"/>
        <w:spacing w:line="276" w:lineRule="auto"/>
        <w:ind w:left="426" w:hanging="426"/>
        <w:jc w:val="both"/>
        <w:rPr>
          <w:rFonts w:ascii="Arial" w:hAnsi="Arial" w:cs="Arial"/>
        </w:rPr>
      </w:pPr>
      <w:r w:rsidRPr="00C7671C">
        <w:rPr>
          <w:rFonts w:ascii="Arial" w:hAnsi="Arial" w:cs="Arial"/>
        </w:rPr>
        <w:lastRenderedPageBreak/>
        <w:t xml:space="preserve">12.12 W uzasadnionych przypadkach Zamawiający może przed upływem terminu składania ofert, zmienić treść SWZ. </w:t>
      </w:r>
    </w:p>
    <w:p w14:paraId="52935825" w14:textId="43A0A17A" w:rsidR="001228EA" w:rsidRPr="00C7671C" w:rsidRDefault="001228EA" w:rsidP="00C7671C">
      <w:pPr>
        <w:tabs>
          <w:tab w:val="left" w:pos="284"/>
        </w:tabs>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1ECA3D38" w14:textId="77777777" w:rsidR="00A11179" w:rsidRPr="00C7671C" w:rsidRDefault="00A11179" w:rsidP="00C7671C">
      <w:pPr>
        <w:autoSpaceDE w:val="0"/>
        <w:autoSpaceDN w:val="0"/>
        <w:adjustRightInd w:val="0"/>
        <w:spacing w:line="276" w:lineRule="auto"/>
        <w:jc w:val="both"/>
        <w:rPr>
          <w:rFonts w:ascii="Arial" w:hAnsi="Arial" w:cs="Arial"/>
        </w:rPr>
      </w:pPr>
    </w:p>
    <w:p w14:paraId="24CCA3F2" w14:textId="5CEC3B3E" w:rsidR="001228EA" w:rsidRPr="00C7671C" w:rsidRDefault="001228EA" w:rsidP="00BD459D">
      <w:pPr>
        <w:autoSpaceDE w:val="0"/>
        <w:autoSpaceDN w:val="0"/>
        <w:adjustRightInd w:val="0"/>
        <w:spacing w:line="276" w:lineRule="auto"/>
        <w:jc w:val="both"/>
        <w:rPr>
          <w:rFonts w:ascii="Arial" w:hAnsi="Arial" w:cs="Arial"/>
        </w:rPr>
      </w:pPr>
      <w:r w:rsidRPr="00C7671C">
        <w:rPr>
          <w:rFonts w:ascii="Arial" w:hAnsi="Arial" w:cs="Arial"/>
        </w:rPr>
        <w:t xml:space="preserve">13. Do bezpośredniego kontaktowania się z Wykonawcami wyznaczono </w:t>
      </w:r>
      <w:r w:rsidRPr="000405E1">
        <w:rPr>
          <w:rFonts w:ascii="Arial" w:hAnsi="Arial" w:cs="Arial"/>
        </w:rPr>
        <w:t xml:space="preserve">osoby: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r w:rsidR="00885F03" w:rsidRPr="000405E1">
        <w:rPr>
          <w:rFonts w:ascii="Arial" w:hAnsi="Arial" w:cs="Arial"/>
        </w:rPr>
        <w:t>Natalia Hutnikiewicz te</w:t>
      </w:r>
      <w:r w:rsidR="001E6EB3" w:rsidRPr="000405E1">
        <w:rPr>
          <w:rFonts w:ascii="Arial" w:hAnsi="Arial" w:cs="Arial"/>
        </w:rPr>
        <w:t>l. 668 607 261</w:t>
      </w:r>
      <w:r w:rsidRPr="000405E1">
        <w:rPr>
          <w:rFonts w:ascii="Arial" w:hAnsi="Arial" w:cs="Arial"/>
        </w:rPr>
        <w:t xml:space="preserve">, 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r w:rsidRPr="00C7671C">
        <w:rPr>
          <w:rFonts w:ascii="Arial" w:hAnsi="Arial" w:cs="Arial"/>
        </w:rPr>
        <w:t xml:space="preserve">Jednocześnie Zamawiający informuje, że przepisy ustawy nie pozwalają na jakikolwiek inny kontakt – zarówno z Zamawiającym jak i osobami uprawnionymi do porozumiewania się z Wykonawcami – niż wskazany w SWZ. Oznacza to, że Zamawiający nie będzie reagował na inne formy kontaktowania się z nim, w szczególności na kontakt osobisty w siedzibie Zamawiającego. W zakresie pytań technicznych związanych z działaniem systemu </w:t>
      </w:r>
      <w:r w:rsidRPr="00C7671C">
        <w:rPr>
          <w:rFonts w:ascii="Arial" w:hAnsi="Arial" w:cs="Arial"/>
          <w:i/>
          <w:iCs/>
        </w:rPr>
        <w:t xml:space="preserve">platforma zakupowa </w:t>
      </w:r>
      <w:r w:rsidRPr="00C7671C">
        <w:rPr>
          <w:rFonts w:ascii="Arial" w:hAnsi="Arial" w:cs="Arial"/>
        </w:rPr>
        <w:t xml:space="preserve">Zamawiający wnosi o kontakt z Centrum Wsparcia Klienta 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14. Wymagania dotyczące wadium</w:t>
      </w:r>
      <w:r w:rsidR="00A8316A" w:rsidRPr="00C7671C">
        <w:rPr>
          <w:rFonts w:ascii="Arial" w:hAnsi="Arial" w:cs="Arial"/>
          <w:color w:val="auto"/>
        </w:rPr>
        <w:t>:</w:t>
      </w:r>
    </w:p>
    <w:p w14:paraId="78CE6CC1" w14:textId="77777777" w:rsidR="001228EA" w:rsidRPr="00C7671C" w:rsidRDefault="001228EA" w:rsidP="00C7671C">
      <w:pPr>
        <w:pStyle w:val="Default"/>
        <w:spacing w:line="276" w:lineRule="auto"/>
        <w:ind w:left="709" w:hanging="425"/>
        <w:jc w:val="both"/>
        <w:rPr>
          <w:rFonts w:ascii="Arial" w:hAnsi="Arial" w:cs="Arial"/>
          <w:color w:val="auto"/>
        </w:rPr>
      </w:pPr>
      <w:r w:rsidRPr="00C7671C">
        <w:rPr>
          <w:rFonts w:ascii="Arial" w:hAnsi="Arial" w:cs="Arial"/>
          <w:color w:val="auto"/>
        </w:rPr>
        <w:t>Zamawiający nie wymaga zabezpieczenia oferty wadium.</w:t>
      </w:r>
    </w:p>
    <w:p w14:paraId="1D604F0F" w14:textId="77777777" w:rsidR="00EA7E1E" w:rsidRPr="00C7671C" w:rsidRDefault="00EA7E1E" w:rsidP="00C7671C">
      <w:pPr>
        <w:pStyle w:val="Default"/>
        <w:shd w:val="clear" w:color="auto" w:fill="FFFFFF" w:themeFill="background1"/>
        <w:spacing w:line="276" w:lineRule="auto"/>
        <w:jc w:val="both"/>
        <w:rPr>
          <w:rFonts w:ascii="Arial" w:hAnsi="Arial" w:cs="Arial"/>
          <w:color w:val="auto"/>
        </w:rPr>
      </w:pP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3123C71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15.1 Wykonawca jest związany ofertą od dnia upływu terminu składania ofert do dnia</w:t>
      </w:r>
      <w:r w:rsidR="00C23010">
        <w:rPr>
          <w:rFonts w:ascii="Arial" w:hAnsi="Arial" w:cs="Arial"/>
          <w:color w:val="auto"/>
        </w:rPr>
        <w:t xml:space="preserve"> 29.11.2024 r.</w:t>
      </w:r>
    </w:p>
    <w:p w14:paraId="72B499DF" w14:textId="6CFDE2CE"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15.2 W przypadku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o wyrażenie zgody na przedłużenie tego terminu o wskazywany przez niego okres, nie dłuższy niż </w:t>
      </w:r>
      <w:r w:rsidRPr="00C7671C">
        <w:rPr>
          <w:rFonts w:ascii="Arial" w:hAnsi="Arial" w:cs="Arial"/>
          <w:i/>
          <w:iCs/>
          <w:color w:val="auto"/>
        </w:rPr>
        <w:t xml:space="preserve">trzydzieści </w:t>
      </w:r>
      <w:r w:rsidRPr="00C7671C">
        <w:rPr>
          <w:rFonts w:ascii="Arial" w:hAnsi="Arial" w:cs="Arial"/>
          <w:color w:val="auto"/>
        </w:rPr>
        <w:t>[</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69C8F8D5" w14:textId="50B8A2E3" w:rsidR="001228EA" w:rsidRPr="00C23010"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42828341" w14:textId="77777777" w:rsidR="006A146D" w:rsidRPr="00C7671C" w:rsidRDefault="006A146D" w:rsidP="00C7671C">
      <w:pPr>
        <w:pStyle w:val="Default"/>
        <w:shd w:val="clear" w:color="auto" w:fill="FFFFFF" w:themeFill="background1"/>
        <w:spacing w:line="276" w:lineRule="auto"/>
        <w:jc w:val="both"/>
        <w:rPr>
          <w:rFonts w:ascii="Arial" w:hAnsi="Arial" w:cs="Arial"/>
          <w:color w:val="auto"/>
        </w:rPr>
      </w:pP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lastRenderedPageBreak/>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C7671C">
      <w:pPr>
        <w:pStyle w:val="Default"/>
        <w:spacing w:line="276" w:lineRule="auto"/>
        <w:ind w:left="426" w:hanging="427"/>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14:paraId="61DD1DA1" w14:textId="3122D6B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C7671C">
      <w:pPr>
        <w:pStyle w:val="Default"/>
        <w:spacing w:line="276" w:lineRule="auto"/>
        <w:ind w:left="851" w:hanging="709"/>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C7671C">
      <w:pPr>
        <w:pStyle w:val="Default"/>
        <w:spacing w:line="276" w:lineRule="auto"/>
        <w:ind w:left="851" w:hanging="709"/>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5C1AD5FB"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w:t>
      </w:r>
      <w:r w:rsidRPr="00C7671C">
        <w:rPr>
          <w:rFonts w:ascii="Arial" w:hAnsi="Arial" w:cs="Arial"/>
          <w:color w:val="auto"/>
        </w:rPr>
        <w:lastRenderedPageBreak/>
        <w:t xml:space="preserve">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5C081033" w14:textId="4F03D51F"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3C626538" w14:textId="77777777" w:rsidR="001228EA" w:rsidRPr="00C7671C" w:rsidRDefault="001228EA" w:rsidP="00C7671C">
      <w:pPr>
        <w:pStyle w:val="Default"/>
        <w:spacing w:line="276" w:lineRule="auto"/>
        <w:jc w:val="both"/>
        <w:rPr>
          <w:rFonts w:ascii="Arial" w:hAnsi="Arial" w:cs="Arial"/>
          <w:color w:val="auto"/>
        </w:rPr>
      </w:pP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3EB7C148" w14:textId="1536B85D" w:rsidR="001228EA" w:rsidRPr="00C23010" w:rsidRDefault="001228EA" w:rsidP="00C7671C">
      <w:pPr>
        <w:pStyle w:val="Default"/>
        <w:spacing w:line="276" w:lineRule="auto"/>
        <w:ind w:left="567" w:hanging="567"/>
        <w:jc w:val="both"/>
        <w:rPr>
          <w:rFonts w:ascii="Arial" w:hAnsi="Arial" w:cs="Arial"/>
          <w:color w:val="auto"/>
        </w:rPr>
      </w:pPr>
      <w:r w:rsidRPr="00C23010">
        <w:rPr>
          <w:rFonts w:ascii="Arial" w:hAnsi="Arial" w:cs="Arial"/>
          <w:color w:val="auto"/>
        </w:rPr>
        <w:t xml:space="preserve">17.1.1 Oferty należy składać do dnia </w:t>
      </w:r>
      <w:r w:rsidR="00C23010" w:rsidRPr="00C23010">
        <w:rPr>
          <w:rFonts w:ascii="Arial" w:hAnsi="Arial" w:cs="Arial"/>
          <w:color w:val="auto"/>
        </w:rPr>
        <w:t>30.10.2024</w:t>
      </w:r>
      <w:r w:rsidRPr="00C23010">
        <w:rPr>
          <w:rFonts w:ascii="Arial" w:hAnsi="Arial" w:cs="Arial"/>
          <w:color w:val="auto"/>
        </w:rPr>
        <w:t xml:space="preserve"> r., do godz. 11:00</w:t>
      </w:r>
      <w:r w:rsidR="00C23010" w:rsidRPr="00C23010">
        <w:rPr>
          <w:rFonts w:ascii="Arial" w:hAnsi="Arial" w:cs="Arial"/>
          <w:color w:val="auto"/>
        </w:rPr>
        <w:t>:00</w:t>
      </w:r>
      <w:r w:rsidRPr="00C23010">
        <w:rPr>
          <w:rFonts w:ascii="Arial" w:hAnsi="Arial" w:cs="Arial"/>
          <w:color w:val="auto"/>
        </w:rPr>
        <w:t>, z</w:t>
      </w:r>
      <w:r w:rsidR="00CC084B" w:rsidRPr="00C23010">
        <w:rPr>
          <w:rFonts w:ascii="Arial" w:hAnsi="Arial" w:cs="Arial"/>
          <w:color w:val="auto"/>
        </w:rPr>
        <w:t> </w:t>
      </w:r>
      <w:r w:rsidRPr="00C23010">
        <w:rPr>
          <w:rFonts w:ascii="Arial" w:hAnsi="Arial" w:cs="Arial"/>
          <w:color w:val="auto"/>
        </w:rPr>
        <w:t xml:space="preserve">uwzględnieniem zapisów pkt. 16 SWZ. </w:t>
      </w:r>
    </w:p>
    <w:p w14:paraId="2A7EB2FD" w14:textId="724EC86B" w:rsidR="001228EA" w:rsidRPr="00C23010" w:rsidRDefault="001228EA" w:rsidP="00C7671C">
      <w:pPr>
        <w:pStyle w:val="Default"/>
        <w:spacing w:line="276" w:lineRule="auto"/>
        <w:ind w:left="567" w:hanging="567"/>
        <w:jc w:val="both"/>
        <w:rPr>
          <w:rFonts w:ascii="Arial" w:hAnsi="Arial" w:cs="Arial"/>
          <w:color w:val="auto"/>
        </w:rPr>
      </w:pPr>
      <w:r w:rsidRPr="00C23010">
        <w:rPr>
          <w:rFonts w:ascii="Arial" w:hAnsi="Arial" w:cs="Arial"/>
          <w:color w:val="auto"/>
        </w:rPr>
        <w:t>17.1.2 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C23010">
        <w:rPr>
          <w:rFonts w:ascii="Arial" w:hAnsi="Arial" w:cs="Arial"/>
          <w:color w:val="auto"/>
        </w:rPr>
        <w:t> </w:t>
      </w:r>
      <w:r w:rsidRPr="00C23010">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371A76D5" w14:textId="01A9AA83"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w:t>
      </w:r>
      <w:r w:rsidR="004C35E5" w:rsidRPr="00C23010">
        <w:rPr>
          <w:rFonts w:ascii="Arial" w:hAnsi="Arial" w:cs="Arial"/>
          <w:color w:val="auto"/>
        </w:rPr>
        <w:t>1</w:t>
      </w:r>
      <w:r w:rsidRPr="00C23010">
        <w:rPr>
          <w:rFonts w:ascii="Arial" w:hAnsi="Arial" w:cs="Arial"/>
          <w:color w:val="auto"/>
        </w:rPr>
        <w:t xml:space="preserve"> Otwarcie ofert nastąpi dnia </w:t>
      </w:r>
      <w:r w:rsidR="00C23010" w:rsidRPr="00C23010">
        <w:rPr>
          <w:rFonts w:ascii="Arial" w:hAnsi="Arial" w:cs="Arial"/>
          <w:color w:val="auto"/>
        </w:rPr>
        <w:t xml:space="preserve">30.10.2024 </w:t>
      </w:r>
      <w:r w:rsidRPr="00C23010">
        <w:rPr>
          <w:rFonts w:ascii="Arial" w:hAnsi="Arial" w:cs="Arial"/>
          <w:color w:val="auto"/>
        </w:rPr>
        <w:t>r., godz. 1</w:t>
      </w:r>
      <w:r w:rsidR="00C23010" w:rsidRPr="00C23010">
        <w:rPr>
          <w:rFonts w:ascii="Arial" w:hAnsi="Arial" w:cs="Arial"/>
          <w:color w:val="auto"/>
        </w:rPr>
        <w:t>1</w:t>
      </w:r>
      <w:r w:rsidRPr="00C23010">
        <w:rPr>
          <w:rFonts w:ascii="Arial" w:hAnsi="Arial" w:cs="Arial"/>
          <w:color w:val="auto"/>
        </w:rPr>
        <w:t>:</w:t>
      </w:r>
      <w:r w:rsidR="00C23010" w:rsidRPr="00C23010">
        <w:rPr>
          <w:rFonts w:ascii="Arial" w:hAnsi="Arial" w:cs="Arial"/>
          <w:color w:val="auto"/>
        </w:rPr>
        <w:t>3</w:t>
      </w:r>
      <w:r w:rsidRPr="00C23010">
        <w:rPr>
          <w:rFonts w:ascii="Arial" w:hAnsi="Arial" w:cs="Arial"/>
          <w:color w:val="auto"/>
        </w:rPr>
        <w:t xml:space="preserve">0. </w:t>
      </w:r>
    </w:p>
    <w:p w14:paraId="0D4D9F1A" w14:textId="32B1A3AE"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17.2.2 Otwarcie ofert nastąpi na platformie zakupowej </w:t>
      </w:r>
      <w:r w:rsidR="00C7270B" w:rsidRPr="00C7671C">
        <w:rPr>
          <w:rFonts w:ascii="Arial" w:hAnsi="Arial" w:cs="Arial"/>
          <w:color w:val="auto"/>
        </w:rPr>
        <w:t>Z</w:t>
      </w:r>
      <w:r w:rsidRPr="00C7671C">
        <w:rPr>
          <w:rFonts w:ascii="Arial" w:hAnsi="Arial" w:cs="Arial"/>
          <w:color w:val="auto"/>
        </w:rPr>
        <w:t>amawiającego.</w:t>
      </w:r>
    </w:p>
    <w:p w14:paraId="75DD5420" w14:textId="08986993"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17.2.3 Zamawiający, najpóźniej przed otwarciem ofert, udostępni na stronie internetowej prowadzonego postepowania informację o kwocie, jaką zamierza przeznaczyć́ na sfinansowanie zamówienia. </w:t>
      </w:r>
    </w:p>
    <w:p w14:paraId="46F14BDB" w14:textId="5A16D191"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17.2.4 Zamawiający, niezwłocznie po otwarciu ofert, udostępni na stronie internetowej prowadzonego postepowania informacje o: </w:t>
      </w:r>
    </w:p>
    <w:p w14:paraId="31F7F0B1" w14:textId="38729C1B" w:rsidR="001228EA" w:rsidRPr="00C7671C" w:rsidRDefault="001228EA" w:rsidP="00C7671C">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17.2.4.1 nazwach albo imionach i nazwiskach oraz siedzibach lub miejscach prowadzonej działalności gospodarczej albo miejscach zamieszkania Wykonawców, których oferty zostały otwarte; </w:t>
      </w:r>
    </w:p>
    <w:p w14:paraId="0FD991DE" w14:textId="1FDB8CB4"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17.2.4.2 cenach zawartych w ofertach.</w:t>
      </w:r>
    </w:p>
    <w:p w14:paraId="28BDA3C7" w14:textId="44B1A783"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17.2.4.3 Zamawiający informuje, iż Wykonawcy mogą zgodnie z art. 74 ust 2. pkt 1 ustawy </w:t>
      </w:r>
      <w:proofErr w:type="spellStart"/>
      <w:r w:rsidRPr="00C7671C">
        <w:rPr>
          <w:rFonts w:ascii="Arial" w:hAnsi="Arial" w:cs="Arial"/>
          <w:color w:val="auto"/>
        </w:rPr>
        <w:t>pzp</w:t>
      </w:r>
      <w:proofErr w:type="spellEnd"/>
      <w:r w:rsidRPr="00C7671C">
        <w:rPr>
          <w:rFonts w:ascii="Arial" w:hAnsi="Arial" w:cs="Arial"/>
          <w:color w:val="auto"/>
        </w:rPr>
        <w:t xml:space="preserve"> wnioskować o udostępnienie protokołu i załączników. </w:t>
      </w:r>
    </w:p>
    <w:p w14:paraId="0E40D0A1" w14:textId="6E74296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17.2.5 W przypadku wystąpienia awarii systemu teleinformatycznego, która spowoduje brak możliwości otwarcia ofert w terminie określonym przez Zamawiającego, otwarcie ofert nastąpi niezwłocznie po usunięciu awarii. </w:t>
      </w:r>
    </w:p>
    <w:p w14:paraId="679060F7" w14:textId="79661675" w:rsidR="001228EA" w:rsidRPr="00C7671C" w:rsidRDefault="001228EA" w:rsidP="00C7671C">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 xml:space="preserve">17.2.6 Zamawiający poinformuje o zmianie terminu otwarcia ofert na stronie internetowej prowadzonego postepowania. </w:t>
      </w:r>
    </w:p>
    <w:p w14:paraId="28E4D194" w14:textId="77777777" w:rsidR="001228EA" w:rsidRPr="00C7671C" w:rsidRDefault="001228EA" w:rsidP="00C7671C">
      <w:pPr>
        <w:pStyle w:val="Default"/>
        <w:spacing w:line="276" w:lineRule="auto"/>
        <w:jc w:val="both"/>
        <w:rPr>
          <w:rFonts w:ascii="Arial" w:hAnsi="Arial" w:cs="Arial"/>
          <w:color w:val="auto"/>
        </w:rPr>
      </w:pP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lastRenderedPageBreak/>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366C7568"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z </w:t>
      </w:r>
      <w:r w:rsidR="00035463" w:rsidRPr="00C7671C">
        <w:rPr>
          <w:rFonts w:ascii="Arial" w:hAnsi="Arial" w:cs="Arial"/>
          <w:color w:val="auto"/>
        </w:rPr>
        <w:t> </w:t>
      </w:r>
      <w:r w:rsidRPr="00C7671C">
        <w:rPr>
          <w:rFonts w:ascii="Arial" w:hAnsi="Arial" w:cs="Arial"/>
          <w:color w:val="auto"/>
        </w:rPr>
        <w:t xml:space="preserve">obowiązującymi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18.9 W przypadku rozbieżności pomiędzy ceną oferty podaną cyfrowo a słownie, jako wartość właściwa zostanie przyjęta cena podana cyfrowo. </w:t>
      </w:r>
    </w:p>
    <w:p w14:paraId="6D5D7F29" w14:textId="41E6DEB0"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36E43CA2" w14:textId="17114902" w:rsidR="001228EA" w:rsidRPr="00C7671C" w:rsidRDefault="001228EA" w:rsidP="00C7671C">
      <w:pPr>
        <w:pStyle w:val="Default"/>
        <w:spacing w:line="276" w:lineRule="auto"/>
        <w:jc w:val="both"/>
        <w:rPr>
          <w:rFonts w:ascii="Arial" w:hAnsi="Arial" w:cs="Arial"/>
          <w:color w:val="auto"/>
        </w:rPr>
      </w:pPr>
    </w:p>
    <w:p w14:paraId="6CF6ECB0" w14:textId="54C6B941" w:rsidR="001228EA" w:rsidRPr="00C23010" w:rsidRDefault="001228EA" w:rsidP="00C7671C">
      <w:pPr>
        <w:pStyle w:val="Default"/>
        <w:shd w:val="clear" w:color="auto" w:fill="FFFFFF" w:themeFill="background1"/>
        <w:spacing w:line="276" w:lineRule="auto"/>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rsidP="00C61717">
      <w:pPr>
        <w:pStyle w:val="Default"/>
        <w:numPr>
          <w:ilvl w:val="1"/>
          <w:numId w:val="39"/>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579F25AB" w:rsidR="00885F03" w:rsidRPr="00C23010" w:rsidRDefault="00C61717" w:rsidP="00C61717">
      <w:pPr>
        <w:spacing w:line="276" w:lineRule="auto"/>
        <w:ind w:left="360"/>
        <w:jc w:val="both"/>
        <w:rPr>
          <w:rFonts w:ascii="Arial" w:hAnsi="Arial" w:cs="Arial"/>
        </w:rPr>
      </w:pPr>
      <w:r w:rsidRPr="00C23010">
        <w:rPr>
          <w:rFonts w:ascii="Arial" w:hAnsi="Arial" w:cs="Arial"/>
          <w:lang w:eastAsia="en-US"/>
        </w:rPr>
        <w:t xml:space="preserve">19.2.1. </w:t>
      </w:r>
      <w:r w:rsidR="00885F03" w:rsidRPr="00C23010">
        <w:rPr>
          <w:rFonts w:ascii="Arial" w:hAnsi="Arial" w:cs="Arial"/>
          <w:lang w:eastAsia="en-US"/>
        </w:rPr>
        <w:t>Kryteria oceny ofert i ich znaczenie:</w:t>
      </w:r>
      <w:r w:rsidRPr="00C23010">
        <w:rPr>
          <w:rFonts w:ascii="Arial" w:hAnsi="Arial" w:cs="Arial"/>
        </w:rPr>
        <w:t xml:space="preserve"> </w:t>
      </w:r>
      <w:r w:rsidR="00885F03" w:rsidRPr="00C23010">
        <w:rPr>
          <w:rFonts w:ascii="Arial" w:hAnsi="Arial" w:cs="Arial"/>
          <w:color w:val="000000"/>
          <w:lang w:eastAsia="en-US"/>
        </w:rPr>
        <w:t>Cena brutto za całość przedmiotu zamówienia – 100%.</w:t>
      </w:r>
      <w:r w:rsidRPr="00C23010">
        <w:rPr>
          <w:rFonts w:ascii="Arial" w:hAnsi="Arial" w:cs="Arial"/>
          <w:color w:val="000000"/>
          <w:lang w:eastAsia="en-US"/>
        </w:rPr>
        <w:t xml:space="preserve"> </w:t>
      </w:r>
      <w:r w:rsidR="00885F03" w:rsidRPr="00C23010">
        <w:rPr>
          <w:rFonts w:ascii="Arial" w:hAnsi="Arial" w:cs="Arial"/>
        </w:rPr>
        <w:t>Zgodnie z art. 246 ust. 2 ustawy „</w:t>
      </w:r>
      <w:proofErr w:type="spellStart"/>
      <w:r w:rsidR="00885F03" w:rsidRPr="00C23010">
        <w:rPr>
          <w:rFonts w:ascii="Arial" w:hAnsi="Arial" w:cs="Arial"/>
        </w:rPr>
        <w:t>pzp</w:t>
      </w:r>
      <w:proofErr w:type="spellEnd"/>
      <w:r w:rsidR="00885F03" w:rsidRPr="00C23010">
        <w:rPr>
          <w:rFonts w:ascii="Arial" w:hAnsi="Arial" w:cs="Arial"/>
        </w:rPr>
        <w:t xml:space="preserve">” Zamawiający 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 Wykonawców go wykona, ma ustalone standardy jakościowe i należy go realizować </w:t>
      </w:r>
      <w:r w:rsidR="00885F03" w:rsidRPr="00C23010">
        <w:rPr>
          <w:rFonts w:ascii="Arial" w:hAnsi="Arial" w:cs="Arial"/>
          <w:lang w:eastAsia="en-US"/>
        </w:rPr>
        <w:t xml:space="preserve">zgodnie z obowiązującymi przepisami prawa, a w szczególności z przepisami ustawy z dnia 10 kwietnia 1997 r. – </w:t>
      </w:r>
      <w:r w:rsidR="00885F03" w:rsidRPr="00C23010">
        <w:rPr>
          <w:rFonts w:ascii="Arial" w:hAnsi="Arial" w:cs="Arial"/>
          <w:iCs/>
          <w:lang w:eastAsia="en-US"/>
        </w:rPr>
        <w:t>Prawo energetyczne (</w:t>
      </w:r>
      <w:proofErr w:type="spellStart"/>
      <w:r w:rsidRPr="00C23010">
        <w:rPr>
          <w:rFonts w:ascii="Arial" w:hAnsi="Arial" w:cs="Arial"/>
          <w:lang w:bidi="pl-PL"/>
        </w:rPr>
        <w:t>t.j</w:t>
      </w:r>
      <w:proofErr w:type="spellEnd"/>
      <w:r w:rsidRPr="00C23010">
        <w:rPr>
          <w:rFonts w:ascii="Arial" w:hAnsi="Arial" w:cs="Arial"/>
          <w:lang w:bidi="pl-PL"/>
        </w:rPr>
        <w:t xml:space="preserve">. Dz. U. 2024 r. poz. 226 z </w:t>
      </w:r>
      <w:proofErr w:type="spellStart"/>
      <w:r w:rsidRPr="00C23010">
        <w:rPr>
          <w:rFonts w:ascii="Arial" w:hAnsi="Arial" w:cs="Arial"/>
          <w:lang w:bidi="pl-PL"/>
        </w:rPr>
        <w:t>późn</w:t>
      </w:r>
      <w:proofErr w:type="spellEnd"/>
      <w:r w:rsidRPr="00C23010">
        <w:rPr>
          <w:rFonts w:ascii="Arial" w:hAnsi="Arial" w:cs="Arial"/>
          <w:lang w:bidi="pl-PL"/>
        </w:rPr>
        <w:t xml:space="preserve">. zm.). </w:t>
      </w:r>
      <w:r w:rsidR="00885F03" w:rsidRPr="00C23010">
        <w:rPr>
          <w:rFonts w:ascii="Arial" w:hAnsi="Arial" w:cs="Arial"/>
          <w:iCs/>
          <w:lang w:eastAsia="en-US"/>
        </w:rPr>
        <w:t>W związku z powyższym Zamawiający jest uprawniony do zastosowania ceny jako jedynego kryterium oceny ofert.</w:t>
      </w:r>
    </w:p>
    <w:p w14:paraId="4230D9CF" w14:textId="68433000" w:rsidR="00885F03" w:rsidRPr="00C23010" w:rsidRDefault="00885F03" w:rsidP="00C61717">
      <w:pPr>
        <w:pStyle w:val="Akapitzlist"/>
        <w:numPr>
          <w:ilvl w:val="2"/>
          <w:numId w:val="41"/>
        </w:numPr>
        <w:spacing w:line="276" w:lineRule="auto"/>
        <w:jc w:val="both"/>
        <w:rPr>
          <w:rFonts w:ascii="Arial" w:hAnsi="Arial" w:cs="Arial"/>
          <w:lang w:eastAsia="en-US"/>
        </w:rPr>
      </w:pPr>
      <w:r w:rsidRPr="00C23010">
        <w:rPr>
          <w:rFonts w:ascii="Arial" w:hAnsi="Arial" w:cs="Arial"/>
          <w:lang w:eastAsia="en-US"/>
        </w:rPr>
        <w:t>Punkty przyznawane 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lastRenderedPageBreak/>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273C700C" w:rsidR="00885F03" w:rsidRPr="00C23010" w:rsidRDefault="00885F03" w:rsidP="00C61717">
      <w:pPr>
        <w:pStyle w:val="Akapitzlist"/>
        <w:numPr>
          <w:ilvl w:val="2"/>
          <w:numId w:val="41"/>
        </w:numPr>
        <w:spacing w:line="276" w:lineRule="auto"/>
        <w:jc w:val="both"/>
        <w:rPr>
          <w:rFonts w:ascii="Arial" w:hAnsi="Arial" w:cs="Arial"/>
          <w:lang w:eastAsia="en-US"/>
        </w:rPr>
      </w:pPr>
      <w:r w:rsidRPr="00C23010">
        <w:rPr>
          <w:rFonts w:ascii="Arial" w:hAnsi="Arial" w:cs="Arial"/>
          <w:lang w:eastAsia="en-US"/>
        </w:rPr>
        <w:t>Po dokonaniu ocen punkty zostaną zsumowane i przemnożone przez wagę przyjętego kryterium, co będzie stanowić końcową ocenę danej oferty.</w:t>
      </w:r>
    </w:p>
    <w:p w14:paraId="7A76A037" w14:textId="2C4B3A2D" w:rsidR="00885F03" w:rsidRPr="00C23010" w:rsidRDefault="00885F03" w:rsidP="00C61717">
      <w:pPr>
        <w:pStyle w:val="Akapitzlist"/>
        <w:numPr>
          <w:ilvl w:val="2"/>
          <w:numId w:val="41"/>
        </w:numPr>
        <w:spacing w:line="276" w:lineRule="auto"/>
        <w:jc w:val="both"/>
        <w:rPr>
          <w:rFonts w:ascii="Arial" w:hAnsi="Arial" w:cs="Arial"/>
          <w:lang w:eastAsia="en-US"/>
        </w:rPr>
      </w:pPr>
      <w:r w:rsidRPr="00C23010">
        <w:rPr>
          <w:rFonts w:ascii="Arial" w:hAnsi="Arial" w:cs="Arial"/>
          <w:lang w:eastAsia="en-US"/>
        </w:rPr>
        <w:t>Wszystkie obliczenia punktów będą dokonywane z dokładnością do dwóch miejsc po przecinku.</w:t>
      </w:r>
    </w:p>
    <w:p w14:paraId="33ED5FE8" w14:textId="2D71065E" w:rsidR="00885F03" w:rsidRPr="00C23010" w:rsidRDefault="00885F03" w:rsidP="00AA4A4D">
      <w:pPr>
        <w:pStyle w:val="Akapitzlist"/>
        <w:numPr>
          <w:ilvl w:val="2"/>
          <w:numId w:val="41"/>
        </w:numPr>
        <w:spacing w:line="276" w:lineRule="auto"/>
        <w:jc w:val="both"/>
        <w:rPr>
          <w:rFonts w:ascii="Arial" w:hAnsi="Arial" w:cs="Arial"/>
          <w:lang w:eastAsia="en-US"/>
        </w:rPr>
      </w:pPr>
      <w:r w:rsidRPr="00C23010">
        <w:rPr>
          <w:rFonts w:ascii="Arial" w:hAnsi="Arial" w:cs="Arial"/>
          <w:lang w:eastAsia="en-US"/>
        </w:rPr>
        <w:t>W toku dokonywania badania i oceny ofert Zamawiający może żądać udzielenia przez Wykonawcę wyjaśnień treści złożonej przez niego oferty.</w:t>
      </w:r>
    </w:p>
    <w:p w14:paraId="34851FEC" w14:textId="191B1A26" w:rsidR="00885F03" w:rsidRPr="00C23010" w:rsidRDefault="00885F03" w:rsidP="00AA4A4D">
      <w:pPr>
        <w:pStyle w:val="Akapitzlist"/>
        <w:numPr>
          <w:ilvl w:val="2"/>
          <w:numId w:val="41"/>
        </w:numPr>
        <w:spacing w:line="276" w:lineRule="auto"/>
        <w:jc w:val="both"/>
        <w:rPr>
          <w:rFonts w:ascii="Arial" w:hAnsi="Arial" w:cs="Arial"/>
          <w:lang w:eastAsia="en-US"/>
        </w:rPr>
      </w:pPr>
      <w:r w:rsidRPr="00C23010">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rsidP="00AA4A4D">
      <w:pPr>
        <w:pStyle w:val="Akapitzlist"/>
        <w:numPr>
          <w:ilvl w:val="1"/>
          <w:numId w:val="41"/>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C7671C">
      <w:pPr>
        <w:numPr>
          <w:ilvl w:val="1"/>
          <w:numId w:val="2"/>
        </w:numPr>
        <w:tabs>
          <w:tab w:val="left" w:pos="567"/>
        </w:tabs>
        <w:spacing w:line="276" w:lineRule="auto"/>
        <w:ind w:left="284" w:hanging="284"/>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C7671C">
      <w:pPr>
        <w:numPr>
          <w:ilvl w:val="1"/>
          <w:numId w:val="2"/>
        </w:numPr>
        <w:tabs>
          <w:tab w:val="left" w:pos="567"/>
        </w:tabs>
        <w:spacing w:line="276" w:lineRule="auto"/>
        <w:ind w:left="284" w:hanging="284"/>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C7671C">
      <w:pPr>
        <w:numPr>
          <w:ilvl w:val="1"/>
          <w:numId w:val="2"/>
        </w:numPr>
        <w:tabs>
          <w:tab w:val="left" w:pos="567"/>
        </w:tabs>
        <w:spacing w:line="276" w:lineRule="auto"/>
        <w:ind w:left="284" w:hanging="284"/>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C7671C">
      <w:pPr>
        <w:numPr>
          <w:ilvl w:val="1"/>
          <w:numId w:val="2"/>
        </w:numPr>
        <w:tabs>
          <w:tab w:val="left" w:pos="567"/>
        </w:tabs>
        <w:spacing w:line="276" w:lineRule="auto"/>
        <w:ind w:left="284" w:hanging="284"/>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651A2D13" w:rsidR="001228EA" w:rsidRPr="00C7671C"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Jeżeli nie można dokonać wyboru oferty w sposób, o którym mowa pkt 19.</w:t>
      </w:r>
      <w:r w:rsidR="009B6124" w:rsidRPr="00C7671C">
        <w:rPr>
          <w:rFonts w:ascii="Arial" w:hAnsi="Arial" w:cs="Arial"/>
        </w:rPr>
        <w:t>9</w:t>
      </w:r>
      <w:r w:rsidRPr="00C7671C">
        <w:rPr>
          <w:rFonts w:ascii="Arial" w:hAnsi="Arial" w:cs="Arial"/>
        </w:rPr>
        <w:t>, Zamawiający wzywa wykonawców, którzy złożyli te oferty, do złożenia w terminie określonym przez zamawiającego ofert dodatkowych zawierających nową cenę lub koszt.</w:t>
      </w:r>
    </w:p>
    <w:p w14:paraId="0E87315D" w14:textId="7682FA27" w:rsidR="001228EA" w:rsidRPr="00C7671C"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19C39B2A" w14:textId="77777777" w:rsidR="00D542BC" w:rsidRPr="00C7671C" w:rsidRDefault="00D542BC" w:rsidP="00C7671C">
      <w:pPr>
        <w:spacing w:line="276" w:lineRule="auto"/>
        <w:jc w:val="both"/>
        <w:rPr>
          <w:rFonts w:ascii="Arial" w:hAnsi="Arial" w:cs="Arial"/>
        </w:rPr>
      </w:pPr>
    </w:p>
    <w:p w14:paraId="737D87B6" w14:textId="32AB2371" w:rsidR="001228EA" w:rsidRPr="00C7671C" w:rsidRDefault="001228EA" w:rsidP="00C7671C">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65D46DFD"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 sprawie zamówienia publicznego, które zostaną wprowadzone do umowy w sprawie zamówienia publicznego) oraz na warunkach podanych w swojej ofercie, tożsamych z SWZ, w terminie określonym przez Zamawiającego. </w:t>
      </w:r>
    </w:p>
    <w:p w14:paraId="0447A056" w14:textId="218C7F85" w:rsidR="001228EA" w:rsidRPr="00C7671C" w:rsidRDefault="001228EA" w:rsidP="00C7671C">
      <w:pPr>
        <w:pStyle w:val="Default"/>
        <w:tabs>
          <w:tab w:val="left" w:pos="1276"/>
        </w:tabs>
        <w:spacing w:line="276" w:lineRule="auto"/>
        <w:ind w:left="284" w:hanging="284"/>
        <w:jc w:val="both"/>
        <w:rPr>
          <w:rFonts w:ascii="Arial" w:hAnsi="Arial" w:cs="Arial"/>
          <w:color w:val="auto"/>
        </w:rPr>
      </w:pPr>
      <w:r w:rsidRPr="00C7671C">
        <w:rPr>
          <w:rFonts w:ascii="Arial" w:hAnsi="Arial" w:cs="Arial"/>
          <w:color w:val="auto"/>
        </w:rPr>
        <w:lastRenderedPageBreak/>
        <w:t xml:space="preserve">20.2 Termin zawarcia umowy zostanie wyznaczony przez Zamawiającego, niezwłocznie po dokonaniu wyboru najkorzystniejszej oferty (zgodnie z art. 308 ust. 2-3 ustawy). Miejscem zawarcia umowy będzie siedziba Zamawiającego. </w:t>
      </w:r>
    </w:p>
    <w:p w14:paraId="5CB5A6C8" w14:textId="1901EF6A" w:rsidR="001228EA" w:rsidRPr="00C7671C" w:rsidRDefault="001228EA" w:rsidP="00C7671C">
      <w:pPr>
        <w:pStyle w:val="Default"/>
        <w:tabs>
          <w:tab w:val="left" w:pos="993"/>
        </w:tabs>
        <w:spacing w:line="276" w:lineRule="auto"/>
        <w:ind w:left="284" w:hanging="284"/>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i miejscu, na wniosek Wykonawcy umowa (podpisana ze strony Zamawiającego) może zostać przesłana Wykonawcy za pośrednictwem poczty tradycyjnej, 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C7671C">
      <w:pPr>
        <w:pStyle w:val="Default"/>
        <w:tabs>
          <w:tab w:val="left" w:pos="993"/>
        </w:tabs>
        <w:spacing w:line="276" w:lineRule="auto"/>
        <w:ind w:left="284"/>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12F26970"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20.5 Wykonawca zobowiązany jest zwrócić Zamawiającemu umowę (przesłaną zgodnie z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 sprawie zamówienia publicznego. </w:t>
      </w:r>
    </w:p>
    <w:p w14:paraId="4F9B9D6F" w14:textId="78C3A2A9" w:rsidR="001228EA" w:rsidRPr="00C7671C" w:rsidRDefault="001228EA" w:rsidP="00C7671C">
      <w:pPr>
        <w:pStyle w:val="Default"/>
        <w:tabs>
          <w:tab w:val="left" w:pos="567"/>
        </w:tabs>
        <w:spacing w:line="276" w:lineRule="auto"/>
        <w:ind w:left="284" w:hanging="284"/>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pełnomocnictwa* dla osoby/osób podpisującej umowę (jeśli uprawnienie tej/tych osób/osoby nie wynika z dokumentów dostarczonych Zamawiającemu w trakcie postępowania). </w:t>
      </w:r>
    </w:p>
    <w:p w14:paraId="1FF39B32" w14:textId="37F1BF33"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20.7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278860F" w14:textId="77777777" w:rsidR="002D35AD" w:rsidRPr="00C7671C" w:rsidRDefault="002D35AD" w:rsidP="00C7671C">
      <w:pPr>
        <w:pStyle w:val="Default"/>
        <w:spacing w:line="276" w:lineRule="auto"/>
        <w:jc w:val="both"/>
        <w:rPr>
          <w:rFonts w:ascii="Arial" w:hAnsi="Arial" w:cs="Arial"/>
          <w:color w:val="auto"/>
        </w:rPr>
      </w:pP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6337A0DE" w14:textId="718EF672" w:rsidR="00B308A5" w:rsidRPr="00C7671C" w:rsidRDefault="00C7671C"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Zamawiający nie wymaga wniesienia przez Wykonawcę zabezpieczenia należytego wykonania umowy.</w:t>
      </w:r>
    </w:p>
    <w:p w14:paraId="27E3FE93" w14:textId="77777777" w:rsidR="00C7671C" w:rsidRPr="00C7671C" w:rsidRDefault="00C7671C" w:rsidP="00C7671C">
      <w:pPr>
        <w:pStyle w:val="Default"/>
        <w:shd w:val="clear" w:color="auto" w:fill="FFFFFF" w:themeFill="background1"/>
        <w:spacing w:line="276" w:lineRule="auto"/>
        <w:jc w:val="both"/>
        <w:rPr>
          <w:rFonts w:ascii="Arial" w:hAnsi="Arial" w:cs="Arial"/>
          <w:color w:val="auto"/>
        </w:rPr>
      </w:pPr>
    </w:p>
    <w:p w14:paraId="426123E4" w14:textId="04969E04" w:rsidR="002B6474" w:rsidRPr="00C23010" w:rsidRDefault="001228EA" w:rsidP="00C7671C">
      <w:pPr>
        <w:pStyle w:val="Default"/>
        <w:shd w:val="clear" w:color="auto" w:fill="FFFFFF" w:themeFill="background1"/>
        <w:spacing w:line="276" w:lineRule="auto"/>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125E04EE" w14:textId="4A0DBFD5" w:rsidR="00A94468" w:rsidRPr="00D015FA" w:rsidRDefault="00A94468" w:rsidP="00D015FA">
      <w:pPr>
        <w:pStyle w:val="Default"/>
        <w:spacing w:line="276" w:lineRule="auto"/>
        <w:jc w:val="both"/>
        <w:rPr>
          <w:rFonts w:ascii="Arial" w:hAnsi="Arial" w:cs="Arial"/>
          <w:color w:val="auto"/>
          <w:highlight w:val="yellow"/>
        </w:rPr>
      </w:pPr>
    </w:p>
    <w:p w14:paraId="2E149D9E" w14:textId="0F57C840" w:rsidR="001228EA" w:rsidRPr="00C7671C" w:rsidRDefault="001228EA" w:rsidP="00C7671C">
      <w:pPr>
        <w:pStyle w:val="Default"/>
        <w:spacing w:line="276" w:lineRule="auto"/>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7EF7363" w14:textId="0CDD3E77" w:rsidR="001228EA" w:rsidRDefault="001228EA" w:rsidP="00C7671C">
      <w:pPr>
        <w:pStyle w:val="Default"/>
        <w:spacing w:line="276" w:lineRule="auto"/>
        <w:jc w:val="both"/>
        <w:rPr>
          <w:rFonts w:ascii="Arial" w:hAnsi="Arial" w:cs="Arial"/>
          <w:color w:val="auto"/>
        </w:rPr>
      </w:pPr>
    </w:p>
    <w:p w14:paraId="6B9B5B8E" w14:textId="77777777" w:rsidR="00D015FA" w:rsidRPr="00C7671C" w:rsidRDefault="00D015FA" w:rsidP="00C7671C">
      <w:pPr>
        <w:pStyle w:val="Default"/>
        <w:spacing w:line="276" w:lineRule="auto"/>
        <w:jc w:val="both"/>
        <w:rPr>
          <w:rFonts w:ascii="Arial" w:hAnsi="Arial" w:cs="Arial"/>
          <w:color w:val="auto"/>
        </w:rPr>
      </w:pP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C7671C">
      <w:pPr>
        <w:pStyle w:val="Default"/>
        <w:tabs>
          <w:tab w:val="left" w:pos="851"/>
        </w:tabs>
        <w:spacing w:line="276" w:lineRule="auto"/>
        <w:ind w:left="426" w:hanging="426"/>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2DB66F" w14:textId="016FFF63"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23.2.1. 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7777777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23.2.2. 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7777777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23.3.1.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338C776E" w14:textId="7777777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23.5. Szczegółowe informacje dotyczące środków ochrony prawnej określone są w Dziale IX „Środki ochrony prawnej” ustawy. </w:t>
      </w:r>
    </w:p>
    <w:p w14:paraId="2ECE7F7E" w14:textId="77777777" w:rsidR="001228EA" w:rsidRPr="00C7671C" w:rsidRDefault="001228EA" w:rsidP="00C7671C">
      <w:pPr>
        <w:pStyle w:val="Default"/>
        <w:spacing w:line="276" w:lineRule="auto"/>
        <w:jc w:val="both"/>
        <w:rPr>
          <w:rFonts w:ascii="Arial" w:hAnsi="Arial" w:cs="Arial"/>
          <w:color w:val="auto"/>
        </w:rPr>
      </w:pP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17D7CCDA" w14:textId="77777777" w:rsidR="00C23010" w:rsidRPr="00C23010" w:rsidRDefault="001228EA" w:rsidP="00C23010">
      <w:pPr>
        <w:pStyle w:val="Teksttreci0"/>
        <w:spacing w:line="276" w:lineRule="auto"/>
        <w:ind w:left="708"/>
        <w:jc w:val="center"/>
        <w:rPr>
          <w:rFonts w:ascii="Arial" w:hAnsi="Arial" w:cs="Arial"/>
          <w:b/>
          <w:bCs/>
          <w:color w:val="FF0000"/>
          <w:sz w:val="24"/>
          <w:szCs w:val="24"/>
        </w:rPr>
      </w:pPr>
      <w:r w:rsidRPr="00C23010">
        <w:rPr>
          <w:rFonts w:ascii="Arial" w:hAnsi="Arial" w:cs="Arial"/>
        </w:rPr>
        <w:t xml:space="preserve">24.3. Państwa dane osobowe przetwarzane będą na podstawie art. 6 ust. 1 lit. c RODO w celu związanym z postępowaniem o udzielenie zamówienia publicznego nr </w:t>
      </w:r>
      <w:r w:rsidR="00C23010" w:rsidRPr="00C23010">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C23010" w:rsidRPr="00C23010">
        <w:rPr>
          <w:rFonts w:ascii="Arial" w:hAnsi="Arial" w:cs="Arial"/>
          <w:b/>
          <w:bCs/>
          <w:sz w:val="24"/>
          <w:szCs w:val="24"/>
        </w:rPr>
        <w:t xml:space="preserve">  Oznaczenie sprawy: ZP.237.2375.1.2024</w:t>
      </w:r>
    </w:p>
    <w:p w14:paraId="08FE2F68" w14:textId="4CDA8F47" w:rsidR="001228EA" w:rsidRPr="00C23010" w:rsidRDefault="001228EA" w:rsidP="00C7671C">
      <w:pPr>
        <w:pStyle w:val="Default"/>
        <w:tabs>
          <w:tab w:val="left" w:pos="426"/>
        </w:tabs>
        <w:spacing w:line="276" w:lineRule="auto"/>
        <w:ind w:left="284" w:hanging="284"/>
        <w:jc w:val="both"/>
        <w:rPr>
          <w:rFonts w:ascii="Arial" w:hAnsi="Arial" w:cs="Arial"/>
          <w:color w:val="auto"/>
        </w:rPr>
      </w:pPr>
    </w:p>
    <w:p w14:paraId="1A6D5897" w14:textId="77777777"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w:t>
      </w:r>
      <w:r w:rsidRPr="00C23010">
        <w:rPr>
          <w:rFonts w:ascii="Arial" w:hAnsi="Arial" w:cs="Arial"/>
          <w:color w:val="auto"/>
        </w:rPr>
        <w:lastRenderedPageBreak/>
        <w:t xml:space="preserve">czas trwania umowy przekracza 4 lata, okres przechowywania obejmuje cały czas trwania umowy. </w:t>
      </w:r>
    </w:p>
    <w:p w14:paraId="5692720D" w14:textId="77777777"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0E529D2D" w14:textId="097DF003" w:rsidR="001228EA"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1.2 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2626C03" w14:textId="77777777" w:rsidR="00DB223E" w:rsidRPr="00C7671C" w:rsidRDefault="00DB223E" w:rsidP="00C7671C">
      <w:pPr>
        <w:pStyle w:val="Default"/>
        <w:spacing w:line="276" w:lineRule="auto"/>
        <w:jc w:val="both"/>
        <w:rPr>
          <w:rFonts w:ascii="Arial" w:hAnsi="Arial" w:cs="Arial"/>
          <w:color w:val="auto"/>
        </w:rPr>
      </w:pPr>
    </w:p>
    <w:p w14:paraId="16949B5C" w14:textId="77777777" w:rsidR="006734B1" w:rsidRPr="00C7671C" w:rsidRDefault="006734B1" w:rsidP="00C7671C">
      <w:pPr>
        <w:pStyle w:val="Default"/>
        <w:spacing w:line="276" w:lineRule="auto"/>
        <w:jc w:val="both"/>
        <w:rPr>
          <w:rFonts w:ascii="Arial" w:hAnsi="Arial" w:cs="Arial"/>
          <w:color w:val="auto"/>
        </w:rPr>
      </w:pPr>
      <w:r w:rsidRPr="00C7671C">
        <w:rPr>
          <w:rFonts w:ascii="Arial" w:hAnsi="Arial" w:cs="Arial"/>
          <w:color w:val="auto"/>
        </w:rPr>
        <w:t xml:space="preserve">2. Informacje dotyczące ofert wariantowych, w tym informacje o sposobie przedstawiania ofert wariantowych oraz minimalne warunki, jakim muszą odpowiadać oferty wariantowe, jeżeli zamawiający wymaga lub dopuszcza ich składanie </w:t>
      </w:r>
    </w:p>
    <w:p w14:paraId="397D9922" w14:textId="5E18DB55" w:rsidR="006734B1" w:rsidRPr="00C7671C" w:rsidRDefault="006734B1" w:rsidP="00C7671C">
      <w:pPr>
        <w:pStyle w:val="Default"/>
        <w:spacing w:line="276" w:lineRule="auto"/>
        <w:jc w:val="both"/>
        <w:rPr>
          <w:rFonts w:ascii="Arial" w:hAnsi="Arial" w:cs="Arial"/>
          <w:color w:val="auto"/>
        </w:rPr>
      </w:pPr>
      <w:r w:rsidRPr="00C7671C">
        <w:rPr>
          <w:rFonts w:ascii="Arial" w:hAnsi="Arial" w:cs="Arial"/>
          <w:color w:val="auto"/>
        </w:rPr>
        <w:t>Zamawiający nie dopuszcza składania ofert wariantowych.</w:t>
      </w:r>
    </w:p>
    <w:p w14:paraId="1BA79C0D" w14:textId="77777777" w:rsidR="006734B1" w:rsidRPr="00C7671C" w:rsidRDefault="006734B1" w:rsidP="00C7671C">
      <w:pPr>
        <w:pStyle w:val="Default"/>
        <w:spacing w:line="276" w:lineRule="auto"/>
        <w:jc w:val="both"/>
        <w:rPr>
          <w:rFonts w:ascii="Arial" w:hAnsi="Arial" w:cs="Arial"/>
          <w:color w:val="auto"/>
        </w:rPr>
      </w:pPr>
    </w:p>
    <w:p w14:paraId="12648611"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3. Wymagania w zakresie zatrudnienia osób, o których mowa w art. 96 ust. 2 pkt 2 ustawy </w:t>
      </w:r>
    </w:p>
    <w:p w14:paraId="3577EEED" w14:textId="77777777" w:rsidR="001228EA" w:rsidRPr="00C7671C" w:rsidRDefault="001228EA" w:rsidP="00C7671C">
      <w:pPr>
        <w:pStyle w:val="Default"/>
        <w:tabs>
          <w:tab w:val="left" w:pos="567"/>
        </w:tabs>
        <w:spacing w:line="276" w:lineRule="auto"/>
        <w:jc w:val="both"/>
        <w:rPr>
          <w:rFonts w:ascii="Arial" w:hAnsi="Arial" w:cs="Arial"/>
          <w:color w:val="auto"/>
        </w:rPr>
      </w:pPr>
      <w:r w:rsidRPr="00C7671C">
        <w:rPr>
          <w:rFonts w:ascii="Arial" w:hAnsi="Arial" w:cs="Arial"/>
          <w:color w:val="auto"/>
        </w:rPr>
        <w:t>Zamawiający nie wymaga zatrudnienia osób, o których mowa w art. 96 ust. 2 pkt 2 ustawy.</w:t>
      </w:r>
    </w:p>
    <w:p w14:paraId="5515CF24" w14:textId="77777777" w:rsidR="001228EA" w:rsidRPr="00C7671C" w:rsidRDefault="001228EA" w:rsidP="00C7671C">
      <w:pPr>
        <w:pStyle w:val="Default"/>
        <w:spacing w:line="276" w:lineRule="auto"/>
        <w:jc w:val="both"/>
        <w:rPr>
          <w:rFonts w:ascii="Arial" w:hAnsi="Arial" w:cs="Arial"/>
          <w:color w:val="auto"/>
        </w:rPr>
      </w:pPr>
    </w:p>
    <w:p w14:paraId="40B87823" w14:textId="5798353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 xml:space="preserve">ykonawców, o których mowa w art. 94 ustawy </w:t>
      </w:r>
    </w:p>
    <w:p w14:paraId="7FE5AB4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zastrzega możliwości ubiegania się o udzielenie zamówienia wyłącznie przez Wykonawców, o których mowa w art. 94 ustawy.</w:t>
      </w:r>
    </w:p>
    <w:p w14:paraId="28E9D250" w14:textId="77777777" w:rsidR="001228EA" w:rsidRPr="00C7671C" w:rsidRDefault="001228EA" w:rsidP="00C7671C">
      <w:pPr>
        <w:pStyle w:val="Default"/>
        <w:spacing w:line="276" w:lineRule="auto"/>
        <w:jc w:val="both"/>
        <w:rPr>
          <w:rFonts w:ascii="Arial" w:hAnsi="Arial" w:cs="Arial"/>
          <w:color w:val="auto"/>
        </w:rPr>
      </w:pPr>
    </w:p>
    <w:p w14:paraId="2D360E05"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0DC4B02F" w14:textId="4F33431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4DA7B0CC" w14:textId="77777777" w:rsidR="001228EA" w:rsidRPr="00C7671C" w:rsidRDefault="001228EA" w:rsidP="00C7671C">
      <w:pPr>
        <w:pStyle w:val="Default"/>
        <w:spacing w:line="276" w:lineRule="auto"/>
        <w:jc w:val="both"/>
        <w:rPr>
          <w:rFonts w:ascii="Arial" w:hAnsi="Arial" w:cs="Arial"/>
          <w:color w:val="auto"/>
        </w:rPr>
      </w:pPr>
    </w:p>
    <w:p w14:paraId="35366504" w14:textId="1850F5C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02CE1B4E" w14:textId="0D5CBC3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37FA3270" w14:textId="77777777" w:rsidR="001228EA" w:rsidRPr="00C7671C" w:rsidRDefault="001228EA" w:rsidP="00C7671C">
      <w:pPr>
        <w:pStyle w:val="Default"/>
        <w:spacing w:line="276" w:lineRule="auto"/>
        <w:jc w:val="both"/>
        <w:rPr>
          <w:rFonts w:ascii="Arial" w:hAnsi="Arial" w:cs="Arial"/>
          <w:color w:val="auto"/>
        </w:rPr>
      </w:pPr>
    </w:p>
    <w:p w14:paraId="146DC7E3" w14:textId="0A599B5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529A07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7A27A0F1" w14:textId="77777777" w:rsidR="001228EA" w:rsidRPr="00C7671C" w:rsidRDefault="001228EA" w:rsidP="00C7671C">
      <w:pPr>
        <w:pStyle w:val="Default"/>
        <w:spacing w:line="276" w:lineRule="auto"/>
        <w:jc w:val="both"/>
        <w:rPr>
          <w:rFonts w:ascii="Arial" w:hAnsi="Arial" w:cs="Arial"/>
          <w:color w:val="auto"/>
        </w:rPr>
      </w:pP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51329F5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zawarcia umowy ramowej.</w:t>
      </w:r>
    </w:p>
    <w:p w14:paraId="1E1863F1" w14:textId="77777777" w:rsidR="001228EA" w:rsidRPr="00C7671C" w:rsidRDefault="001228EA" w:rsidP="00C7671C">
      <w:pPr>
        <w:pStyle w:val="Default"/>
        <w:spacing w:line="276" w:lineRule="auto"/>
        <w:jc w:val="both"/>
        <w:rPr>
          <w:rFonts w:ascii="Arial" w:hAnsi="Arial" w:cs="Arial"/>
          <w:color w:val="auto"/>
        </w:rPr>
      </w:pPr>
    </w:p>
    <w:p w14:paraId="28BECE06"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10. Informacje dotyczące wysokości zwrotu kosztów udziału w postępowaniu </w:t>
      </w:r>
    </w:p>
    <w:p w14:paraId="6533BAE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C973001" w14:textId="77777777" w:rsidR="001228EA" w:rsidRPr="00C7671C" w:rsidRDefault="001228EA" w:rsidP="00C7671C">
      <w:pPr>
        <w:pStyle w:val="Default"/>
        <w:spacing w:line="276" w:lineRule="auto"/>
        <w:jc w:val="both"/>
        <w:rPr>
          <w:rFonts w:ascii="Arial" w:hAnsi="Arial" w:cs="Arial"/>
          <w:color w:val="auto"/>
        </w:rPr>
      </w:pPr>
    </w:p>
    <w:p w14:paraId="1F194D4A"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Informacje dotyczące obowiązku osobistego wykonania przez Wykonawcę kluczowych zadań zamówienia </w:t>
      </w:r>
    </w:p>
    <w:p w14:paraId="28B6C8D4"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przewiduje obowiązku osobistego wykonania przez Wykonawcę kluczowych zadań zamówienia. </w:t>
      </w:r>
    </w:p>
    <w:p w14:paraId="074348A8" w14:textId="77777777" w:rsidR="001228EA" w:rsidRPr="00C7671C" w:rsidRDefault="001228EA" w:rsidP="00C7671C">
      <w:pPr>
        <w:pStyle w:val="Default"/>
        <w:spacing w:line="276" w:lineRule="auto"/>
        <w:jc w:val="both"/>
        <w:rPr>
          <w:rFonts w:ascii="Arial" w:hAnsi="Arial" w:cs="Arial"/>
          <w:color w:val="auto"/>
        </w:rPr>
      </w:pPr>
    </w:p>
    <w:p w14:paraId="3B470E21" w14:textId="39AE188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2FF5CB33"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3813ABF" w14:textId="77777777" w:rsidR="001228EA" w:rsidRPr="00C7671C" w:rsidRDefault="001228EA" w:rsidP="00C7671C">
      <w:pPr>
        <w:pStyle w:val="Default"/>
        <w:spacing w:line="276" w:lineRule="auto"/>
        <w:jc w:val="both"/>
        <w:rPr>
          <w:rFonts w:ascii="Arial" w:hAnsi="Arial" w:cs="Arial"/>
          <w:color w:val="auto"/>
        </w:rPr>
      </w:pPr>
    </w:p>
    <w:p w14:paraId="0FB7755A"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0C1DA782"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1. W chwili udostępniania SWZ Zamawiający nie podaje kwoty środków, jaką zamierza przeznaczyć na sfinansowanie przedmiotowego zamówienia.</w:t>
      </w:r>
    </w:p>
    <w:p w14:paraId="68AFE756"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 Zamawiający, najpóźniej przed otwarciem ofert, udostępnia na stronie internetowej prowadzonego postępowania pod adresem https://platformazakupowa.pl/pn/muszyna informację o kwocie, jaką zamierza przeznaczyć na sfinansowanie zamówienia. </w:t>
      </w:r>
    </w:p>
    <w:p w14:paraId="3F4AC887" w14:textId="77777777" w:rsidR="001228EA" w:rsidRPr="00C7671C" w:rsidRDefault="001228EA" w:rsidP="00C7671C">
      <w:pPr>
        <w:pStyle w:val="Default"/>
        <w:spacing w:line="276" w:lineRule="auto"/>
        <w:jc w:val="both"/>
        <w:rPr>
          <w:rFonts w:ascii="Arial" w:hAnsi="Arial" w:cs="Arial"/>
          <w:color w:val="auto"/>
        </w:rPr>
      </w:pPr>
    </w:p>
    <w:p w14:paraId="32FBA74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1 – Formularz ofertowy.</w:t>
      </w:r>
    </w:p>
    <w:p w14:paraId="41701F78"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2 – Oświadczenie o niepodleganiu wykluczeniu z postępowania.</w:t>
      </w:r>
    </w:p>
    <w:p w14:paraId="057419C9" w14:textId="60BC650D"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w:t>
      </w:r>
      <w:r w:rsidR="00D015FA">
        <w:rPr>
          <w:rFonts w:ascii="Arial" w:hAnsi="Arial" w:cs="Arial"/>
          <w:color w:val="auto"/>
        </w:rPr>
        <w:t xml:space="preserve"> </w:t>
      </w:r>
      <w:r w:rsidRPr="00C7671C">
        <w:rPr>
          <w:rFonts w:ascii="Arial" w:hAnsi="Arial" w:cs="Arial"/>
          <w:color w:val="auto"/>
        </w:rPr>
        <w:t>nr</w:t>
      </w:r>
      <w:r w:rsidR="00D015FA">
        <w:rPr>
          <w:rFonts w:ascii="Arial" w:hAnsi="Arial" w:cs="Arial"/>
          <w:color w:val="auto"/>
        </w:rPr>
        <w:t xml:space="preserve"> </w:t>
      </w:r>
      <w:r w:rsidRPr="00C7671C">
        <w:rPr>
          <w:rFonts w:ascii="Arial" w:hAnsi="Arial" w:cs="Arial"/>
          <w:color w:val="auto"/>
        </w:rPr>
        <w:t>3</w:t>
      </w:r>
      <w:r w:rsidR="00D015FA">
        <w:rPr>
          <w:rFonts w:ascii="Arial" w:hAnsi="Arial" w:cs="Arial"/>
          <w:color w:val="auto"/>
        </w:rPr>
        <w:t xml:space="preserve"> </w:t>
      </w:r>
      <w:r w:rsidRPr="00C7671C">
        <w:rPr>
          <w:rFonts w:ascii="Arial" w:hAnsi="Arial" w:cs="Arial"/>
          <w:color w:val="auto"/>
        </w:rPr>
        <w:t>– Projektowane postanowienia umowy w sprawie zamówienia publicznego,</w:t>
      </w:r>
      <w:r w:rsidR="00D015FA">
        <w:rPr>
          <w:rFonts w:ascii="Arial" w:hAnsi="Arial" w:cs="Arial"/>
          <w:color w:val="auto"/>
        </w:rPr>
        <w:t xml:space="preserve"> </w:t>
      </w:r>
      <w:r w:rsidRPr="00C7671C">
        <w:rPr>
          <w:rFonts w:ascii="Arial" w:hAnsi="Arial" w:cs="Arial"/>
          <w:color w:val="auto"/>
        </w:rPr>
        <w:t>które zostaną wprowadzone do umowy w sprawie zamówienia publicznego.</w:t>
      </w:r>
    </w:p>
    <w:p w14:paraId="520DE9AB"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4 – Zobowiązanie podmiotu udostępniającego zasoby.</w:t>
      </w:r>
    </w:p>
    <w:p w14:paraId="7ACA210E"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5 – Oświadczenie podmiotu udostępniającego zasoby o niepodleganiu wykluczeniu z postępowania.</w:t>
      </w:r>
    </w:p>
    <w:p w14:paraId="3763116B" w14:textId="31B0F1CC"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6 – Oświadczenie wykonawcy/podmiotu udostępniającego zasoby o aktualności informacji zawartych w oświadczeniu, o którym mowa w art. 125 ust 1 ustawy - (Składane przez Wykonawcę najkorzystniejszego na wezwanie Zamawiającego).</w:t>
      </w:r>
    </w:p>
    <w:p w14:paraId="4E6559FC" w14:textId="76B8E59F" w:rsidR="001228EA"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7</w:t>
      </w:r>
      <w:r w:rsidR="00E33F06" w:rsidRPr="00C7671C">
        <w:rPr>
          <w:rFonts w:ascii="Arial" w:hAnsi="Arial" w:cs="Arial"/>
          <w:color w:val="auto"/>
        </w:rPr>
        <w:t xml:space="preserve"> </w:t>
      </w:r>
      <w:r w:rsidRPr="00C7671C">
        <w:rPr>
          <w:rFonts w:ascii="Arial" w:hAnsi="Arial" w:cs="Arial"/>
          <w:color w:val="auto"/>
        </w:rPr>
        <w:t xml:space="preserve">– </w:t>
      </w:r>
      <w:r w:rsidR="00C7671C" w:rsidRPr="00C7671C">
        <w:rPr>
          <w:rFonts w:ascii="Arial" w:hAnsi="Arial" w:cs="Arial"/>
          <w:color w:val="auto"/>
        </w:rPr>
        <w:t>Wykaz punktu poboru energii elektrycznej.</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27"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27"/>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C7671C" w:rsidRDefault="006265FD" w:rsidP="00C7671C">
      <w:pPr>
        <w:spacing w:line="276" w:lineRule="auto"/>
        <w:ind w:left="-180"/>
        <w:jc w:val="both"/>
        <w:rPr>
          <w:rFonts w:ascii="Arial" w:hAnsi="Arial" w:cs="Arial"/>
          <w:lang w:val="en-US"/>
        </w:rPr>
      </w:pPr>
      <w:r w:rsidRPr="00C7671C">
        <w:rPr>
          <w:rFonts w:ascii="Arial" w:hAnsi="Arial" w:cs="Arial"/>
          <w:lang w:val="en-US"/>
        </w:rPr>
        <w:t>n</w:t>
      </w:r>
      <w:r w:rsidR="00EE1D27" w:rsidRPr="00C7671C">
        <w:rPr>
          <w:rFonts w:ascii="Arial" w:hAnsi="Arial" w:cs="Arial"/>
          <w:lang w:val="en-US"/>
        </w:rPr>
        <w:t>r</w:t>
      </w:r>
      <w:r w:rsidR="001228EA" w:rsidRPr="00C7671C">
        <w:rPr>
          <w:rFonts w:ascii="Arial" w:hAnsi="Arial" w:cs="Arial"/>
          <w:lang w:val="en-US"/>
        </w:rPr>
        <w:t xml:space="preserve"> </w:t>
      </w:r>
      <w:proofErr w:type="spellStart"/>
      <w:r w:rsidR="001228EA" w:rsidRPr="00C7671C">
        <w:rPr>
          <w:rFonts w:ascii="Arial" w:hAnsi="Arial" w:cs="Arial"/>
          <w:lang w:val="en-US"/>
        </w:rPr>
        <w:t>faksu</w:t>
      </w:r>
      <w:proofErr w:type="spellEnd"/>
      <w:r w:rsidR="001228EA" w:rsidRPr="00C7671C">
        <w:rPr>
          <w:rFonts w:ascii="Arial" w:hAnsi="Arial" w:cs="Arial"/>
          <w:lang w:val="en-US"/>
        </w:rPr>
        <w:t>: ………</w:t>
      </w:r>
      <w:r w:rsidRPr="00C7671C">
        <w:rPr>
          <w:rFonts w:ascii="Arial" w:hAnsi="Arial" w:cs="Arial"/>
          <w:lang w:val="en-US"/>
        </w:rPr>
        <w:t>…………</w:t>
      </w:r>
      <w:r w:rsidR="005C6046" w:rsidRPr="00C7671C">
        <w:rPr>
          <w:rFonts w:ascii="Arial" w:hAnsi="Arial" w:cs="Arial"/>
          <w:lang w:val="en-US"/>
        </w:rPr>
        <w:t>………..……</w:t>
      </w:r>
    </w:p>
    <w:p w14:paraId="7447D1A0" w14:textId="6B1EB889" w:rsidR="00424948" w:rsidRPr="00C7671C" w:rsidRDefault="001228EA" w:rsidP="00C7671C">
      <w:pPr>
        <w:spacing w:line="276" w:lineRule="auto"/>
        <w:ind w:left="-180"/>
        <w:jc w:val="both"/>
        <w:rPr>
          <w:rFonts w:ascii="Arial" w:hAnsi="Arial" w:cs="Arial"/>
          <w:lang w:val="en-US"/>
        </w:rPr>
      </w:pPr>
      <w:r w:rsidRPr="00C7671C">
        <w:rPr>
          <w:rFonts w:ascii="Arial" w:hAnsi="Arial" w:cs="Arial"/>
          <w:lang w:val="en-US"/>
        </w:rPr>
        <w:t>e-mail ….............................................</w:t>
      </w:r>
      <w:r w:rsidR="00EA7E1E" w:rsidRPr="00C7671C">
        <w:rPr>
          <w:rFonts w:ascii="Arial" w:hAnsi="Arial" w:cs="Arial"/>
          <w:lang w:val="en-US"/>
        </w:rPr>
        <w:t>.</w:t>
      </w:r>
    </w:p>
    <w:p w14:paraId="30DD1176" w14:textId="77777777" w:rsidR="00424948" w:rsidRPr="00C7671C" w:rsidRDefault="00424948" w:rsidP="00C7671C">
      <w:pPr>
        <w:spacing w:line="276" w:lineRule="auto"/>
        <w:ind w:left="-180"/>
        <w:jc w:val="both"/>
        <w:rPr>
          <w:rFonts w:ascii="Arial" w:hAnsi="Arial" w:cs="Arial"/>
          <w:lang w:val="en-US"/>
        </w:rPr>
      </w:pPr>
    </w:p>
    <w:p w14:paraId="6753D68D" w14:textId="2BF39856" w:rsidR="001228EA" w:rsidRPr="00C7671C" w:rsidRDefault="001228EA" w:rsidP="00C7671C">
      <w:pPr>
        <w:spacing w:line="276" w:lineRule="auto"/>
        <w:ind w:left="-180"/>
        <w:jc w:val="both"/>
        <w:rPr>
          <w:rFonts w:ascii="Arial" w:hAnsi="Arial" w:cs="Arial"/>
          <w:lang w:val="en-US"/>
        </w:rPr>
      </w:pPr>
      <w:r w:rsidRPr="00C7671C">
        <w:rPr>
          <w:rFonts w:ascii="Arial" w:hAnsi="Arial" w:cs="Arial"/>
          <w:lang w:val="en-US"/>
        </w:rPr>
        <w:t>dn. _ _ . _ _ . _ _ _ _</w:t>
      </w:r>
      <w:r w:rsidRPr="00C7671C">
        <w:rPr>
          <w:rFonts w:ascii="Arial" w:hAnsi="Arial" w:cs="Arial"/>
          <w:lang w:val="en-US"/>
        </w:rPr>
        <w:tab/>
        <w:t xml:space="preserve">r.    </w:t>
      </w:r>
    </w:p>
    <w:p w14:paraId="3B27E51F" w14:textId="77777777" w:rsidR="00424948" w:rsidRPr="00C7671C"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2862712A" w14:textId="77777777" w:rsidR="00A95C8F" w:rsidRPr="00C7671C" w:rsidRDefault="00A95C8F" w:rsidP="00A95C8F">
      <w:pPr>
        <w:pStyle w:val="Teksttreci20"/>
        <w:spacing w:after="0" w:line="276" w:lineRule="auto"/>
        <w:rPr>
          <w:rFonts w:ascii="Arial" w:hAnsi="Arial" w:cs="Arial"/>
          <w:sz w:val="24"/>
          <w:szCs w:val="24"/>
        </w:rPr>
      </w:pPr>
      <w:r w:rsidRPr="00C7671C">
        <w:rPr>
          <w:rFonts w:ascii="Arial" w:hAnsi="Arial" w:cs="Arial"/>
          <w:sz w:val="24"/>
          <w:szCs w:val="24"/>
        </w:rPr>
        <w:t xml:space="preserve">„Dostawa energii elektrycznej na potrzeby </w:t>
      </w:r>
      <w:r w:rsidRPr="00C7671C">
        <w:rPr>
          <w:rFonts w:ascii="Arial" w:hAnsi="Arial" w:cs="Arial"/>
          <w:sz w:val="24"/>
          <w:szCs w:val="24"/>
        </w:rPr>
        <w:br/>
        <w:t>Samodzielnego Publicznego</w:t>
      </w:r>
      <w:r w:rsidRPr="00C7671C">
        <w:rPr>
          <w:rFonts w:ascii="Arial" w:hAnsi="Arial" w:cs="Arial"/>
          <w:sz w:val="24"/>
          <w:szCs w:val="24"/>
        </w:rPr>
        <w:br/>
        <w:t>Zakładu Opieki Zdrowotnej Sanatorium Uzdrowiskowego MSWiA</w:t>
      </w:r>
      <w:r w:rsidRPr="00C7671C">
        <w:rPr>
          <w:rFonts w:ascii="Arial" w:hAnsi="Arial" w:cs="Arial"/>
          <w:sz w:val="24"/>
          <w:szCs w:val="24"/>
        </w:rPr>
        <w:br/>
        <w:t xml:space="preserve">w Krynicy - Zdroju im. Bł. Karoliny </w:t>
      </w:r>
      <w:proofErr w:type="spellStart"/>
      <w:r w:rsidRPr="00C7671C">
        <w:rPr>
          <w:rFonts w:ascii="Arial" w:hAnsi="Arial" w:cs="Arial"/>
          <w:sz w:val="24"/>
          <w:szCs w:val="24"/>
        </w:rPr>
        <w:t>Kózkówny</w:t>
      </w:r>
      <w:proofErr w:type="spellEnd"/>
      <w:r w:rsidRPr="00C7671C">
        <w:rPr>
          <w:rFonts w:ascii="Arial" w:hAnsi="Arial" w:cs="Arial"/>
          <w:sz w:val="24"/>
          <w:szCs w:val="24"/>
        </w:rPr>
        <w:t>”</w:t>
      </w: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1E1411BA" w14:textId="76692574" w:rsidR="00C7671C" w:rsidRPr="00C7671C" w:rsidRDefault="00C7671C" w:rsidP="00C7671C">
      <w:pPr>
        <w:shd w:val="clear" w:color="auto" w:fill="FFFFFF" w:themeFill="background1"/>
        <w:spacing w:line="276" w:lineRule="auto"/>
        <w:ind w:left="-180"/>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 w Specyfikacji Warunków Zamówienia za cenę:</w:t>
      </w:r>
    </w:p>
    <w:p w14:paraId="02F8C6A5" w14:textId="77777777" w:rsidR="00C7671C" w:rsidRPr="00C7671C" w:rsidRDefault="00C7671C" w:rsidP="00C7671C">
      <w:pPr>
        <w:shd w:val="clear" w:color="auto" w:fill="FFFFFF" w:themeFill="background1"/>
        <w:spacing w:line="276" w:lineRule="auto"/>
        <w:ind w:left="-180"/>
        <w:rPr>
          <w:rFonts w:ascii="Arial" w:hAnsi="Arial" w:cs="Arial"/>
          <w:color w:val="000000" w:themeColor="text1"/>
        </w:rPr>
      </w:pPr>
    </w:p>
    <w:p w14:paraId="1CE952A7" w14:textId="77777777" w:rsidR="00C7671C" w:rsidRPr="00C7671C" w:rsidRDefault="00C7671C" w:rsidP="00C7671C">
      <w:pPr>
        <w:shd w:val="clear" w:color="auto" w:fill="FFFFFF" w:themeFill="background1"/>
        <w:spacing w:line="276" w:lineRule="auto"/>
        <w:ind w:left="-180"/>
        <w:rPr>
          <w:rFonts w:ascii="Arial" w:hAnsi="Arial" w:cs="Arial"/>
          <w:color w:val="000000" w:themeColor="text1"/>
        </w:rPr>
      </w:pPr>
      <w:r w:rsidRPr="00C7671C">
        <w:rPr>
          <w:rFonts w:ascii="Arial" w:hAnsi="Arial" w:cs="Arial"/>
          <w:color w:val="000000" w:themeColor="text1"/>
        </w:rPr>
        <w:t>CENA OFERTOWA RYCZAŁTOWA BRUTTO         _ . _ _ _ . _ _ _ , _ _  PLN</w:t>
      </w:r>
    </w:p>
    <w:p w14:paraId="3E1498AD" w14:textId="77777777" w:rsidR="00C7671C" w:rsidRPr="00C7671C" w:rsidRDefault="00C7671C" w:rsidP="00C7671C">
      <w:pPr>
        <w:shd w:val="clear" w:color="auto" w:fill="FFFFFF" w:themeFill="background1"/>
        <w:spacing w:line="276" w:lineRule="auto"/>
        <w:ind w:left="-180"/>
        <w:rPr>
          <w:rFonts w:ascii="Arial" w:hAnsi="Arial" w:cs="Arial"/>
          <w:color w:val="000000" w:themeColor="text1"/>
        </w:rPr>
      </w:pPr>
      <w:r w:rsidRPr="00C7671C">
        <w:rPr>
          <w:rFonts w:ascii="Arial" w:hAnsi="Arial" w:cs="Arial"/>
          <w:color w:val="000000" w:themeColor="text1"/>
        </w:rPr>
        <w:t>Cena zawiera podatek VAT, w wysokości ………%       _ . _ _ _ . _ _ _ , _ _  PLN</w:t>
      </w:r>
    </w:p>
    <w:p w14:paraId="373204AF" w14:textId="77777777" w:rsidR="00C7671C" w:rsidRPr="00C7671C" w:rsidRDefault="00C7671C" w:rsidP="00C7671C">
      <w:pPr>
        <w:shd w:val="clear" w:color="auto" w:fill="FFFFFF" w:themeFill="background1"/>
        <w:spacing w:line="276" w:lineRule="auto"/>
        <w:ind w:left="-180"/>
        <w:rPr>
          <w:rFonts w:ascii="Arial" w:hAnsi="Arial" w:cs="Arial"/>
          <w:color w:val="000000" w:themeColor="text1"/>
        </w:rPr>
      </w:pPr>
      <w:r w:rsidRPr="00C7671C">
        <w:rPr>
          <w:rFonts w:ascii="Arial" w:hAnsi="Arial" w:cs="Arial"/>
          <w:color w:val="000000" w:themeColor="text1"/>
        </w:rPr>
        <w:t>WARTOŚĆ NETTO                         _ . _ _ _ . _ _ _ , _ _  PLN</w:t>
      </w:r>
    </w:p>
    <w:tbl>
      <w:tblPr>
        <w:tblpPr w:leftFromText="141" w:rightFromText="141" w:vertAnchor="text" w:horzAnchor="margin" w:tblpY="496"/>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ayout w:type="fixed"/>
        <w:tblLook w:val="0000" w:firstRow="0" w:lastRow="0" w:firstColumn="0" w:lastColumn="0" w:noHBand="0" w:noVBand="0"/>
      </w:tblPr>
      <w:tblGrid>
        <w:gridCol w:w="1849"/>
        <w:gridCol w:w="1849"/>
        <w:gridCol w:w="1849"/>
        <w:gridCol w:w="1849"/>
        <w:gridCol w:w="1849"/>
      </w:tblGrid>
      <w:tr w:rsidR="00C7671C" w:rsidRPr="00C7671C" w14:paraId="38492FF0" w14:textId="77777777" w:rsidTr="00AF20E2">
        <w:trPr>
          <w:trHeight w:val="448"/>
        </w:trPr>
        <w:tc>
          <w:tcPr>
            <w:tcW w:w="1849" w:type="dxa"/>
            <w:shd w:val="clear" w:color="auto" w:fill="E7E6E6" w:themeFill="background2"/>
          </w:tcPr>
          <w:p w14:paraId="14EA6D44"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A</w:t>
            </w:r>
          </w:p>
        </w:tc>
        <w:tc>
          <w:tcPr>
            <w:tcW w:w="1849" w:type="dxa"/>
            <w:shd w:val="clear" w:color="auto" w:fill="E7E6E6" w:themeFill="background2"/>
          </w:tcPr>
          <w:p w14:paraId="006E8C52"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B</w:t>
            </w:r>
          </w:p>
        </w:tc>
        <w:tc>
          <w:tcPr>
            <w:tcW w:w="1849" w:type="dxa"/>
            <w:shd w:val="clear" w:color="auto" w:fill="E7E6E6" w:themeFill="background2"/>
          </w:tcPr>
          <w:p w14:paraId="2C09C543"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C</w:t>
            </w:r>
          </w:p>
        </w:tc>
        <w:tc>
          <w:tcPr>
            <w:tcW w:w="1849" w:type="dxa"/>
            <w:shd w:val="clear" w:color="auto" w:fill="E7E6E6" w:themeFill="background2"/>
          </w:tcPr>
          <w:p w14:paraId="0DE159E9"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D</w:t>
            </w:r>
          </w:p>
        </w:tc>
        <w:tc>
          <w:tcPr>
            <w:tcW w:w="1849" w:type="dxa"/>
            <w:shd w:val="clear" w:color="auto" w:fill="E7E6E6" w:themeFill="background2"/>
          </w:tcPr>
          <w:p w14:paraId="1942F1F6"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E</w:t>
            </w:r>
          </w:p>
        </w:tc>
      </w:tr>
      <w:tr w:rsidR="00C7671C" w:rsidRPr="00C7671C" w14:paraId="077005C7" w14:textId="77777777" w:rsidTr="00AF20E2">
        <w:trPr>
          <w:trHeight w:val="448"/>
        </w:trPr>
        <w:tc>
          <w:tcPr>
            <w:tcW w:w="1849" w:type="dxa"/>
            <w:shd w:val="clear" w:color="auto" w:fill="E7E6E6" w:themeFill="background2"/>
          </w:tcPr>
          <w:p w14:paraId="6AC0E9E8"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Cena jednostkowa netto za</w:t>
            </w:r>
          </w:p>
          <w:p w14:paraId="05DA5807"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1 MWh</w:t>
            </w:r>
          </w:p>
        </w:tc>
        <w:tc>
          <w:tcPr>
            <w:tcW w:w="1849" w:type="dxa"/>
            <w:shd w:val="clear" w:color="auto" w:fill="E7E6E6" w:themeFill="background2"/>
          </w:tcPr>
          <w:p w14:paraId="246FC9DB"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Szacowane zużycie energii w okresie trwania umowy</w:t>
            </w:r>
          </w:p>
        </w:tc>
        <w:tc>
          <w:tcPr>
            <w:tcW w:w="1849" w:type="dxa"/>
            <w:shd w:val="clear" w:color="auto" w:fill="E7E6E6" w:themeFill="background2"/>
          </w:tcPr>
          <w:p w14:paraId="6F9F8AB5"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Łączna cena netto (A*B)</w:t>
            </w:r>
          </w:p>
        </w:tc>
        <w:tc>
          <w:tcPr>
            <w:tcW w:w="1849" w:type="dxa"/>
            <w:shd w:val="clear" w:color="auto" w:fill="E7E6E6" w:themeFill="background2"/>
          </w:tcPr>
          <w:p w14:paraId="56992BC7"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VAT</w:t>
            </w:r>
          </w:p>
          <w:p w14:paraId="4D314C08"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color w:val="000000" w:themeColor="text1"/>
              </w:rPr>
              <w:t>(23%*C)</w:t>
            </w:r>
          </w:p>
        </w:tc>
        <w:tc>
          <w:tcPr>
            <w:tcW w:w="1849" w:type="dxa"/>
            <w:shd w:val="clear" w:color="auto" w:fill="E7E6E6" w:themeFill="background2"/>
          </w:tcPr>
          <w:p w14:paraId="773EA778"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Łączna cena oferty brutto</w:t>
            </w:r>
          </w:p>
          <w:p w14:paraId="39AB9B42"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(C+D)</w:t>
            </w:r>
          </w:p>
        </w:tc>
      </w:tr>
      <w:tr w:rsidR="00C7671C" w:rsidRPr="00C7671C" w14:paraId="7670DA69" w14:textId="77777777" w:rsidTr="00AF20E2">
        <w:trPr>
          <w:trHeight w:val="110"/>
        </w:trPr>
        <w:tc>
          <w:tcPr>
            <w:tcW w:w="1849" w:type="dxa"/>
            <w:shd w:val="clear" w:color="auto" w:fill="E7E6E6" w:themeFill="background2"/>
          </w:tcPr>
          <w:p w14:paraId="6F9A4BC0"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zł/MWh</w:t>
            </w:r>
          </w:p>
        </w:tc>
        <w:tc>
          <w:tcPr>
            <w:tcW w:w="1849" w:type="dxa"/>
            <w:shd w:val="clear" w:color="auto" w:fill="E7E6E6" w:themeFill="background2"/>
          </w:tcPr>
          <w:p w14:paraId="0D590841"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MWh</w:t>
            </w:r>
          </w:p>
        </w:tc>
        <w:tc>
          <w:tcPr>
            <w:tcW w:w="1849" w:type="dxa"/>
            <w:shd w:val="clear" w:color="auto" w:fill="E7E6E6" w:themeFill="background2"/>
          </w:tcPr>
          <w:p w14:paraId="2B9E50B3"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zł</w:t>
            </w:r>
          </w:p>
        </w:tc>
        <w:tc>
          <w:tcPr>
            <w:tcW w:w="1849" w:type="dxa"/>
            <w:shd w:val="clear" w:color="auto" w:fill="E7E6E6" w:themeFill="background2"/>
          </w:tcPr>
          <w:p w14:paraId="738AA782"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zł</w:t>
            </w:r>
          </w:p>
        </w:tc>
        <w:tc>
          <w:tcPr>
            <w:tcW w:w="1849" w:type="dxa"/>
            <w:shd w:val="clear" w:color="auto" w:fill="E7E6E6" w:themeFill="background2"/>
          </w:tcPr>
          <w:p w14:paraId="2949272E"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zł</w:t>
            </w:r>
          </w:p>
        </w:tc>
      </w:tr>
      <w:tr w:rsidR="00C7671C" w:rsidRPr="00C7671C" w14:paraId="0E7DC7D1" w14:textId="77777777" w:rsidTr="00AF20E2">
        <w:trPr>
          <w:trHeight w:val="110"/>
        </w:trPr>
        <w:tc>
          <w:tcPr>
            <w:tcW w:w="1849" w:type="dxa"/>
            <w:shd w:val="clear" w:color="auto" w:fill="E7E6E6" w:themeFill="background2"/>
          </w:tcPr>
          <w:p w14:paraId="6277F204" w14:textId="77777777" w:rsidR="00C7671C" w:rsidRPr="00C7671C" w:rsidRDefault="00C7671C" w:rsidP="00C7671C">
            <w:pPr>
              <w:pStyle w:val="Default"/>
              <w:spacing w:line="276" w:lineRule="auto"/>
              <w:jc w:val="both"/>
              <w:rPr>
                <w:rFonts w:ascii="Arial" w:hAnsi="Arial" w:cs="Arial"/>
              </w:rPr>
            </w:pPr>
          </w:p>
        </w:tc>
        <w:tc>
          <w:tcPr>
            <w:tcW w:w="1849" w:type="dxa"/>
            <w:shd w:val="clear" w:color="auto" w:fill="E7E6E6" w:themeFill="background2"/>
          </w:tcPr>
          <w:p w14:paraId="2E8C77AB" w14:textId="77777777" w:rsidR="00C7671C" w:rsidRPr="00C7671C" w:rsidRDefault="00C7671C" w:rsidP="00C7671C">
            <w:pPr>
              <w:pStyle w:val="Default"/>
              <w:spacing w:line="276" w:lineRule="auto"/>
              <w:jc w:val="both"/>
              <w:rPr>
                <w:rFonts w:ascii="Arial" w:hAnsi="Arial" w:cs="Arial"/>
              </w:rPr>
            </w:pPr>
            <w:r w:rsidRPr="00C7671C">
              <w:rPr>
                <w:rFonts w:ascii="Arial" w:hAnsi="Arial" w:cs="Arial"/>
              </w:rPr>
              <w:t>610,85</w:t>
            </w:r>
          </w:p>
        </w:tc>
        <w:tc>
          <w:tcPr>
            <w:tcW w:w="1849" w:type="dxa"/>
            <w:shd w:val="clear" w:color="auto" w:fill="E7E6E6" w:themeFill="background2"/>
          </w:tcPr>
          <w:p w14:paraId="5DD7AA65" w14:textId="77777777" w:rsidR="00C7671C" w:rsidRPr="00C7671C" w:rsidRDefault="00C7671C" w:rsidP="00C7671C">
            <w:pPr>
              <w:pStyle w:val="Default"/>
              <w:spacing w:line="276" w:lineRule="auto"/>
              <w:jc w:val="both"/>
              <w:rPr>
                <w:rFonts w:ascii="Arial" w:hAnsi="Arial" w:cs="Arial"/>
              </w:rPr>
            </w:pPr>
          </w:p>
        </w:tc>
        <w:tc>
          <w:tcPr>
            <w:tcW w:w="1849" w:type="dxa"/>
            <w:shd w:val="clear" w:color="auto" w:fill="E7E6E6" w:themeFill="background2"/>
          </w:tcPr>
          <w:p w14:paraId="35B0C546" w14:textId="77777777" w:rsidR="00C7671C" w:rsidRPr="00C7671C" w:rsidRDefault="00C7671C" w:rsidP="00C7671C">
            <w:pPr>
              <w:pStyle w:val="Default"/>
              <w:spacing w:line="276" w:lineRule="auto"/>
              <w:jc w:val="both"/>
              <w:rPr>
                <w:rFonts w:ascii="Arial" w:hAnsi="Arial" w:cs="Arial"/>
              </w:rPr>
            </w:pPr>
          </w:p>
        </w:tc>
        <w:tc>
          <w:tcPr>
            <w:tcW w:w="1849" w:type="dxa"/>
            <w:shd w:val="clear" w:color="auto" w:fill="E7E6E6" w:themeFill="background2"/>
          </w:tcPr>
          <w:p w14:paraId="598CED70" w14:textId="77777777" w:rsidR="00C7671C" w:rsidRPr="00C7671C" w:rsidRDefault="00C7671C" w:rsidP="00C7671C">
            <w:pPr>
              <w:pStyle w:val="Default"/>
              <w:spacing w:line="276" w:lineRule="auto"/>
              <w:jc w:val="both"/>
              <w:rPr>
                <w:rFonts w:ascii="Arial" w:hAnsi="Arial" w:cs="Arial"/>
              </w:rPr>
            </w:pPr>
          </w:p>
        </w:tc>
      </w:tr>
    </w:tbl>
    <w:p w14:paraId="0A676682" w14:textId="77777777" w:rsidR="00C7671C" w:rsidRPr="00C7671C" w:rsidRDefault="00C7671C" w:rsidP="00C7671C">
      <w:pPr>
        <w:spacing w:line="276" w:lineRule="auto"/>
        <w:rPr>
          <w:rFonts w:ascii="Arial" w:hAnsi="Arial" w:cs="Arial"/>
          <w:color w:val="000000" w:themeColor="text1"/>
        </w:rPr>
      </w:pPr>
      <w:r w:rsidRPr="00C7671C">
        <w:rPr>
          <w:rFonts w:ascii="Arial" w:hAnsi="Arial" w:cs="Arial"/>
          <w:color w:val="000000" w:themeColor="text1"/>
        </w:rPr>
        <w:br w:type="page"/>
      </w:r>
    </w:p>
    <w:p w14:paraId="251ED2A9" w14:textId="77777777" w:rsidR="00C17F8E" w:rsidRPr="00C7671C" w:rsidRDefault="00C17F8E"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28"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29" w:name="_Hlk71114897"/>
      <w:r w:rsidRPr="00C7671C">
        <w:rPr>
          <w:rFonts w:ascii="Arial" w:hAnsi="Arial" w:cs="Arial"/>
          <w:color w:val="auto"/>
        </w:rPr>
        <w:t>(niewłaściwe skreślić)</w:t>
      </w:r>
    </w:p>
    <w:bookmarkEnd w:id="29"/>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28"/>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 xml:space="preserve">Wypełniliśmy obowiązki informacyjne przewidziane w art. 13 lub art. 14 </w:t>
      </w:r>
      <w:r w:rsidRPr="00C7671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C7671C">
        <w:rPr>
          <w:rFonts w:ascii="Arial" w:hAnsi="Arial" w:cs="Arial"/>
          <w:i/>
        </w:rPr>
        <w:t xml:space="preserve"> </w:t>
      </w:r>
      <w:r w:rsidRPr="00C7671C">
        <w:rPr>
          <w:rFonts w:ascii="Arial" w:hAnsi="Arial" w:cs="Arial"/>
        </w:rPr>
        <w:t>wobec osób fizycznych, od których dane osobowe bezpośrednio lub pośrednio pozyskaliśmy w celu ubiegania się o udzielenie zamówienia publicznego w niniejszym postępowaniu.</w:t>
      </w:r>
    </w:p>
    <w:p w14:paraId="30E2E2C7" w14:textId="77EB7C99" w:rsidR="00C7671C" w:rsidRPr="001C3568" w:rsidRDefault="00C7671C" w:rsidP="00610A84">
      <w:pPr>
        <w:pStyle w:val="Akapitzlist"/>
        <w:numPr>
          <w:ilvl w:val="1"/>
          <w:numId w:val="1"/>
        </w:numPr>
        <w:tabs>
          <w:tab w:val="clear" w:pos="1440"/>
          <w:tab w:val="num" w:pos="426"/>
        </w:tabs>
        <w:spacing w:line="276" w:lineRule="auto"/>
        <w:ind w:left="426" w:hanging="426"/>
        <w:jc w:val="both"/>
        <w:rPr>
          <w:rFonts w:ascii="Arial" w:hAnsi="Arial" w:cs="Arial"/>
        </w:rPr>
      </w:pPr>
      <w:r w:rsidRPr="001C3568">
        <w:rPr>
          <w:rFonts w:ascii="Arial" w:hAnsi="Arial" w:cs="Arial"/>
        </w:rPr>
        <w:t>Oświadczamy, że mamy zawartą/e umowę/y /lub/ mamy promesy/ę zawarcia odpowiednich umów/y na świadczenie usług dystrybucji energii elektrycznej z OSD dla obiektu wskazanego w załączniku 7 do SWZ z właściwymi/</w:t>
      </w:r>
      <w:proofErr w:type="spellStart"/>
      <w:r w:rsidRPr="001C3568">
        <w:rPr>
          <w:rFonts w:ascii="Arial" w:hAnsi="Arial" w:cs="Arial"/>
        </w:rPr>
        <w:t>ym</w:t>
      </w:r>
      <w:proofErr w:type="spellEnd"/>
      <w:r w:rsidRPr="001C3568">
        <w:rPr>
          <w:rFonts w:ascii="Arial" w:hAnsi="Arial" w:cs="Arial"/>
        </w:rPr>
        <w:t xml:space="preserve"> dla ww. punktu odbioru operatorami/em (przedsiębiorstwem energetycznym), posiadającymi/</w:t>
      </w:r>
      <w:proofErr w:type="spellStart"/>
      <w:r w:rsidRPr="001C3568">
        <w:rPr>
          <w:rFonts w:ascii="Arial" w:hAnsi="Arial" w:cs="Arial"/>
        </w:rPr>
        <w:t>ym</w:t>
      </w:r>
      <w:proofErr w:type="spellEnd"/>
      <w:r w:rsidRPr="001C3568">
        <w:rPr>
          <w:rFonts w:ascii="Arial" w:hAnsi="Arial" w:cs="Arial"/>
        </w:rPr>
        <w:t xml:space="preserve"> koncesję w zakresie dystrybucji energii. </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Pr="00C7671C" w:rsidRDefault="001228EA" w:rsidP="00C7671C">
      <w:pPr>
        <w:tabs>
          <w:tab w:val="num" w:pos="900"/>
          <w:tab w:val="num" w:pos="1440"/>
        </w:tabs>
        <w:spacing w:line="276" w:lineRule="auto"/>
        <w:jc w:val="both"/>
        <w:rPr>
          <w:rFonts w:ascii="Arial" w:hAnsi="Arial" w:cs="Arial"/>
        </w:rPr>
      </w:pPr>
    </w:p>
    <w:p w14:paraId="5F8FF1FD" w14:textId="77777777" w:rsidR="001228EA" w:rsidRPr="00C7671C" w:rsidRDefault="001228EA"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30"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31" w:name="_Hlk179652437"/>
      <w:bookmarkEnd w:id="30"/>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31"/>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0B791D0B" w14:textId="77777777" w:rsidR="001341F8" w:rsidRPr="00C7671C" w:rsidRDefault="001341F8" w:rsidP="00C7671C">
      <w:pPr>
        <w:suppressAutoHyphens/>
        <w:spacing w:line="276" w:lineRule="auto"/>
        <w:jc w:val="center"/>
        <w:rPr>
          <w:rFonts w:ascii="Arial" w:hAnsi="Arial" w:cs="Arial"/>
          <w:b/>
          <w:lang w:eastAsia="ar-SA"/>
        </w:rPr>
      </w:pPr>
      <w:r w:rsidRPr="00C7671C">
        <w:rPr>
          <w:rFonts w:ascii="Arial" w:hAnsi="Arial" w:cs="Arial"/>
          <w:b/>
          <w:lang w:eastAsia="ar-SA"/>
        </w:rPr>
        <w:t>DOTYCZĄCE PODSTAW WYKLUCZENIA Z POSTĘPOWANIA</w:t>
      </w:r>
    </w:p>
    <w:p w14:paraId="405BF4E8" w14:textId="77777777" w:rsidR="001341F8" w:rsidRPr="00C7671C" w:rsidRDefault="001341F8" w:rsidP="00C7671C">
      <w:pPr>
        <w:spacing w:line="276" w:lineRule="auto"/>
        <w:ind w:left="5664" w:firstLine="708"/>
        <w:jc w:val="center"/>
        <w:rPr>
          <w:rFonts w:ascii="Arial" w:hAnsi="Arial" w:cs="Arial"/>
        </w:rPr>
      </w:pPr>
    </w:p>
    <w:p w14:paraId="22CF2DD1"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OŚWIADCZENIA DOTYCZĄCE WYKONAWCY</w:t>
      </w:r>
    </w:p>
    <w:p w14:paraId="011D73FC" w14:textId="77777777" w:rsidR="001341F8" w:rsidRPr="00C7671C" w:rsidRDefault="001341F8" w:rsidP="00C7671C">
      <w:pPr>
        <w:widowControl w:val="0"/>
        <w:numPr>
          <w:ilvl w:val="3"/>
          <w:numId w:val="15"/>
        </w:numPr>
        <w:suppressAutoHyphens/>
        <w:spacing w:line="276" w:lineRule="auto"/>
        <w:ind w:left="142"/>
        <w:jc w:val="both"/>
        <w:rPr>
          <w:rFonts w:ascii="Arial" w:hAnsi="Arial" w:cs="Arial"/>
        </w:rPr>
      </w:pPr>
      <w:r w:rsidRPr="00C7671C">
        <w:rPr>
          <w:rFonts w:ascii="Arial" w:hAnsi="Arial" w:cs="Arial"/>
        </w:rPr>
        <w:t>Oświadczam, że nie podlegam wykluczeniu z postępowania na podstawie art. 108 ust. 1 ustawy z dnia 11 września 2019 r. Prawo zamówień publicznych (</w:t>
      </w:r>
      <w:proofErr w:type="spellStart"/>
      <w:r w:rsidRPr="00C7671C">
        <w:rPr>
          <w:rFonts w:ascii="Arial" w:hAnsi="Arial" w:cs="Arial"/>
        </w:rPr>
        <w:t>t.j</w:t>
      </w:r>
      <w:proofErr w:type="spellEnd"/>
      <w:r w:rsidRPr="00C7671C">
        <w:rPr>
          <w:rFonts w:ascii="Arial" w:hAnsi="Arial" w:cs="Arial"/>
        </w:rPr>
        <w:t xml:space="preserve"> Dz. U. 2023 poz.1605 z </w:t>
      </w:r>
      <w:proofErr w:type="spellStart"/>
      <w:r w:rsidRPr="00C7671C">
        <w:rPr>
          <w:rFonts w:ascii="Arial" w:hAnsi="Arial" w:cs="Arial"/>
        </w:rPr>
        <w:t>późn</w:t>
      </w:r>
      <w:proofErr w:type="spellEnd"/>
      <w:r w:rsidRPr="00C7671C">
        <w:rPr>
          <w:rFonts w:ascii="Arial" w:hAnsi="Arial" w:cs="Arial"/>
        </w:rPr>
        <w:t>. zm.)</w:t>
      </w:r>
    </w:p>
    <w:p w14:paraId="61F741D8" w14:textId="77777777" w:rsidR="001341F8" w:rsidRPr="00C7671C" w:rsidRDefault="001341F8" w:rsidP="00C7671C">
      <w:pPr>
        <w:widowControl w:val="0"/>
        <w:numPr>
          <w:ilvl w:val="3"/>
          <w:numId w:val="15"/>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rsidP="00C7671C">
      <w:pPr>
        <w:widowControl w:val="0"/>
        <w:numPr>
          <w:ilvl w:val="3"/>
          <w:numId w:val="15"/>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podstawie art. …………. ustawy PZP (podać mającą zastosowanie podstawę wykluczenia spośród wskazanych powyżej). Jednocześnie oświadczam, że w  związku z ww. okolicznością, na podstawie art. 110 ust. 2 ustawy PZP podjęte zostały </w:t>
      </w:r>
      <w:r w:rsidRPr="00C7671C">
        <w:rPr>
          <w:rFonts w:ascii="Arial" w:hAnsi="Arial" w:cs="Arial"/>
        </w:rPr>
        <w:lastRenderedPageBreak/>
        <w:t>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rsidP="00C7671C">
      <w:pPr>
        <w:numPr>
          <w:ilvl w:val="0"/>
          <w:numId w:val="17"/>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rsidP="00C7671C">
      <w:pPr>
        <w:numPr>
          <w:ilvl w:val="0"/>
          <w:numId w:val="17"/>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rsidP="00C7671C">
      <w:pPr>
        <w:numPr>
          <w:ilvl w:val="0"/>
          <w:numId w:val="17"/>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rsidP="00C7671C">
      <w:pPr>
        <w:numPr>
          <w:ilvl w:val="0"/>
          <w:numId w:val="17"/>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C7671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C7671C" w:rsidRDefault="001341F8" w:rsidP="00C7671C">
      <w:pPr>
        <w:suppressAutoHyphens/>
        <w:spacing w:line="276" w:lineRule="auto"/>
        <w:jc w:val="center"/>
        <w:rPr>
          <w:rFonts w:ascii="Arial" w:eastAsiaTheme="minorHAnsi" w:hAnsi="Arial" w:cs="Arial"/>
          <w:b/>
          <w:lang w:eastAsia="ar-SA"/>
        </w:rPr>
      </w:pPr>
      <w:r w:rsidRPr="00C7671C">
        <w:rPr>
          <w:rFonts w:ascii="Arial" w:eastAsiaTheme="minorHAnsi" w:hAnsi="Arial" w:cs="Arial"/>
          <w:b/>
          <w:lang w:eastAsia="ar-SA"/>
        </w:rPr>
        <w:t>DOTYCZĄCE PODSTAW WYKLUCZENIA Z POSTĘPOWANIA</w:t>
      </w:r>
    </w:p>
    <w:p w14:paraId="37E4A513" w14:textId="77777777" w:rsidR="001341F8" w:rsidRPr="00C7671C" w:rsidRDefault="001341F8" w:rsidP="00C7671C">
      <w:pPr>
        <w:widowControl w:val="0"/>
        <w:numPr>
          <w:ilvl w:val="0"/>
          <w:numId w:val="16"/>
        </w:numPr>
        <w:suppressAutoHyphens/>
        <w:spacing w:line="276" w:lineRule="auto"/>
        <w:ind w:left="426" w:hanging="426"/>
        <w:jc w:val="both"/>
        <w:rPr>
          <w:rFonts w:ascii="Arial" w:hAnsi="Arial" w:cs="Arial"/>
          <w:i/>
        </w:rPr>
      </w:pPr>
      <w:r w:rsidRPr="00C7671C">
        <w:rPr>
          <w:rFonts w:ascii="Arial" w:hAnsi="Arial" w:cs="Arial"/>
        </w:rPr>
        <w:t>Oświadczam, że nie podlegam wykluczeniu z postępowania na podstawie art. 108 ust. 1 ustawy z dnia 11 września 2019 r. Prawo zamówień publicznych (</w:t>
      </w:r>
      <w:proofErr w:type="spellStart"/>
      <w:r w:rsidRPr="00C7671C">
        <w:rPr>
          <w:rFonts w:ascii="Arial" w:hAnsi="Arial" w:cs="Arial"/>
        </w:rPr>
        <w:t>t.j</w:t>
      </w:r>
      <w:proofErr w:type="spellEnd"/>
      <w:r w:rsidRPr="00C7671C">
        <w:rPr>
          <w:rFonts w:ascii="Arial" w:hAnsi="Arial" w:cs="Arial"/>
        </w:rPr>
        <w:t xml:space="preserve"> Dz. U. 2023 poz. 1605 z </w:t>
      </w:r>
      <w:proofErr w:type="spellStart"/>
      <w:r w:rsidRPr="00C7671C">
        <w:rPr>
          <w:rFonts w:ascii="Arial" w:hAnsi="Arial" w:cs="Arial"/>
        </w:rPr>
        <w:t>późn</w:t>
      </w:r>
      <w:proofErr w:type="spellEnd"/>
      <w:r w:rsidRPr="00C7671C">
        <w:rPr>
          <w:rFonts w:ascii="Arial" w:hAnsi="Arial" w:cs="Arial"/>
        </w:rPr>
        <w:t>. zm.)</w:t>
      </w:r>
    </w:p>
    <w:p w14:paraId="599D9428" w14:textId="77777777" w:rsidR="001341F8" w:rsidRPr="00C7671C" w:rsidRDefault="001341F8" w:rsidP="00C7671C">
      <w:pPr>
        <w:numPr>
          <w:ilvl w:val="0"/>
          <w:numId w:val="16"/>
        </w:numPr>
        <w:spacing w:line="276" w:lineRule="auto"/>
        <w:ind w:left="426" w:hanging="426"/>
        <w:jc w:val="both"/>
        <w:rPr>
          <w:rFonts w:ascii="Arial" w:hAnsi="Arial" w:cs="Arial"/>
          <w:iCs/>
        </w:rPr>
      </w:pPr>
      <w:r w:rsidRPr="00C7671C">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C7671C">
        <w:rPr>
          <w:rFonts w:ascii="Arial" w:hAnsi="Arial" w:cs="Arial"/>
          <w:iCs/>
        </w:rPr>
        <w:t>późn</w:t>
      </w:r>
      <w:proofErr w:type="spellEnd"/>
      <w:r w:rsidRPr="00C7671C">
        <w:rPr>
          <w:rFonts w:ascii="Arial" w:hAnsi="Arial" w:cs="Arial"/>
          <w:iCs/>
        </w:rPr>
        <w:t>. zm.).</w:t>
      </w:r>
    </w:p>
    <w:p w14:paraId="0D499C99" w14:textId="77777777" w:rsidR="001341F8" w:rsidRPr="00C7671C" w:rsidRDefault="001341F8" w:rsidP="00C7671C">
      <w:pPr>
        <w:widowControl w:val="0"/>
        <w:numPr>
          <w:ilvl w:val="0"/>
          <w:numId w:val="16"/>
        </w:numPr>
        <w:suppressAutoHyphens/>
        <w:spacing w:line="276" w:lineRule="auto"/>
        <w:ind w:left="426" w:hanging="426"/>
        <w:jc w:val="both"/>
        <w:rPr>
          <w:rFonts w:ascii="Arial" w:hAnsi="Arial" w:cs="Arial"/>
        </w:rPr>
      </w:pPr>
      <w:r w:rsidRPr="00C7671C">
        <w:rPr>
          <w:rFonts w:ascii="Arial" w:hAnsi="Arial" w:cs="Arial"/>
        </w:rPr>
        <w:t xml:space="preserve">Oświadczam, że zachodzą w stosunku do mnie podstawy wykluczenia z postępowania na podstawie art. …………. ustawy PZP </w:t>
      </w:r>
      <w:r w:rsidRPr="00C7671C">
        <w:rPr>
          <w:rFonts w:ascii="Arial" w:hAnsi="Arial" w:cs="Arial"/>
          <w:iCs/>
        </w:rPr>
        <w:t>(podać mającą zastosowanie podstawę wykluczenia spośród wskazanych powyżej).</w:t>
      </w:r>
      <w:r w:rsidRPr="00C7671C">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47E27254" w14:textId="2E74E4E2" w:rsidR="00A95C8F" w:rsidRPr="00C7671C" w:rsidRDefault="001341F8" w:rsidP="00A95C8F">
      <w:pPr>
        <w:pStyle w:val="Teksttreci20"/>
        <w:spacing w:after="0" w:line="276" w:lineRule="auto"/>
        <w:rPr>
          <w:rFonts w:ascii="Arial" w:hAnsi="Arial" w:cs="Arial"/>
          <w:sz w:val="24"/>
          <w:szCs w:val="24"/>
        </w:rPr>
      </w:pPr>
      <w:r w:rsidRPr="00A95C8F">
        <w:rPr>
          <w:rFonts w:ascii="Arial" w:eastAsiaTheme="minorHAnsi" w:hAnsi="Arial" w:cs="Arial"/>
          <w:sz w:val="24"/>
          <w:szCs w:val="24"/>
        </w:rPr>
        <w:t>Dotyczy postępowania p</w:t>
      </w:r>
      <w:r w:rsidR="00A95C8F">
        <w:rPr>
          <w:rFonts w:ascii="Arial" w:eastAsiaTheme="minorHAnsi" w:hAnsi="Arial" w:cs="Arial"/>
          <w:sz w:val="24"/>
          <w:szCs w:val="24"/>
        </w:rPr>
        <w:t xml:space="preserve">n.: </w:t>
      </w:r>
      <w:r w:rsidRPr="00A95C8F">
        <w:rPr>
          <w:rFonts w:ascii="Arial" w:eastAsiaTheme="minorHAnsi" w:hAnsi="Arial" w:cs="Arial"/>
        </w:rPr>
        <w:t xml:space="preserve"> </w:t>
      </w:r>
      <w:r w:rsidR="00A95C8F" w:rsidRPr="00A95C8F">
        <w:rPr>
          <w:rFonts w:ascii="Arial" w:hAnsi="Arial" w:cs="Arial"/>
          <w:sz w:val="24"/>
          <w:szCs w:val="24"/>
        </w:rPr>
        <w:t>„Dostawa</w:t>
      </w:r>
      <w:r w:rsidR="00A95C8F" w:rsidRPr="00C7671C">
        <w:rPr>
          <w:rFonts w:ascii="Arial" w:hAnsi="Arial" w:cs="Arial"/>
          <w:sz w:val="24"/>
          <w:szCs w:val="24"/>
        </w:rPr>
        <w:t xml:space="preserve"> energii elektrycznej na potrzeby </w:t>
      </w:r>
      <w:r w:rsidR="00A95C8F" w:rsidRPr="00C7671C">
        <w:rPr>
          <w:rFonts w:ascii="Arial" w:hAnsi="Arial" w:cs="Arial"/>
          <w:sz w:val="24"/>
          <w:szCs w:val="24"/>
        </w:rPr>
        <w:br/>
        <w:t>Samodzielnego Publicznego</w:t>
      </w:r>
      <w:r w:rsidR="001C6106">
        <w:rPr>
          <w:rFonts w:ascii="Arial" w:hAnsi="Arial" w:cs="Arial"/>
          <w:sz w:val="24"/>
          <w:szCs w:val="24"/>
        </w:rPr>
        <w:t xml:space="preserve"> </w:t>
      </w:r>
      <w:r w:rsidR="00A95C8F" w:rsidRPr="00C7671C">
        <w:rPr>
          <w:rFonts w:ascii="Arial" w:hAnsi="Arial" w:cs="Arial"/>
          <w:sz w:val="24"/>
          <w:szCs w:val="24"/>
        </w:rPr>
        <w:t>Zakładu Opieki Zdrowotnej</w:t>
      </w:r>
      <w:r w:rsidR="001C6106">
        <w:rPr>
          <w:rFonts w:ascii="Arial" w:hAnsi="Arial" w:cs="Arial"/>
          <w:sz w:val="24"/>
          <w:szCs w:val="24"/>
        </w:rPr>
        <w:br/>
      </w:r>
      <w:r w:rsidR="00A95C8F" w:rsidRPr="00C7671C">
        <w:rPr>
          <w:rFonts w:ascii="Arial" w:hAnsi="Arial" w:cs="Arial"/>
          <w:sz w:val="24"/>
          <w:szCs w:val="24"/>
        </w:rPr>
        <w:t xml:space="preserve"> Sanatorium Uzdrowiskowego MSWiA</w:t>
      </w:r>
      <w:r w:rsidR="00A95C8F" w:rsidRPr="00C7671C">
        <w:rPr>
          <w:rFonts w:ascii="Arial" w:hAnsi="Arial" w:cs="Arial"/>
          <w:sz w:val="24"/>
          <w:szCs w:val="24"/>
        </w:rPr>
        <w:br/>
        <w:t xml:space="preserve">w Krynicy - Zdroju im. Bł. Karoliny </w:t>
      </w:r>
      <w:proofErr w:type="spellStart"/>
      <w:r w:rsidR="00A95C8F" w:rsidRPr="00C7671C">
        <w:rPr>
          <w:rFonts w:ascii="Arial" w:hAnsi="Arial" w:cs="Arial"/>
          <w:sz w:val="24"/>
          <w:szCs w:val="24"/>
        </w:rPr>
        <w:t>Kózkówny</w:t>
      </w:r>
      <w:proofErr w:type="spellEnd"/>
      <w:r w:rsidR="00A95C8F" w:rsidRPr="00C7671C">
        <w:rPr>
          <w:rFonts w:ascii="Arial" w:hAnsi="Arial" w:cs="Arial"/>
          <w:sz w:val="24"/>
          <w:szCs w:val="24"/>
        </w:rPr>
        <w:t>”</w:t>
      </w:r>
    </w:p>
    <w:p w14:paraId="75C74A2F" w14:textId="77777777" w:rsidR="00A95C8F" w:rsidRPr="00610A84" w:rsidRDefault="00A95C8F" w:rsidP="00C7671C">
      <w:pPr>
        <w:spacing w:line="276" w:lineRule="auto"/>
        <w:jc w:val="both"/>
        <w:rPr>
          <w:rFonts w:ascii="Arial" w:eastAsiaTheme="minorHAnsi" w:hAnsi="Arial" w:cs="Arial"/>
          <w:highlight w:val="yellow"/>
          <w:lang w:eastAsia="en-US"/>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32"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32"/>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1"/>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E4C91" w14:textId="77777777" w:rsidR="00493F10" w:rsidRDefault="00493F10" w:rsidP="001228EA">
      <w:r>
        <w:separator/>
      </w:r>
    </w:p>
  </w:endnote>
  <w:endnote w:type="continuationSeparator" w:id="0">
    <w:p w14:paraId="40E59586" w14:textId="77777777" w:rsidR="00493F10" w:rsidRDefault="00493F10"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EC6D" w14:textId="77777777" w:rsidR="00493F10" w:rsidRDefault="00493F10" w:rsidP="001228EA">
      <w:r>
        <w:separator/>
      </w:r>
    </w:p>
  </w:footnote>
  <w:footnote w:type="continuationSeparator" w:id="0">
    <w:p w14:paraId="19A57BD6" w14:textId="77777777" w:rsidR="00493F10" w:rsidRDefault="00493F10"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A46DD"/>
    <w:multiLevelType w:val="multilevel"/>
    <w:tmpl w:val="514E8B60"/>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56448E"/>
    <w:multiLevelType w:val="multilevel"/>
    <w:tmpl w:val="4FC25E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14265"/>
    <w:multiLevelType w:val="multilevel"/>
    <w:tmpl w:val="A534641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0B0030"/>
    <w:multiLevelType w:val="hybridMultilevel"/>
    <w:tmpl w:val="AD3C8A50"/>
    <w:lvl w:ilvl="0" w:tplc="20CE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41DAB"/>
    <w:multiLevelType w:val="multilevel"/>
    <w:tmpl w:val="9A3EDD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5C5643"/>
    <w:multiLevelType w:val="hybridMultilevel"/>
    <w:tmpl w:val="F0626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74901"/>
    <w:multiLevelType w:val="hybridMultilevel"/>
    <w:tmpl w:val="F3467DC0"/>
    <w:lvl w:ilvl="0" w:tplc="D52469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766B03"/>
    <w:multiLevelType w:val="multilevel"/>
    <w:tmpl w:val="D8B2E4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53180"/>
    <w:multiLevelType w:val="multilevel"/>
    <w:tmpl w:val="56AC917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86CB7"/>
    <w:multiLevelType w:val="multilevel"/>
    <w:tmpl w:val="4A60A850"/>
    <w:lvl w:ilvl="0">
      <w:start w:val="1"/>
      <w:numFmt w:val="lowerLetter"/>
      <w:lvlText w:val="%1)"/>
      <w:lvlJc w:val="left"/>
      <w:rPr>
        <w:rFonts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0240EF"/>
    <w:multiLevelType w:val="hybridMultilevel"/>
    <w:tmpl w:val="A0D238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6784DD8"/>
    <w:multiLevelType w:val="multilevel"/>
    <w:tmpl w:val="44FC0874"/>
    <w:lvl w:ilvl="0">
      <w:start w:val="2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B6001"/>
    <w:multiLevelType w:val="multilevel"/>
    <w:tmpl w:val="4A9CCB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1457A9"/>
    <w:multiLevelType w:val="multilevel"/>
    <w:tmpl w:val="7B723624"/>
    <w:lvl w:ilvl="0">
      <w:start w:val="3"/>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bullet"/>
      <w:lvlText w:val=""/>
      <w:lvlJc w:val="left"/>
      <w:pPr>
        <w:ind w:left="568" w:hanging="720"/>
      </w:pPr>
      <w:rPr>
        <w:rFonts w:ascii="Symbol" w:hAnsi="Symbol"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9"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CC222A"/>
    <w:multiLevelType w:val="hybridMultilevel"/>
    <w:tmpl w:val="72884196"/>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5F67CB8"/>
    <w:multiLevelType w:val="hybridMultilevel"/>
    <w:tmpl w:val="ECD425FE"/>
    <w:lvl w:ilvl="0" w:tplc="0415000F">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2" w15:restartNumberingAfterBreak="0">
    <w:nsid w:val="561353DF"/>
    <w:multiLevelType w:val="hybridMultilevel"/>
    <w:tmpl w:val="BDFAC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E425E1"/>
    <w:multiLevelType w:val="multilevel"/>
    <w:tmpl w:val="37120BD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5" w15:restartNumberingAfterBreak="0">
    <w:nsid w:val="59060A0A"/>
    <w:multiLevelType w:val="multilevel"/>
    <w:tmpl w:val="B4E08390"/>
    <w:lvl w:ilvl="0">
      <w:start w:val="19"/>
      <w:numFmt w:val="decimal"/>
      <w:lvlText w:val="%1."/>
      <w:lvlJc w:val="left"/>
      <w:pPr>
        <w:ind w:left="720" w:hanging="720"/>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15:restartNumberingAfterBreak="0">
    <w:nsid w:val="600206FF"/>
    <w:multiLevelType w:val="multilevel"/>
    <w:tmpl w:val="4DC28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8" w15:restartNumberingAfterBreak="0">
    <w:nsid w:val="6BDD4E4E"/>
    <w:multiLevelType w:val="multilevel"/>
    <w:tmpl w:val="28F0064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AE0B7E"/>
    <w:multiLevelType w:val="hybridMultilevel"/>
    <w:tmpl w:val="1ABAD7D4"/>
    <w:lvl w:ilvl="0" w:tplc="3796F5E0">
      <w:start w:val="1"/>
      <w:numFmt w:val="decimal"/>
      <w:lvlText w:val="%1)"/>
      <w:lvlJc w:val="left"/>
      <w:pPr>
        <w:ind w:left="1245" w:hanging="360"/>
      </w:pPr>
      <w:rPr>
        <w:rFonts w:hint="default"/>
        <w:b w:val="0"/>
        <w:bCs w:val="0"/>
        <w:color w:val="000000" w:themeColor="text1"/>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30"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31"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B231FB"/>
    <w:multiLevelType w:val="multilevel"/>
    <w:tmpl w:val="2BA00F04"/>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B2555D"/>
    <w:multiLevelType w:val="hybridMultilevel"/>
    <w:tmpl w:val="C20AA7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9420F0"/>
    <w:multiLevelType w:val="multilevel"/>
    <w:tmpl w:val="85F68D1A"/>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B919AA"/>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36" w15:restartNumberingAfterBreak="0">
    <w:nsid w:val="78E07D21"/>
    <w:multiLevelType w:val="hybridMultilevel"/>
    <w:tmpl w:val="1298D1EC"/>
    <w:lvl w:ilvl="0" w:tplc="E2509B16">
      <w:start w:val="1"/>
      <w:numFmt w:val="decimal"/>
      <w:lvlText w:val="%1."/>
      <w:lvlJc w:val="left"/>
      <w:pPr>
        <w:tabs>
          <w:tab w:val="num" w:pos="720"/>
        </w:tabs>
        <w:ind w:left="720" w:hanging="360"/>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796569AE"/>
    <w:multiLevelType w:val="multilevel"/>
    <w:tmpl w:val="D4460C52"/>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EE7589"/>
    <w:multiLevelType w:val="multilevel"/>
    <w:tmpl w:val="53204E5C"/>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B27980"/>
    <w:multiLevelType w:val="multilevel"/>
    <w:tmpl w:val="0818D4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3441861">
    <w:abstractNumId w:val="20"/>
  </w:num>
  <w:num w:numId="2" w16cid:durableId="829441427">
    <w:abstractNumId w:val="12"/>
  </w:num>
  <w:num w:numId="3" w16cid:durableId="427699780">
    <w:abstractNumId w:val="39"/>
  </w:num>
  <w:num w:numId="4" w16cid:durableId="858736048">
    <w:abstractNumId w:val="2"/>
  </w:num>
  <w:num w:numId="5" w16cid:durableId="979573689">
    <w:abstractNumId w:val="13"/>
  </w:num>
  <w:num w:numId="6" w16cid:durableId="841821327">
    <w:abstractNumId w:val="6"/>
  </w:num>
  <w:num w:numId="7" w16cid:durableId="2110854620">
    <w:abstractNumId w:val="30"/>
  </w:num>
  <w:num w:numId="8" w16cid:durableId="615137055">
    <w:abstractNumId w:val="22"/>
  </w:num>
  <w:num w:numId="9" w16cid:durableId="152183270">
    <w:abstractNumId w:val="18"/>
  </w:num>
  <w:num w:numId="10" w16cid:durableId="1991396700">
    <w:abstractNumId w:val="10"/>
  </w:num>
  <w:num w:numId="11" w16cid:durableId="765543493">
    <w:abstractNumId w:val="16"/>
  </w:num>
  <w:num w:numId="12" w16cid:durableId="980843350">
    <w:abstractNumId w:val="36"/>
  </w:num>
  <w:num w:numId="13" w16cid:durableId="1322277357">
    <w:abstractNumId w:val="28"/>
  </w:num>
  <w:num w:numId="14" w16cid:durableId="153838608">
    <w:abstractNumId w:val="23"/>
  </w:num>
  <w:num w:numId="15" w16cid:durableId="1751005237">
    <w:abstractNumId w:val="27"/>
  </w:num>
  <w:num w:numId="16" w16cid:durableId="192966587">
    <w:abstractNumId w:val="19"/>
  </w:num>
  <w:num w:numId="17" w16cid:durableId="657929544">
    <w:abstractNumId w:val="31"/>
  </w:num>
  <w:num w:numId="18" w16cid:durableId="918445530">
    <w:abstractNumId w:val="32"/>
  </w:num>
  <w:num w:numId="19" w16cid:durableId="1861964125">
    <w:abstractNumId w:val="33"/>
  </w:num>
  <w:num w:numId="20" w16cid:durableId="2105607460">
    <w:abstractNumId w:val="40"/>
  </w:num>
  <w:num w:numId="21" w16cid:durableId="2045516905">
    <w:abstractNumId w:val="7"/>
  </w:num>
  <w:num w:numId="22" w16cid:durableId="1540388814">
    <w:abstractNumId w:val="24"/>
  </w:num>
  <w:num w:numId="23" w16cid:durableId="2241990">
    <w:abstractNumId w:val="5"/>
  </w:num>
  <w:num w:numId="24" w16cid:durableId="710110566">
    <w:abstractNumId w:val="21"/>
  </w:num>
  <w:num w:numId="25" w16cid:durableId="1292596073">
    <w:abstractNumId w:val="29"/>
  </w:num>
  <w:num w:numId="26" w16cid:durableId="28184193">
    <w:abstractNumId w:val="4"/>
  </w:num>
  <w:num w:numId="27" w16cid:durableId="1809739491">
    <w:abstractNumId w:val="15"/>
  </w:num>
  <w:num w:numId="28" w16cid:durableId="1496609200">
    <w:abstractNumId w:val="3"/>
  </w:num>
  <w:num w:numId="29" w16cid:durableId="1649166277">
    <w:abstractNumId w:val="17"/>
  </w:num>
  <w:num w:numId="30" w16cid:durableId="99644593">
    <w:abstractNumId w:val="11"/>
  </w:num>
  <w:num w:numId="31" w16cid:durableId="770777995">
    <w:abstractNumId w:val="9"/>
  </w:num>
  <w:num w:numId="32" w16cid:durableId="324162301">
    <w:abstractNumId w:val="8"/>
  </w:num>
  <w:num w:numId="33" w16cid:durableId="2075229433">
    <w:abstractNumId w:val="35"/>
  </w:num>
  <w:num w:numId="34" w16cid:durableId="1285112843">
    <w:abstractNumId w:val="26"/>
  </w:num>
  <w:num w:numId="35" w16cid:durableId="903681431">
    <w:abstractNumId w:val="37"/>
  </w:num>
  <w:num w:numId="36" w16cid:durableId="439378625">
    <w:abstractNumId w:val="1"/>
  </w:num>
  <w:num w:numId="37" w16cid:durableId="1099714319">
    <w:abstractNumId w:val="14"/>
  </w:num>
  <w:num w:numId="38" w16cid:durableId="2084981644">
    <w:abstractNumId w:val="38"/>
  </w:num>
  <w:num w:numId="39" w16cid:durableId="1992710205">
    <w:abstractNumId w:val="0"/>
  </w:num>
  <w:num w:numId="40" w16cid:durableId="540824212">
    <w:abstractNumId w:val="25"/>
  </w:num>
  <w:num w:numId="41" w16cid:durableId="1807777594">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7F3E"/>
    <w:rsid w:val="00027A65"/>
    <w:rsid w:val="00031F05"/>
    <w:rsid w:val="00035463"/>
    <w:rsid w:val="00037FF0"/>
    <w:rsid w:val="000405E1"/>
    <w:rsid w:val="00042142"/>
    <w:rsid w:val="000445DD"/>
    <w:rsid w:val="00061A0A"/>
    <w:rsid w:val="00064ECE"/>
    <w:rsid w:val="00066FD2"/>
    <w:rsid w:val="00067082"/>
    <w:rsid w:val="00090166"/>
    <w:rsid w:val="0009115A"/>
    <w:rsid w:val="00091C29"/>
    <w:rsid w:val="00091C72"/>
    <w:rsid w:val="00093A8F"/>
    <w:rsid w:val="000A6B67"/>
    <w:rsid w:val="000B048C"/>
    <w:rsid w:val="000B10DD"/>
    <w:rsid w:val="000B7D33"/>
    <w:rsid w:val="000C3E54"/>
    <w:rsid w:val="000D062F"/>
    <w:rsid w:val="000D4D69"/>
    <w:rsid w:val="000D6B80"/>
    <w:rsid w:val="000E585E"/>
    <w:rsid w:val="0010086A"/>
    <w:rsid w:val="00101FF2"/>
    <w:rsid w:val="00103EA2"/>
    <w:rsid w:val="0011359C"/>
    <w:rsid w:val="001228EA"/>
    <w:rsid w:val="00124DBC"/>
    <w:rsid w:val="001259D9"/>
    <w:rsid w:val="001341F8"/>
    <w:rsid w:val="0013503B"/>
    <w:rsid w:val="0014604A"/>
    <w:rsid w:val="00146890"/>
    <w:rsid w:val="00151BA7"/>
    <w:rsid w:val="00154783"/>
    <w:rsid w:val="00155358"/>
    <w:rsid w:val="00155D87"/>
    <w:rsid w:val="0016262D"/>
    <w:rsid w:val="00165A23"/>
    <w:rsid w:val="00166991"/>
    <w:rsid w:val="001704A1"/>
    <w:rsid w:val="00172446"/>
    <w:rsid w:val="00173CF7"/>
    <w:rsid w:val="00174750"/>
    <w:rsid w:val="00176978"/>
    <w:rsid w:val="0017698F"/>
    <w:rsid w:val="001974E4"/>
    <w:rsid w:val="001A13E8"/>
    <w:rsid w:val="001A1BA8"/>
    <w:rsid w:val="001A670E"/>
    <w:rsid w:val="001B45D1"/>
    <w:rsid w:val="001B4F03"/>
    <w:rsid w:val="001B6934"/>
    <w:rsid w:val="001C2FE6"/>
    <w:rsid w:val="001C3568"/>
    <w:rsid w:val="001C3E1E"/>
    <w:rsid w:val="001C6106"/>
    <w:rsid w:val="001D3B2A"/>
    <w:rsid w:val="001D5145"/>
    <w:rsid w:val="001E4531"/>
    <w:rsid w:val="001E6EB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78BF"/>
    <w:rsid w:val="0026525B"/>
    <w:rsid w:val="00267DC6"/>
    <w:rsid w:val="002700BD"/>
    <w:rsid w:val="002704D6"/>
    <w:rsid w:val="00277BB3"/>
    <w:rsid w:val="002818C6"/>
    <w:rsid w:val="00290CC6"/>
    <w:rsid w:val="00294E3E"/>
    <w:rsid w:val="002953D7"/>
    <w:rsid w:val="00297621"/>
    <w:rsid w:val="002A3582"/>
    <w:rsid w:val="002A49A6"/>
    <w:rsid w:val="002A7A1A"/>
    <w:rsid w:val="002B6126"/>
    <w:rsid w:val="002B6474"/>
    <w:rsid w:val="002B6ED0"/>
    <w:rsid w:val="002B71F6"/>
    <w:rsid w:val="002C11B1"/>
    <w:rsid w:val="002D1586"/>
    <w:rsid w:val="002D35AD"/>
    <w:rsid w:val="002E0866"/>
    <w:rsid w:val="002E0B89"/>
    <w:rsid w:val="002E0CE8"/>
    <w:rsid w:val="002E1F4D"/>
    <w:rsid w:val="002E3F12"/>
    <w:rsid w:val="002F62B6"/>
    <w:rsid w:val="00304D30"/>
    <w:rsid w:val="0030653C"/>
    <w:rsid w:val="003130BA"/>
    <w:rsid w:val="003144FC"/>
    <w:rsid w:val="0032220C"/>
    <w:rsid w:val="003225A4"/>
    <w:rsid w:val="00323CBC"/>
    <w:rsid w:val="003345C7"/>
    <w:rsid w:val="00344EDD"/>
    <w:rsid w:val="0035129B"/>
    <w:rsid w:val="003613D2"/>
    <w:rsid w:val="00372AD2"/>
    <w:rsid w:val="00377A0C"/>
    <w:rsid w:val="003847D6"/>
    <w:rsid w:val="003866F6"/>
    <w:rsid w:val="003936B4"/>
    <w:rsid w:val="0039441C"/>
    <w:rsid w:val="003A37E6"/>
    <w:rsid w:val="003A5B3F"/>
    <w:rsid w:val="003C11BA"/>
    <w:rsid w:val="003D33D0"/>
    <w:rsid w:val="003E42FF"/>
    <w:rsid w:val="003E4969"/>
    <w:rsid w:val="003F2847"/>
    <w:rsid w:val="003F2BA4"/>
    <w:rsid w:val="003F37F4"/>
    <w:rsid w:val="00403471"/>
    <w:rsid w:val="00403B1B"/>
    <w:rsid w:val="00403D15"/>
    <w:rsid w:val="0040603C"/>
    <w:rsid w:val="00417550"/>
    <w:rsid w:val="004230A8"/>
    <w:rsid w:val="00424948"/>
    <w:rsid w:val="00432738"/>
    <w:rsid w:val="00432FD9"/>
    <w:rsid w:val="00441702"/>
    <w:rsid w:val="0044207D"/>
    <w:rsid w:val="00450200"/>
    <w:rsid w:val="004517F8"/>
    <w:rsid w:val="004752AC"/>
    <w:rsid w:val="00482961"/>
    <w:rsid w:val="004835B3"/>
    <w:rsid w:val="00493F10"/>
    <w:rsid w:val="004976E4"/>
    <w:rsid w:val="004A6584"/>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13677"/>
    <w:rsid w:val="00515B9A"/>
    <w:rsid w:val="005345B9"/>
    <w:rsid w:val="00542BCC"/>
    <w:rsid w:val="00543EC7"/>
    <w:rsid w:val="00544CBB"/>
    <w:rsid w:val="005473CE"/>
    <w:rsid w:val="00551297"/>
    <w:rsid w:val="00561341"/>
    <w:rsid w:val="00562F54"/>
    <w:rsid w:val="00571464"/>
    <w:rsid w:val="0057291E"/>
    <w:rsid w:val="0057353E"/>
    <w:rsid w:val="005765E2"/>
    <w:rsid w:val="00581171"/>
    <w:rsid w:val="00582D33"/>
    <w:rsid w:val="00587ADF"/>
    <w:rsid w:val="005A0BB6"/>
    <w:rsid w:val="005A335B"/>
    <w:rsid w:val="005A51C6"/>
    <w:rsid w:val="005B0C20"/>
    <w:rsid w:val="005B2FF1"/>
    <w:rsid w:val="005B3960"/>
    <w:rsid w:val="005B7A7F"/>
    <w:rsid w:val="005C46C6"/>
    <w:rsid w:val="005C6046"/>
    <w:rsid w:val="005C75FE"/>
    <w:rsid w:val="005D13E5"/>
    <w:rsid w:val="005D5E7F"/>
    <w:rsid w:val="005E1E21"/>
    <w:rsid w:val="005E1FA8"/>
    <w:rsid w:val="005E51C3"/>
    <w:rsid w:val="005E6C81"/>
    <w:rsid w:val="006052DD"/>
    <w:rsid w:val="00610A84"/>
    <w:rsid w:val="00611F33"/>
    <w:rsid w:val="00614425"/>
    <w:rsid w:val="00616C16"/>
    <w:rsid w:val="0061747C"/>
    <w:rsid w:val="006265FD"/>
    <w:rsid w:val="006269AD"/>
    <w:rsid w:val="006334EE"/>
    <w:rsid w:val="006542C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E047D"/>
    <w:rsid w:val="006E4F10"/>
    <w:rsid w:val="006F1592"/>
    <w:rsid w:val="006F4962"/>
    <w:rsid w:val="0071173F"/>
    <w:rsid w:val="00712DDF"/>
    <w:rsid w:val="0072215E"/>
    <w:rsid w:val="00723E4B"/>
    <w:rsid w:val="00725CC1"/>
    <w:rsid w:val="007342FE"/>
    <w:rsid w:val="0074748C"/>
    <w:rsid w:val="00752F11"/>
    <w:rsid w:val="00753F2F"/>
    <w:rsid w:val="00757855"/>
    <w:rsid w:val="0076017D"/>
    <w:rsid w:val="00760DFF"/>
    <w:rsid w:val="00762D49"/>
    <w:rsid w:val="0076624B"/>
    <w:rsid w:val="0077225E"/>
    <w:rsid w:val="0077359A"/>
    <w:rsid w:val="00782CBC"/>
    <w:rsid w:val="00792B59"/>
    <w:rsid w:val="00793990"/>
    <w:rsid w:val="00794CE7"/>
    <w:rsid w:val="0079610C"/>
    <w:rsid w:val="00796D8B"/>
    <w:rsid w:val="007B55CF"/>
    <w:rsid w:val="007B722F"/>
    <w:rsid w:val="007D252E"/>
    <w:rsid w:val="007D63E1"/>
    <w:rsid w:val="007D652D"/>
    <w:rsid w:val="007E3DB0"/>
    <w:rsid w:val="007E5DE1"/>
    <w:rsid w:val="007E647C"/>
    <w:rsid w:val="007E705C"/>
    <w:rsid w:val="007F232C"/>
    <w:rsid w:val="007F3DAD"/>
    <w:rsid w:val="007F4170"/>
    <w:rsid w:val="007F6BB8"/>
    <w:rsid w:val="007F703C"/>
    <w:rsid w:val="00817B03"/>
    <w:rsid w:val="0082014C"/>
    <w:rsid w:val="00856757"/>
    <w:rsid w:val="008613D3"/>
    <w:rsid w:val="00877DB1"/>
    <w:rsid w:val="00885F03"/>
    <w:rsid w:val="00887C2B"/>
    <w:rsid w:val="008A5782"/>
    <w:rsid w:val="008B0B52"/>
    <w:rsid w:val="008B2CC3"/>
    <w:rsid w:val="008B6ADA"/>
    <w:rsid w:val="008C0262"/>
    <w:rsid w:val="008C1C32"/>
    <w:rsid w:val="008C346A"/>
    <w:rsid w:val="008C3AB5"/>
    <w:rsid w:val="008C50AB"/>
    <w:rsid w:val="008C676E"/>
    <w:rsid w:val="008C6FB8"/>
    <w:rsid w:val="008D6D94"/>
    <w:rsid w:val="008E2826"/>
    <w:rsid w:val="008F2C6C"/>
    <w:rsid w:val="0091455A"/>
    <w:rsid w:val="00925E7A"/>
    <w:rsid w:val="009276F2"/>
    <w:rsid w:val="00933ECE"/>
    <w:rsid w:val="00950DFC"/>
    <w:rsid w:val="00953BA7"/>
    <w:rsid w:val="00962604"/>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7AD3"/>
    <w:rsid w:val="009E6F9C"/>
    <w:rsid w:val="009E7F38"/>
    <w:rsid w:val="00A10C3C"/>
    <w:rsid w:val="00A11179"/>
    <w:rsid w:val="00A20E7D"/>
    <w:rsid w:val="00A227CF"/>
    <w:rsid w:val="00A23EEE"/>
    <w:rsid w:val="00A267CC"/>
    <w:rsid w:val="00A302A8"/>
    <w:rsid w:val="00A44B36"/>
    <w:rsid w:val="00A460FD"/>
    <w:rsid w:val="00A53A39"/>
    <w:rsid w:val="00A57C5A"/>
    <w:rsid w:val="00A64F57"/>
    <w:rsid w:val="00A6603C"/>
    <w:rsid w:val="00A66A43"/>
    <w:rsid w:val="00A7174C"/>
    <w:rsid w:val="00A73F59"/>
    <w:rsid w:val="00A7629C"/>
    <w:rsid w:val="00A8316A"/>
    <w:rsid w:val="00A85B31"/>
    <w:rsid w:val="00A94468"/>
    <w:rsid w:val="00A95892"/>
    <w:rsid w:val="00A95C8F"/>
    <w:rsid w:val="00AA15B6"/>
    <w:rsid w:val="00AA47C4"/>
    <w:rsid w:val="00AA4A4D"/>
    <w:rsid w:val="00AB3AFF"/>
    <w:rsid w:val="00AB6848"/>
    <w:rsid w:val="00AD089E"/>
    <w:rsid w:val="00AD1A71"/>
    <w:rsid w:val="00AE1582"/>
    <w:rsid w:val="00AF58AD"/>
    <w:rsid w:val="00AF5C8F"/>
    <w:rsid w:val="00B06E87"/>
    <w:rsid w:val="00B11B49"/>
    <w:rsid w:val="00B217F9"/>
    <w:rsid w:val="00B22597"/>
    <w:rsid w:val="00B27881"/>
    <w:rsid w:val="00B308A5"/>
    <w:rsid w:val="00B60278"/>
    <w:rsid w:val="00B650A2"/>
    <w:rsid w:val="00B731BE"/>
    <w:rsid w:val="00B84C92"/>
    <w:rsid w:val="00BA6FEB"/>
    <w:rsid w:val="00BB1A0E"/>
    <w:rsid w:val="00BB5B07"/>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D6"/>
    <w:rsid w:val="00C04541"/>
    <w:rsid w:val="00C06D00"/>
    <w:rsid w:val="00C12613"/>
    <w:rsid w:val="00C1417B"/>
    <w:rsid w:val="00C16D76"/>
    <w:rsid w:val="00C17F8E"/>
    <w:rsid w:val="00C20120"/>
    <w:rsid w:val="00C23010"/>
    <w:rsid w:val="00C279E4"/>
    <w:rsid w:val="00C3245F"/>
    <w:rsid w:val="00C407C1"/>
    <w:rsid w:val="00C56B29"/>
    <w:rsid w:val="00C61717"/>
    <w:rsid w:val="00C7270B"/>
    <w:rsid w:val="00C7515C"/>
    <w:rsid w:val="00C7605F"/>
    <w:rsid w:val="00C7671C"/>
    <w:rsid w:val="00C767C1"/>
    <w:rsid w:val="00CA0062"/>
    <w:rsid w:val="00CB7075"/>
    <w:rsid w:val="00CB70B7"/>
    <w:rsid w:val="00CC084B"/>
    <w:rsid w:val="00CC2EFF"/>
    <w:rsid w:val="00CE1C16"/>
    <w:rsid w:val="00CF2836"/>
    <w:rsid w:val="00CF4DA8"/>
    <w:rsid w:val="00D015FA"/>
    <w:rsid w:val="00D0530D"/>
    <w:rsid w:val="00D163CB"/>
    <w:rsid w:val="00D34594"/>
    <w:rsid w:val="00D352C9"/>
    <w:rsid w:val="00D40C12"/>
    <w:rsid w:val="00D418EF"/>
    <w:rsid w:val="00D43A39"/>
    <w:rsid w:val="00D4410F"/>
    <w:rsid w:val="00D51342"/>
    <w:rsid w:val="00D542BC"/>
    <w:rsid w:val="00D56215"/>
    <w:rsid w:val="00D57492"/>
    <w:rsid w:val="00D73888"/>
    <w:rsid w:val="00D772B1"/>
    <w:rsid w:val="00D815BB"/>
    <w:rsid w:val="00D9680A"/>
    <w:rsid w:val="00D971BB"/>
    <w:rsid w:val="00DA0B8B"/>
    <w:rsid w:val="00DB223E"/>
    <w:rsid w:val="00DB22A9"/>
    <w:rsid w:val="00DC09F2"/>
    <w:rsid w:val="00DC3FFB"/>
    <w:rsid w:val="00DC5580"/>
    <w:rsid w:val="00DF31D0"/>
    <w:rsid w:val="00DF59BA"/>
    <w:rsid w:val="00E00536"/>
    <w:rsid w:val="00E16DB0"/>
    <w:rsid w:val="00E31E68"/>
    <w:rsid w:val="00E33F06"/>
    <w:rsid w:val="00E34E8B"/>
    <w:rsid w:val="00E40871"/>
    <w:rsid w:val="00E54C4E"/>
    <w:rsid w:val="00E56E07"/>
    <w:rsid w:val="00E57986"/>
    <w:rsid w:val="00E66034"/>
    <w:rsid w:val="00E66065"/>
    <w:rsid w:val="00E70119"/>
    <w:rsid w:val="00E842D7"/>
    <w:rsid w:val="00E92A21"/>
    <w:rsid w:val="00E93577"/>
    <w:rsid w:val="00EA62A4"/>
    <w:rsid w:val="00EA7E1E"/>
    <w:rsid w:val="00EB150C"/>
    <w:rsid w:val="00EB7216"/>
    <w:rsid w:val="00EE1D27"/>
    <w:rsid w:val="00EE1FD5"/>
    <w:rsid w:val="00EE4B4A"/>
    <w:rsid w:val="00EE7D6D"/>
    <w:rsid w:val="00EF1245"/>
    <w:rsid w:val="00F002A7"/>
    <w:rsid w:val="00F066A3"/>
    <w:rsid w:val="00F221A8"/>
    <w:rsid w:val="00F27235"/>
    <w:rsid w:val="00F3275F"/>
    <w:rsid w:val="00F34CDE"/>
    <w:rsid w:val="00F36252"/>
    <w:rsid w:val="00F445C8"/>
    <w:rsid w:val="00F52869"/>
    <w:rsid w:val="00F5703C"/>
    <w:rsid w:val="00F728A6"/>
    <w:rsid w:val="00F85814"/>
    <w:rsid w:val="00F87558"/>
    <w:rsid w:val="00F902AE"/>
    <w:rsid w:val="00F90BAB"/>
    <w:rsid w:val="00F96D18"/>
    <w:rsid w:val="00FA009D"/>
    <w:rsid w:val="00FA7078"/>
    <w:rsid w:val="00FA7AE0"/>
    <w:rsid w:val="00FB5885"/>
    <w:rsid w:val="00FB768B"/>
    <w:rsid w:val="00FC6044"/>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8758</Words>
  <Characters>52553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11</cp:revision>
  <cp:lastPrinted>2024-10-17T07:29:00Z</cp:lastPrinted>
  <dcterms:created xsi:type="dcterms:W3CDTF">2024-10-16T12:27:00Z</dcterms:created>
  <dcterms:modified xsi:type="dcterms:W3CDTF">2024-10-21T09:03:00Z</dcterms:modified>
</cp:coreProperties>
</file>