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5235FC">
        <w:t>03.06.2024</w:t>
      </w:r>
      <w:bookmarkStart w:id="1" w:name="_GoBack"/>
      <w:bookmarkEnd w:id="1"/>
      <w:r w:rsidR="00DE4511">
        <w:t xml:space="preserve"> r.</w:t>
      </w:r>
    </w:p>
    <w:p w:rsidR="003E3A2E" w:rsidRDefault="00472A89" w:rsidP="003E3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953E2">
        <w:rPr>
          <w:rFonts w:cstheme="minorHAnsi"/>
        </w:rPr>
        <w:t xml:space="preserve">Dotyczy: </w:t>
      </w:r>
      <w:r w:rsidR="003E3A2E" w:rsidRPr="001A2C51">
        <w:rPr>
          <w:rFonts w:ascii="Arial" w:hAnsi="Arial" w:cs="Arial"/>
          <w:b/>
          <w:bCs/>
          <w:color w:val="000000"/>
          <w:sz w:val="20"/>
          <w:szCs w:val="20"/>
        </w:rPr>
        <w:t>Usługi sukcesywne informatyczno-graficznego opracowania materiałów e-learningowych</w:t>
      </w:r>
    </w:p>
    <w:p w:rsidR="00C20436" w:rsidRPr="00C20436" w:rsidRDefault="00C20436" w:rsidP="00C20436">
      <w:pPr>
        <w:spacing w:after="0" w:line="360" w:lineRule="auto"/>
        <w:rPr>
          <w:rFonts w:cstheme="minorHAnsi"/>
        </w:rPr>
      </w:pP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</w:t>
      </w:r>
      <w:r w:rsidR="003E3A2E">
        <w:rPr>
          <w:rFonts w:cstheme="minorHAnsi"/>
        </w:rPr>
        <w:t>2.5.2024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3E3A2E">
        <w:rPr>
          <w:rFonts w:cstheme="minorHAnsi"/>
        </w:rPr>
        <w:t>6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3E3A2E">
        <w:rPr>
          <w:rFonts w:cstheme="minorHAnsi"/>
        </w:rPr>
        <w:t>postępowanie obarczone jest niemożliwą do usunięcia wadą uniemożliwiającą zawarcie niepodlegającej unieważnieniu umowy w sprawie zamówienia publicznego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3E3A2E" w:rsidRPr="003E3A2E" w:rsidRDefault="001166FE" w:rsidP="003E3A2E">
      <w:pPr>
        <w:pStyle w:val="Akapitzlist"/>
        <w:spacing w:line="360" w:lineRule="auto"/>
        <w:jc w:val="both"/>
        <w:rPr>
          <w:rFonts w:cstheme="minorHAnsi"/>
        </w:rPr>
      </w:pPr>
      <w:r w:rsidRPr="007953E2">
        <w:rPr>
          <w:rFonts w:cstheme="minorHAnsi"/>
        </w:rPr>
        <w:t xml:space="preserve">Faktycznym powodem </w:t>
      </w:r>
      <w:r w:rsidR="003E3A2E">
        <w:rPr>
          <w:rFonts w:cstheme="minorHAnsi"/>
        </w:rPr>
        <w:t xml:space="preserve">unieważnienia postępowania </w:t>
      </w:r>
      <w:r w:rsidRPr="007953E2">
        <w:rPr>
          <w:rFonts w:cstheme="minorHAnsi"/>
        </w:rPr>
        <w:t xml:space="preserve">jest </w:t>
      </w:r>
      <w:r w:rsidR="003E3A2E">
        <w:rPr>
          <w:rFonts w:cstheme="minorHAnsi"/>
        </w:rPr>
        <w:t xml:space="preserve">błędnie sporządzony przez zamawiającego </w:t>
      </w:r>
      <w:r w:rsidR="003E3A2E" w:rsidRPr="003E3A2E">
        <w:rPr>
          <w:rFonts w:cstheme="minorHAnsi"/>
        </w:rPr>
        <w:t>Opis kryteriów oceny ofert, wraz z podaniem wag tych kryteriów i sposobu oceny ofert</w:t>
      </w:r>
      <w:r w:rsidR="003E3A2E">
        <w:rPr>
          <w:rFonts w:cstheme="minorHAnsi"/>
        </w:rPr>
        <w:t>.  Polegał on na przyznaniu punktacji, która dawała sumę 110 punktów:</w:t>
      </w:r>
    </w:p>
    <w:p w:rsidR="003E3A2E" w:rsidRPr="003E3A2E" w:rsidRDefault="003E3A2E" w:rsidP="003E3A2E">
      <w:pPr>
        <w:pStyle w:val="Akapitzlist"/>
        <w:spacing w:line="360" w:lineRule="auto"/>
        <w:jc w:val="both"/>
        <w:rPr>
          <w:rFonts w:cstheme="minorHAnsi"/>
        </w:rPr>
      </w:pPr>
      <w:r w:rsidRPr="003E3A2E">
        <w:rPr>
          <w:rFonts w:cstheme="minorHAnsi"/>
        </w:rPr>
        <w:t>•</w:t>
      </w:r>
      <w:r w:rsidRPr="003E3A2E">
        <w:rPr>
          <w:rFonts w:cstheme="minorHAnsi"/>
        </w:rPr>
        <w:tab/>
        <w:t>Cena (PC) – 30%,</w:t>
      </w:r>
    </w:p>
    <w:p w:rsidR="003E3A2E" w:rsidRPr="003E3A2E" w:rsidRDefault="003E3A2E" w:rsidP="003E3A2E">
      <w:pPr>
        <w:pStyle w:val="Akapitzlist"/>
        <w:spacing w:line="360" w:lineRule="auto"/>
        <w:jc w:val="both"/>
        <w:rPr>
          <w:rFonts w:cstheme="minorHAnsi"/>
        </w:rPr>
      </w:pPr>
      <w:r w:rsidRPr="003E3A2E">
        <w:rPr>
          <w:rFonts w:cstheme="minorHAnsi"/>
        </w:rPr>
        <w:t>•</w:t>
      </w:r>
      <w:r w:rsidRPr="003E3A2E">
        <w:rPr>
          <w:rFonts w:cstheme="minorHAnsi"/>
        </w:rPr>
        <w:tab/>
        <w:t>Doświadczenie metodyczne Kierownika projektu (PDK) - 20%,</w:t>
      </w:r>
    </w:p>
    <w:p w:rsidR="003E3A2E" w:rsidRPr="003E3A2E" w:rsidRDefault="003E3A2E" w:rsidP="003E3A2E">
      <w:pPr>
        <w:pStyle w:val="Akapitzlist"/>
        <w:spacing w:line="360" w:lineRule="auto"/>
        <w:jc w:val="both"/>
        <w:rPr>
          <w:rFonts w:cstheme="minorHAnsi"/>
        </w:rPr>
      </w:pPr>
      <w:r w:rsidRPr="003E3A2E">
        <w:rPr>
          <w:rFonts w:cstheme="minorHAnsi"/>
        </w:rPr>
        <w:t>•</w:t>
      </w:r>
      <w:r w:rsidRPr="003E3A2E">
        <w:rPr>
          <w:rFonts w:cstheme="minorHAnsi"/>
        </w:rPr>
        <w:tab/>
        <w:t>Doświadczenie developera (PDD) - 20%,</w:t>
      </w:r>
    </w:p>
    <w:p w:rsidR="003E3A2E" w:rsidRPr="003E3A2E" w:rsidRDefault="003E3A2E" w:rsidP="003E3A2E">
      <w:pPr>
        <w:pStyle w:val="Akapitzlist"/>
        <w:spacing w:line="360" w:lineRule="auto"/>
        <w:jc w:val="both"/>
        <w:rPr>
          <w:rFonts w:cstheme="minorHAnsi"/>
        </w:rPr>
      </w:pPr>
      <w:r w:rsidRPr="003E3A2E">
        <w:rPr>
          <w:rFonts w:cstheme="minorHAnsi"/>
        </w:rPr>
        <w:t>•</w:t>
      </w:r>
      <w:r w:rsidRPr="003E3A2E">
        <w:rPr>
          <w:rFonts w:cstheme="minorHAnsi"/>
        </w:rPr>
        <w:tab/>
        <w:t xml:space="preserve">Doświadczenie w </w:t>
      </w:r>
      <w:proofErr w:type="spellStart"/>
      <w:r w:rsidRPr="003E3A2E">
        <w:rPr>
          <w:rFonts w:cstheme="minorHAnsi"/>
        </w:rPr>
        <w:t>onboardingu</w:t>
      </w:r>
      <w:proofErr w:type="spellEnd"/>
      <w:r w:rsidRPr="003E3A2E">
        <w:rPr>
          <w:rFonts w:cstheme="minorHAnsi"/>
        </w:rPr>
        <w:t xml:space="preserve"> (PDO) – 20%</w:t>
      </w:r>
    </w:p>
    <w:p w:rsidR="007953E2" w:rsidRDefault="003E3A2E" w:rsidP="003E3A2E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>
        <w:rPr>
          <w:rFonts w:cstheme="minorHAnsi"/>
        </w:rPr>
        <w:t xml:space="preserve">              </w:t>
      </w:r>
      <w:r w:rsidRPr="003E3A2E">
        <w:rPr>
          <w:rFonts w:cstheme="minorHAnsi"/>
        </w:rPr>
        <w:t>•</w:t>
      </w:r>
      <w:r>
        <w:rPr>
          <w:rFonts w:cstheme="minorHAnsi"/>
        </w:rPr>
        <w:t xml:space="preserve">        </w:t>
      </w:r>
      <w:r w:rsidRPr="003E3A2E">
        <w:rPr>
          <w:rFonts w:cstheme="minorHAnsi"/>
        </w:rPr>
        <w:tab/>
        <w:t>Format pliku szkolenia (PF) - 20%</w:t>
      </w:r>
      <w:r w:rsidR="001166FE" w:rsidRPr="007953E2">
        <w:rPr>
          <w:rFonts w:cstheme="minorHAnsi"/>
        </w:rPr>
        <w:t>w tym postępowaniu</w:t>
      </w:r>
      <w:r w:rsidR="005235FC">
        <w:rPr>
          <w:rFonts w:cstheme="minorHAnsi"/>
        </w:rPr>
        <w:t>,</w:t>
      </w:r>
    </w:p>
    <w:p w:rsidR="003E3A2E" w:rsidRPr="005235FC" w:rsidRDefault="003E3A2E" w:rsidP="003E3A2E">
      <w:pPr>
        <w:spacing w:line="276" w:lineRule="auto"/>
        <w:rPr>
          <w:rFonts w:ascii="Calibri" w:hAnsi="Calibri" w:cs="Calibri"/>
          <w:bCs/>
          <w:color w:val="000000"/>
          <w:spacing w:val="-2"/>
          <w:u w:val="single"/>
        </w:rPr>
      </w:pPr>
      <w:r w:rsidRPr="005235FC">
        <w:rPr>
          <w:rFonts w:eastAsia="Times New Roman" w:cstheme="minorHAnsi"/>
          <w:lang w:eastAsia="pl-PL"/>
        </w:rPr>
        <w:t xml:space="preserve">przy jednoczesnym zapisie w części XVII SWZ , że </w:t>
      </w:r>
      <w:r w:rsidRPr="005235FC">
        <w:rPr>
          <w:rFonts w:ascii="Calibri" w:hAnsi="Calibri" w:cs="Calibri"/>
          <w:bCs/>
          <w:color w:val="000000"/>
          <w:spacing w:val="-2"/>
          <w:u w:val="single"/>
        </w:rPr>
        <w:t>Maksymalna liczba punktów do uzyskania to 100.</w:t>
      </w:r>
    </w:p>
    <w:p w:rsidR="003E3A2E" w:rsidRDefault="003E3A2E" w:rsidP="003E3A2E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 xml:space="preserve"> </w:t>
      </w:r>
    </w:p>
    <w:p w:rsidR="003E3A2E" w:rsidRPr="007953E2" w:rsidRDefault="003E3A2E" w:rsidP="003E3A2E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C0" w:rsidRDefault="001B3DC0" w:rsidP="00472A89">
      <w:pPr>
        <w:spacing w:after="0" w:line="240" w:lineRule="auto"/>
      </w:pPr>
      <w:r>
        <w:separator/>
      </w:r>
    </w:p>
  </w:endnote>
  <w:endnote w:type="continuationSeparator" w:id="0">
    <w:p w:rsidR="001B3DC0" w:rsidRDefault="001B3DC0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10" w:rsidRDefault="00F96810" w:rsidP="00F968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C0" w:rsidRDefault="001B3DC0" w:rsidP="00472A89">
      <w:pPr>
        <w:spacing w:after="0" w:line="240" w:lineRule="auto"/>
      </w:pPr>
      <w:r>
        <w:separator/>
      </w:r>
    </w:p>
  </w:footnote>
  <w:footnote w:type="continuationSeparator" w:id="0">
    <w:p w:rsidR="001B3DC0" w:rsidRDefault="001B3DC0" w:rsidP="0047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722B7"/>
    <w:rsid w:val="00094FD8"/>
    <w:rsid w:val="001166FE"/>
    <w:rsid w:val="00165C4A"/>
    <w:rsid w:val="001B3DC0"/>
    <w:rsid w:val="00205C39"/>
    <w:rsid w:val="00315493"/>
    <w:rsid w:val="00326497"/>
    <w:rsid w:val="003622CB"/>
    <w:rsid w:val="0037702F"/>
    <w:rsid w:val="003E3A2E"/>
    <w:rsid w:val="00400A2D"/>
    <w:rsid w:val="00417120"/>
    <w:rsid w:val="00462CFD"/>
    <w:rsid w:val="00472A89"/>
    <w:rsid w:val="004D7CB3"/>
    <w:rsid w:val="004E5658"/>
    <w:rsid w:val="005235FC"/>
    <w:rsid w:val="00536904"/>
    <w:rsid w:val="00555C39"/>
    <w:rsid w:val="005A494A"/>
    <w:rsid w:val="006069DD"/>
    <w:rsid w:val="006268D3"/>
    <w:rsid w:val="0074611F"/>
    <w:rsid w:val="007953E2"/>
    <w:rsid w:val="007B2190"/>
    <w:rsid w:val="00804C26"/>
    <w:rsid w:val="00805FA2"/>
    <w:rsid w:val="00846A94"/>
    <w:rsid w:val="008512B7"/>
    <w:rsid w:val="008F4783"/>
    <w:rsid w:val="00976CEF"/>
    <w:rsid w:val="009974FA"/>
    <w:rsid w:val="009D6790"/>
    <w:rsid w:val="00AD07AE"/>
    <w:rsid w:val="00AD10C2"/>
    <w:rsid w:val="00BC48D2"/>
    <w:rsid w:val="00C20436"/>
    <w:rsid w:val="00C415D7"/>
    <w:rsid w:val="00CF726F"/>
    <w:rsid w:val="00D047ED"/>
    <w:rsid w:val="00D301DC"/>
    <w:rsid w:val="00D337E7"/>
    <w:rsid w:val="00D657EC"/>
    <w:rsid w:val="00DE4511"/>
    <w:rsid w:val="00E67BF1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C0D3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</cp:revision>
  <cp:lastPrinted>2023-04-20T08:34:00Z</cp:lastPrinted>
  <dcterms:created xsi:type="dcterms:W3CDTF">2024-06-03T09:11:00Z</dcterms:created>
  <dcterms:modified xsi:type="dcterms:W3CDTF">2024-06-03T09:24:00Z</dcterms:modified>
</cp:coreProperties>
</file>