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A65AC" w14:textId="77777777" w:rsidR="00392657" w:rsidRPr="00753A70" w:rsidRDefault="00EC7AD4" w:rsidP="00BF289D">
      <w:pPr>
        <w:rPr>
          <w:rFonts w:cstheme="minorHAnsi"/>
          <w:color w:val="000000" w:themeColor="text1"/>
          <w:sz w:val="24"/>
          <w:szCs w:val="24"/>
        </w:rPr>
      </w:pPr>
      <w:r w:rsidRPr="00753A70">
        <w:rPr>
          <w:rFonts w:cstheme="minorHAnsi"/>
          <w:color w:val="000000" w:themeColor="text1"/>
          <w:sz w:val="24"/>
          <w:szCs w:val="24"/>
        </w:rPr>
        <w:t>OR.272.25.2021</w:t>
      </w:r>
    </w:p>
    <w:p w14:paraId="2A9B432A" w14:textId="77777777" w:rsidR="00EC7AD4" w:rsidRPr="00753A70" w:rsidRDefault="00EC7AD4" w:rsidP="00EC7AD4">
      <w:pPr>
        <w:jc w:val="right"/>
        <w:rPr>
          <w:rFonts w:cstheme="minorHAnsi"/>
          <w:color w:val="000000" w:themeColor="text1"/>
          <w:sz w:val="24"/>
          <w:szCs w:val="24"/>
        </w:rPr>
      </w:pPr>
      <w:r w:rsidRPr="00753A70">
        <w:rPr>
          <w:rFonts w:cstheme="minorHAnsi"/>
          <w:color w:val="000000" w:themeColor="text1"/>
          <w:sz w:val="24"/>
          <w:szCs w:val="24"/>
        </w:rPr>
        <w:t>Załącznik nr 1B</w:t>
      </w:r>
    </w:p>
    <w:p w14:paraId="216C6745" w14:textId="77777777" w:rsidR="00EC7AD4" w:rsidRPr="00753A70" w:rsidRDefault="00EC7AD4" w:rsidP="00EC7AD4">
      <w:pPr>
        <w:rPr>
          <w:rFonts w:cstheme="minorHAnsi"/>
          <w:color w:val="000000" w:themeColor="text1"/>
          <w:sz w:val="24"/>
          <w:szCs w:val="24"/>
        </w:rPr>
      </w:pPr>
    </w:p>
    <w:p w14:paraId="56C280B5" w14:textId="77777777" w:rsidR="00EC7AD4" w:rsidRPr="00753A70" w:rsidRDefault="00EC7AD4" w:rsidP="00EC7AD4">
      <w:pPr>
        <w:jc w:val="center"/>
        <w:rPr>
          <w:rFonts w:cstheme="minorHAnsi"/>
          <w:color w:val="000000" w:themeColor="text1"/>
          <w:sz w:val="24"/>
          <w:szCs w:val="24"/>
        </w:rPr>
      </w:pPr>
      <w:r w:rsidRPr="00753A70">
        <w:rPr>
          <w:rFonts w:cstheme="minorHAnsi"/>
          <w:color w:val="000000" w:themeColor="text1"/>
          <w:sz w:val="24"/>
          <w:szCs w:val="24"/>
        </w:rPr>
        <w:t xml:space="preserve">Opis Przedmiotu Zamówienia </w:t>
      </w:r>
    </w:p>
    <w:p w14:paraId="7ED073E5" w14:textId="77777777" w:rsidR="00EC7AD4" w:rsidRPr="00753A70" w:rsidRDefault="00EC7AD4" w:rsidP="00EC7AD4">
      <w:pPr>
        <w:jc w:val="center"/>
        <w:rPr>
          <w:rFonts w:cstheme="minorHAnsi"/>
          <w:color w:val="000000" w:themeColor="text1"/>
          <w:sz w:val="24"/>
          <w:szCs w:val="24"/>
        </w:rPr>
      </w:pPr>
      <w:r w:rsidRPr="00753A70">
        <w:rPr>
          <w:rFonts w:cstheme="minorHAnsi"/>
          <w:color w:val="000000" w:themeColor="text1"/>
          <w:sz w:val="24"/>
          <w:szCs w:val="24"/>
        </w:rPr>
        <w:t xml:space="preserve">dla </w:t>
      </w:r>
      <w:r w:rsidR="003464F1" w:rsidRPr="00753A70">
        <w:rPr>
          <w:rFonts w:cstheme="minorHAnsi"/>
          <w:color w:val="000000" w:themeColor="text1"/>
          <w:sz w:val="24"/>
          <w:szCs w:val="24"/>
        </w:rPr>
        <w:t>C</w:t>
      </w:r>
      <w:r w:rsidRPr="00753A70">
        <w:rPr>
          <w:rFonts w:cstheme="minorHAnsi"/>
          <w:color w:val="000000" w:themeColor="text1"/>
          <w:sz w:val="24"/>
          <w:szCs w:val="24"/>
        </w:rPr>
        <w:t>zęści 2 Realizacji projektu technicznego szczegółowej osnowy wysokościowej dla gmin Lwówek Śląski oraz Wleń.</w:t>
      </w:r>
    </w:p>
    <w:p w14:paraId="1DFB17B9" w14:textId="77777777" w:rsidR="00EC7AD4" w:rsidRPr="00753A70" w:rsidRDefault="00EC7AD4" w:rsidP="00EC7AD4">
      <w:pPr>
        <w:rPr>
          <w:rFonts w:cstheme="minorHAnsi"/>
          <w:color w:val="000000" w:themeColor="text1"/>
          <w:sz w:val="24"/>
          <w:szCs w:val="24"/>
        </w:rPr>
      </w:pPr>
    </w:p>
    <w:p w14:paraId="44C9CDAD" w14:textId="77777777" w:rsidR="00EC7AD4" w:rsidRPr="00753A70" w:rsidRDefault="00EC7AD4" w:rsidP="00EC7AD4">
      <w:pPr>
        <w:spacing w:line="240" w:lineRule="auto"/>
        <w:rPr>
          <w:rFonts w:cstheme="minorHAnsi"/>
          <w:color w:val="000000" w:themeColor="text1"/>
          <w:sz w:val="24"/>
          <w:szCs w:val="24"/>
        </w:rPr>
      </w:pPr>
      <w:r w:rsidRPr="00753A70">
        <w:rPr>
          <w:rFonts w:cstheme="minorHAnsi"/>
          <w:color w:val="000000" w:themeColor="text1"/>
          <w:sz w:val="24"/>
          <w:szCs w:val="24"/>
        </w:rPr>
        <w:t xml:space="preserve">SKRÓTY I POJĘCIA </w:t>
      </w:r>
    </w:p>
    <w:tbl>
      <w:tblPr>
        <w:tblW w:w="9210" w:type="dxa"/>
        <w:tblInd w:w="5" w:type="dxa"/>
        <w:tblCellMar>
          <w:top w:w="48" w:type="dxa"/>
          <w:left w:w="70" w:type="dxa"/>
          <w:right w:w="155" w:type="dxa"/>
        </w:tblCellMar>
        <w:tblLook w:val="04A0" w:firstRow="1" w:lastRow="0" w:firstColumn="1" w:lastColumn="0" w:noHBand="0" w:noVBand="1"/>
      </w:tblPr>
      <w:tblGrid>
        <w:gridCol w:w="2835"/>
        <w:gridCol w:w="6375"/>
      </w:tblGrid>
      <w:tr w:rsidR="00753A70" w:rsidRPr="00753A70" w14:paraId="2334EA3E" w14:textId="77777777" w:rsidTr="00A60866">
        <w:trPr>
          <w:trHeight w:val="326"/>
        </w:trPr>
        <w:tc>
          <w:tcPr>
            <w:tcW w:w="2835" w:type="dxa"/>
            <w:tcBorders>
              <w:top w:val="single" w:sz="4" w:space="0" w:color="000000"/>
              <w:left w:val="single" w:sz="4" w:space="0" w:color="000000"/>
              <w:bottom w:val="single" w:sz="4" w:space="0" w:color="000000"/>
              <w:right w:val="single" w:sz="4" w:space="0" w:color="000000"/>
            </w:tcBorders>
          </w:tcPr>
          <w:p w14:paraId="0CE44BE7" w14:textId="77777777" w:rsidR="00EC7AD4" w:rsidRPr="00753A70" w:rsidRDefault="00EC7AD4" w:rsidP="003464F1">
            <w:pPr>
              <w:spacing w:before="0" w:after="0" w:line="240" w:lineRule="auto"/>
              <w:rPr>
                <w:rFonts w:cstheme="minorHAnsi"/>
                <w:color w:val="000000" w:themeColor="text1"/>
                <w:sz w:val="24"/>
                <w:szCs w:val="24"/>
              </w:rPr>
            </w:pPr>
            <w:r w:rsidRPr="00753A70">
              <w:rPr>
                <w:rFonts w:eastAsia="Times New Roman" w:cstheme="minorHAnsi"/>
                <w:b/>
                <w:color w:val="000000" w:themeColor="text1"/>
                <w:sz w:val="24"/>
                <w:szCs w:val="24"/>
              </w:rPr>
              <w:t xml:space="preserve">Skrót </w:t>
            </w:r>
          </w:p>
        </w:tc>
        <w:tc>
          <w:tcPr>
            <w:tcW w:w="6375" w:type="dxa"/>
            <w:tcBorders>
              <w:top w:val="single" w:sz="4" w:space="0" w:color="000000"/>
              <w:left w:val="single" w:sz="4" w:space="0" w:color="000000"/>
              <w:bottom w:val="single" w:sz="4" w:space="0" w:color="000000"/>
              <w:right w:val="single" w:sz="4" w:space="0" w:color="000000"/>
            </w:tcBorders>
          </w:tcPr>
          <w:p w14:paraId="2D409F88" w14:textId="77777777" w:rsidR="00EC7AD4" w:rsidRPr="00753A70" w:rsidRDefault="00EC7AD4" w:rsidP="003464F1">
            <w:pPr>
              <w:spacing w:before="0" w:after="0" w:line="240" w:lineRule="auto"/>
              <w:rPr>
                <w:rFonts w:cstheme="minorHAnsi"/>
                <w:color w:val="000000" w:themeColor="text1"/>
                <w:sz w:val="24"/>
                <w:szCs w:val="24"/>
              </w:rPr>
            </w:pPr>
            <w:r w:rsidRPr="00753A70">
              <w:rPr>
                <w:rFonts w:eastAsia="Times New Roman" w:cstheme="minorHAnsi"/>
                <w:b/>
                <w:color w:val="000000" w:themeColor="text1"/>
                <w:sz w:val="24"/>
                <w:szCs w:val="24"/>
              </w:rPr>
              <w:t xml:space="preserve">Objaśnienie </w:t>
            </w:r>
          </w:p>
        </w:tc>
      </w:tr>
      <w:tr w:rsidR="00753A70" w:rsidRPr="00753A70" w14:paraId="7E2CC4B0" w14:textId="77777777" w:rsidTr="00A60866">
        <w:trPr>
          <w:trHeight w:val="324"/>
        </w:trPr>
        <w:tc>
          <w:tcPr>
            <w:tcW w:w="2835" w:type="dxa"/>
            <w:tcBorders>
              <w:top w:val="single" w:sz="4" w:space="0" w:color="000000"/>
              <w:left w:val="single" w:sz="4" w:space="0" w:color="000000"/>
              <w:bottom w:val="single" w:sz="4" w:space="0" w:color="000000"/>
              <w:right w:val="single" w:sz="4" w:space="0" w:color="000000"/>
            </w:tcBorders>
          </w:tcPr>
          <w:p w14:paraId="400B0B17" w14:textId="77777777" w:rsidR="00EC7AD4" w:rsidRPr="00753A70" w:rsidRDefault="00EC7AD4" w:rsidP="003464F1">
            <w:pPr>
              <w:spacing w:before="0" w:after="0" w:line="240" w:lineRule="auto"/>
              <w:rPr>
                <w:rFonts w:cstheme="minorHAnsi"/>
                <w:color w:val="000000" w:themeColor="text1"/>
                <w:sz w:val="24"/>
                <w:szCs w:val="24"/>
              </w:rPr>
            </w:pPr>
            <w:proofErr w:type="spellStart"/>
            <w:r w:rsidRPr="00753A70">
              <w:rPr>
                <w:rFonts w:cstheme="minorHAnsi"/>
                <w:color w:val="000000" w:themeColor="text1"/>
                <w:sz w:val="24"/>
                <w:szCs w:val="24"/>
              </w:rPr>
              <w:t>BDSOG</w:t>
            </w:r>
            <w:proofErr w:type="spellEnd"/>
            <w:r w:rsidRPr="00753A70">
              <w:rPr>
                <w:rFonts w:cstheme="minorHAnsi"/>
                <w:color w:val="000000" w:themeColor="text1"/>
                <w:sz w:val="24"/>
                <w:szCs w:val="24"/>
              </w:rPr>
              <w:t xml:space="preserve"> </w:t>
            </w:r>
          </w:p>
        </w:tc>
        <w:tc>
          <w:tcPr>
            <w:tcW w:w="6375" w:type="dxa"/>
            <w:tcBorders>
              <w:top w:val="single" w:sz="4" w:space="0" w:color="000000"/>
              <w:left w:val="single" w:sz="4" w:space="0" w:color="000000"/>
              <w:bottom w:val="single" w:sz="4" w:space="0" w:color="000000"/>
              <w:right w:val="single" w:sz="4" w:space="0" w:color="000000"/>
            </w:tcBorders>
          </w:tcPr>
          <w:p w14:paraId="02B53E89" w14:textId="77777777" w:rsidR="00EC7AD4" w:rsidRPr="00753A70" w:rsidRDefault="00EC7AD4" w:rsidP="003464F1">
            <w:pPr>
              <w:spacing w:before="0" w:after="0" w:line="240" w:lineRule="auto"/>
              <w:rPr>
                <w:rFonts w:cstheme="minorHAnsi"/>
                <w:color w:val="000000" w:themeColor="text1"/>
                <w:sz w:val="24"/>
                <w:szCs w:val="24"/>
              </w:rPr>
            </w:pPr>
            <w:r w:rsidRPr="00753A70">
              <w:rPr>
                <w:rFonts w:cstheme="minorHAnsi"/>
                <w:color w:val="000000" w:themeColor="text1"/>
                <w:sz w:val="24"/>
                <w:szCs w:val="24"/>
              </w:rPr>
              <w:t xml:space="preserve">Baza danych szczegółowych osnów geodezyjnych. </w:t>
            </w:r>
          </w:p>
        </w:tc>
      </w:tr>
      <w:tr w:rsidR="00753A70" w:rsidRPr="00753A70" w14:paraId="1A1EFB54" w14:textId="77777777" w:rsidTr="00A60866">
        <w:trPr>
          <w:trHeight w:val="326"/>
        </w:trPr>
        <w:tc>
          <w:tcPr>
            <w:tcW w:w="2835" w:type="dxa"/>
            <w:tcBorders>
              <w:top w:val="single" w:sz="4" w:space="0" w:color="000000"/>
              <w:left w:val="single" w:sz="4" w:space="0" w:color="000000"/>
              <w:bottom w:val="single" w:sz="4" w:space="0" w:color="000000"/>
              <w:right w:val="single" w:sz="4" w:space="0" w:color="000000"/>
            </w:tcBorders>
          </w:tcPr>
          <w:p w14:paraId="1682999D" w14:textId="77777777" w:rsidR="00EC7AD4" w:rsidRPr="00753A70" w:rsidRDefault="00EC7AD4" w:rsidP="003464F1">
            <w:pPr>
              <w:spacing w:before="0" w:after="0" w:line="240" w:lineRule="auto"/>
              <w:rPr>
                <w:rFonts w:cstheme="minorHAnsi"/>
                <w:color w:val="000000" w:themeColor="text1"/>
                <w:sz w:val="24"/>
                <w:szCs w:val="24"/>
              </w:rPr>
            </w:pPr>
            <w:proofErr w:type="spellStart"/>
            <w:r w:rsidRPr="00753A70">
              <w:rPr>
                <w:rFonts w:cstheme="minorHAnsi"/>
                <w:color w:val="000000" w:themeColor="text1"/>
                <w:sz w:val="24"/>
                <w:szCs w:val="24"/>
              </w:rPr>
              <w:t>EGiB</w:t>
            </w:r>
            <w:proofErr w:type="spellEnd"/>
            <w:r w:rsidRPr="00753A70">
              <w:rPr>
                <w:rFonts w:cstheme="minorHAnsi"/>
                <w:color w:val="000000" w:themeColor="text1"/>
                <w:sz w:val="24"/>
                <w:szCs w:val="24"/>
              </w:rPr>
              <w:t xml:space="preserve"> </w:t>
            </w:r>
          </w:p>
        </w:tc>
        <w:tc>
          <w:tcPr>
            <w:tcW w:w="6375" w:type="dxa"/>
            <w:tcBorders>
              <w:top w:val="single" w:sz="4" w:space="0" w:color="000000"/>
              <w:left w:val="single" w:sz="4" w:space="0" w:color="000000"/>
              <w:bottom w:val="single" w:sz="4" w:space="0" w:color="000000"/>
              <w:right w:val="single" w:sz="4" w:space="0" w:color="000000"/>
            </w:tcBorders>
          </w:tcPr>
          <w:p w14:paraId="2B4BE864" w14:textId="77777777" w:rsidR="00EC7AD4" w:rsidRPr="00753A70" w:rsidRDefault="00EC7AD4" w:rsidP="003464F1">
            <w:pPr>
              <w:spacing w:before="0" w:after="0" w:line="240" w:lineRule="auto"/>
              <w:rPr>
                <w:rFonts w:cstheme="minorHAnsi"/>
                <w:color w:val="000000" w:themeColor="text1"/>
                <w:sz w:val="24"/>
                <w:szCs w:val="24"/>
              </w:rPr>
            </w:pPr>
            <w:r w:rsidRPr="00753A70">
              <w:rPr>
                <w:rFonts w:cstheme="minorHAnsi"/>
                <w:color w:val="000000" w:themeColor="text1"/>
                <w:sz w:val="24"/>
                <w:szCs w:val="24"/>
              </w:rPr>
              <w:t xml:space="preserve">Ewidencja gruntów i budynków. </w:t>
            </w:r>
          </w:p>
        </w:tc>
      </w:tr>
      <w:tr w:rsidR="00753A70" w:rsidRPr="00753A70" w14:paraId="0C2DBC28" w14:textId="77777777" w:rsidTr="00A60866">
        <w:trPr>
          <w:trHeight w:val="324"/>
        </w:trPr>
        <w:tc>
          <w:tcPr>
            <w:tcW w:w="2835" w:type="dxa"/>
            <w:tcBorders>
              <w:top w:val="single" w:sz="4" w:space="0" w:color="000000"/>
              <w:left w:val="single" w:sz="4" w:space="0" w:color="000000"/>
              <w:bottom w:val="single" w:sz="4" w:space="0" w:color="000000"/>
              <w:right w:val="single" w:sz="4" w:space="0" w:color="000000"/>
            </w:tcBorders>
          </w:tcPr>
          <w:p w14:paraId="319C856E" w14:textId="77777777" w:rsidR="00EC7AD4" w:rsidRPr="00753A70" w:rsidRDefault="00EC7AD4" w:rsidP="003464F1">
            <w:pPr>
              <w:spacing w:before="0" w:after="0" w:line="240" w:lineRule="auto"/>
              <w:rPr>
                <w:rFonts w:cstheme="minorHAnsi"/>
                <w:color w:val="000000" w:themeColor="text1"/>
                <w:sz w:val="24"/>
                <w:szCs w:val="24"/>
              </w:rPr>
            </w:pPr>
            <w:proofErr w:type="spellStart"/>
            <w:r w:rsidRPr="00753A70">
              <w:rPr>
                <w:rFonts w:cstheme="minorHAnsi"/>
                <w:color w:val="000000" w:themeColor="text1"/>
                <w:sz w:val="24"/>
                <w:szCs w:val="24"/>
              </w:rPr>
              <w:t>GIV</w:t>
            </w:r>
            <w:proofErr w:type="spellEnd"/>
            <w:r w:rsidRPr="00753A70">
              <w:rPr>
                <w:rFonts w:cstheme="minorHAnsi"/>
                <w:color w:val="000000" w:themeColor="text1"/>
                <w:sz w:val="24"/>
                <w:szCs w:val="24"/>
              </w:rPr>
              <w:t xml:space="preserve"> </w:t>
            </w:r>
          </w:p>
        </w:tc>
        <w:tc>
          <w:tcPr>
            <w:tcW w:w="6375" w:type="dxa"/>
            <w:tcBorders>
              <w:top w:val="single" w:sz="4" w:space="0" w:color="000000"/>
              <w:left w:val="single" w:sz="4" w:space="0" w:color="000000"/>
              <w:bottom w:val="single" w:sz="4" w:space="0" w:color="000000"/>
              <w:right w:val="single" w:sz="4" w:space="0" w:color="000000"/>
            </w:tcBorders>
          </w:tcPr>
          <w:p w14:paraId="5CB7A47A" w14:textId="77777777" w:rsidR="00EC7AD4" w:rsidRPr="00753A70" w:rsidRDefault="00EC7AD4" w:rsidP="003464F1">
            <w:pPr>
              <w:spacing w:before="0" w:after="0" w:line="240" w:lineRule="auto"/>
              <w:rPr>
                <w:rFonts w:cstheme="minorHAnsi"/>
                <w:color w:val="000000" w:themeColor="text1"/>
                <w:sz w:val="24"/>
                <w:szCs w:val="24"/>
              </w:rPr>
            </w:pPr>
            <w:r w:rsidRPr="00753A70">
              <w:rPr>
                <w:rFonts w:cstheme="minorHAnsi"/>
                <w:color w:val="000000" w:themeColor="text1"/>
                <w:sz w:val="24"/>
                <w:szCs w:val="24"/>
              </w:rPr>
              <w:t xml:space="preserve">Plik wymiany danych w oprogramowaniu </w:t>
            </w:r>
            <w:proofErr w:type="spellStart"/>
            <w:r w:rsidRPr="00753A70">
              <w:rPr>
                <w:rFonts w:cstheme="minorHAnsi"/>
                <w:color w:val="000000" w:themeColor="text1"/>
                <w:sz w:val="24"/>
                <w:szCs w:val="24"/>
              </w:rPr>
              <w:t>GEO</w:t>
            </w:r>
            <w:proofErr w:type="spellEnd"/>
            <w:r w:rsidRPr="00753A70">
              <w:rPr>
                <w:rFonts w:cstheme="minorHAnsi"/>
                <w:color w:val="000000" w:themeColor="text1"/>
                <w:sz w:val="24"/>
                <w:szCs w:val="24"/>
              </w:rPr>
              <w:t xml:space="preserve">-INFO Mapa. </w:t>
            </w:r>
          </w:p>
        </w:tc>
      </w:tr>
      <w:tr w:rsidR="00753A70" w:rsidRPr="00753A70" w14:paraId="6105E29F" w14:textId="77777777" w:rsidTr="00A60866">
        <w:trPr>
          <w:trHeight w:val="562"/>
        </w:trPr>
        <w:tc>
          <w:tcPr>
            <w:tcW w:w="2835" w:type="dxa"/>
            <w:tcBorders>
              <w:top w:val="single" w:sz="4" w:space="0" w:color="000000"/>
              <w:left w:val="single" w:sz="4" w:space="0" w:color="000000"/>
              <w:bottom w:val="single" w:sz="4" w:space="0" w:color="000000"/>
              <w:right w:val="single" w:sz="4" w:space="0" w:color="000000"/>
            </w:tcBorders>
            <w:vAlign w:val="center"/>
          </w:tcPr>
          <w:p w14:paraId="51980A38" w14:textId="77777777" w:rsidR="00EC7AD4" w:rsidRPr="00753A70" w:rsidRDefault="00EC7AD4" w:rsidP="003464F1">
            <w:pPr>
              <w:spacing w:before="0" w:after="0" w:line="240" w:lineRule="auto"/>
              <w:rPr>
                <w:rFonts w:cstheme="minorHAnsi"/>
                <w:color w:val="000000" w:themeColor="text1"/>
                <w:sz w:val="24"/>
                <w:szCs w:val="24"/>
              </w:rPr>
            </w:pPr>
            <w:proofErr w:type="spellStart"/>
            <w:r w:rsidRPr="00753A70">
              <w:rPr>
                <w:rFonts w:cstheme="minorHAnsi"/>
                <w:color w:val="000000" w:themeColor="text1"/>
                <w:sz w:val="24"/>
                <w:szCs w:val="24"/>
              </w:rPr>
              <w:t>GNSS</w:t>
            </w:r>
            <w:proofErr w:type="spellEnd"/>
            <w:r w:rsidRPr="00753A70">
              <w:rPr>
                <w:rFonts w:cstheme="minorHAnsi"/>
                <w:color w:val="000000" w:themeColor="text1"/>
                <w:sz w:val="24"/>
                <w:szCs w:val="24"/>
              </w:rPr>
              <w:t xml:space="preserve"> </w:t>
            </w:r>
          </w:p>
        </w:tc>
        <w:tc>
          <w:tcPr>
            <w:tcW w:w="6375" w:type="dxa"/>
            <w:tcBorders>
              <w:top w:val="single" w:sz="4" w:space="0" w:color="000000"/>
              <w:left w:val="single" w:sz="4" w:space="0" w:color="000000"/>
              <w:bottom w:val="single" w:sz="4" w:space="0" w:color="000000"/>
              <w:right w:val="single" w:sz="4" w:space="0" w:color="000000"/>
            </w:tcBorders>
          </w:tcPr>
          <w:p w14:paraId="50CCEF51" w14:textId="77777777" w:rsidR="00EC7AD4" w:rsidRPr="00753A70" w:rsidRDefault="00EC7AD4" w:rsidP="003464F1">
            <w:pPr>
              <w:spacing w:before="0" w:after="0" w:line="240" w:lineRule="auto"/>
              <w:rPr>
                <w:rFonts w:cstheme="minorHAnsi"/>
                <w:color w:val="000000" w:themeColor="text1"/>
                <w:sz w:val="24"/>
                <w:szCs w:val="24"/>
              </w:rPr>
            </w:pPr>
            <w:r w:rsidRPr="00753A70">
              <w:rPr>
                <w:rFonts w:cstheme="minorHAnsi"/>
                <w:color w:val="000000" w:themeColor="text1"/>
                <w:sz w:val="24"/>
                <w:szCs w:val="24"/>
              </w:rPr>
              <w:t xml:space="preserve">ang. Global </w:t>
            </w:r>
            <w:proofErr w:type="spellStart"/>
            <w:r w:rsidRPr="00753A70">
              <w:rPr>
                <w:rFonts w:cstheme="minorHAnsi"/>
                <w:color w:val="000000" w:themeColor="text1"/>
                <w:sz w:val="24"/>
                <w:szCs w:val="24"/>
              </w:rPr>
              <w:t>Navigation</w:t>
            </w:r>
            <w:proofErr w:type="spellEnd"/>
            <w:r w:rsidRPr="00753A70">
              <w:rPr>
                <w:rFonts w:cstheme="minorHAnsi"/>
                <w:color w:val="000000" w:themeColor="text1"/>
                <w:sz w:val="24"/>
                <w:szCs w:val="24"/>
              </w:rPr>
              <w:t xml:space="preserve"> </w:t>
            </w:r>
            <w:proofErr w:type="spellStart"/>
            <w:r w:rsidRPr="00753A70">
              <w:rPr>
                <w:rFonts w:cstheme="minorHAnsi"/>
                <w:color w:val="000000" w:themeColor="text1"/>
                <w:sz w:val="24"/>
                <w:szCs w:val="24"/>
              </w:rPr>
              <w:t>Satellite</w:t>
            </w:r>
            <w:proofErr w:type="spellEnd"/>
            <w:r w:rsidRPr="00753A70">
              <w:rPr>
                <w:rFonts w:cstheme="minorHAnsi"/>
                <w:color w:val="000000" w:themeColor="text1"/>
                <w:sz w:val="24"/>
                <w:szCs w:val="24"/>
              </w:rPr>
              <w:t xml:space="preserve"> System – satelitarny system wyznaczania pozycji. </w:t>
            </w:r>
          </w:p>
        </w:tc>
      </w:tr>
      <w:tr w:rsidR="00753A70" w:rsidRPr="00753A70" w14:paraId="46142E9B" w14:textId="77777777" w:rsidTr="00A60866">
        <w:trPr>
          <w:trHeight w:val="559"/>
        </w:trPr>
        <w:tc>
          <w:tcPr>
            <w:tcW w:w="2835" w:type="dxa"/>
            <w:tcBorders>
              <w:top w:val="single" w:sz="4" w:space="0" w:color="000000"/>
              <w:left w:val="single" w:sz="4" w:space="0" w:color="000000"/>
              <w:bottom w:val="single" w:sz="4" w:space="0" w:color="000000"/>
              <w:right w:val="single" w:sz="4" w:space="0" w:color="000000"/>
            </w:tcBorders>
            <w:vAlign w:val="center"/>
          </w:tcPr>
          <w:p w14:paraId="39D3D2B1" w14:textId="77777777" w:rsidR="00EC7AD4" w:rsidRPr="00753A70" w:rsidRDefault="00EC7AD4" w:rsidP="003464F1">
            <w:pPr>
              <w:spacing w:before="0" w:after="0" w:line="240" w:lineRule="auto"/>
              <w:rPr>
                <w:rFonts w:cstheme="minorHAnsi"/>
                <w:color w:val="000000" w:themeColor="text1"/>
                <w:sz w:val="24"/>
                <w:szCs w:val="24"/>
              </w:rPr>
            </w:pPr>
            <w:r w:rsidRPr="00753A70">
              <w:rPr>
                <w:rFonts w:cstheme="minorHAnsi"/>
                <w:color w:val="000000" w:themeColor="text1"/>
                <w:sz w:val="24"/>
                <w:szCs w:val="24"/>
              </w:rPr>
              <w:t xml:space="preserve">PDF </w:t>
            </w:r>
          </w:p>
        </w:tc>
        <w:tc>
          <w:tcPr>
            <w:tcW w:w="6375" w:type="dxa"/>
            <w:tcBorders>
              <w:top w:val="single" w:sz="4" w:space="0" w:color="000000"/>
              <w:left w:val="single" w:sz="4" w:space="0" w:color="000000"/>
              <w:bottom w:val="single" w:sz="4" w:space="0" w:color="000000"/>
              <w:right w:val="single" w:sz="4" w:space="0" w:color="000000"/>
            </w:tcBorders>
          </w:tcPr>
          <w:p w14:paraId="0E469D7B" w14:textId="77777777" w:rsidR="00EC7AD4" w:rsidRPr="00753A70" w:rsidRDefault="00EC7AD4" w:rsidP="003464F1">
            <w:pPr>
              <w:spacing w:before="0" w:after="0" w:line="240" w:lineRule="auto"/>
              <w:rPr>
                <w:rFonts w:cstheme="minorHAnsi"/>
                <w:color w:val="000000" w:themeColor="text1"/>
                <w:sz w:val="24"/>
                <w:szCs w:val="24"/>
              </w:rPr>
            </w:pPr>
            <w:r w:rsidRPr="00753A70">
              <w:rPr>
                <w:rFonts w:cstheme="minorHAnsi"/>
                <w:color w:val="000000" w:themeColor="text1"/>
                <w:sz w:val="24"/>
                <w:szCs w:val="24"/>
              </w:rPr>
              <w:t xml:space="preserve">ang. </w:t>
            </w:r>
            <w:proofErr w:type="spellStart"/>
            <w:r w:rsidRPr="00753A70">
              <w:rPr>
                <w:rFonts w:cstheme="minorHAnsi"/>
                <w:color w:val="000000" w:themeColor="text1"/>
                <w:sz w:val="24"/>
                <w:szCs w:val="24"/>
              </w:rPr>
              <w:t>Portable</w:t>
            </w:r>
            <w:proofErr w:type="spellEnd"/>
            <w:r w:rsidRPr="00753A70">
              <w:rPr>
                <w:rFonts w:cstheme="minorHAnsi"/>
                <w:color w:val="000000" w:themeColor="text1"/>
                <w:sz w:val="24"/>
                <w:szCs w:val="24"/>
              </w:rPr>
              <w:t xml:space="preserve"> </w:t>
            </w:r>
            <w:proofErr w:type="spellStart"/>
            <w:r w:rsidRPr="00753A70">
              <w:rPr>
                <w:rFonts w:cstheme="minorHAnsi"/>
                <w:color w:val="000000" w:themeColor="text1"/>
                <w:sz w:val="24"/>
                <w:szCs w:val="24"/>
              </w:rPr>
              <w:t>Document</w:t>
            </w:r>
            <w:proofErr w:type="spellEnd"/>
            <w:r w:rsidRPr="00753A70">
              <w:rPr>
                <w:rFonts w:cstheme="minorHAnsi"/>
                <w:color w:val="000000" w:themeColor="text1"/>
                <w:sz w:val="24"/>
                <w:szCs w:val="24"/>
              </w:rPr>
              <w:t xml:space="preserve"> Format – format plików do prezentacji, przenoszenia i drukowania treści tekstowo – graficznych. </w:t>
            </w:r>
          </w:p>
        </w:tc>
      </w:tr>
      <w:tr w:rsidR="00753A70" w:rsidRPr="00753A70" w14:paraId="0CCB84BB" w14:textId="77777777" w:rsidTr="00A60866">
        <w:trPr>
          <w:trHeight w:val="326"/>
        </w:trPr>
        <w:tc>
          <w:tcPr>
            <w:tcW w:w="2835" w:type="dxa"/>
            <w:tcBorders>
              <w:top w:val="single" w:sz="4" w:space="0" w:color="000000"/>
              <w:left w:val="single" w:sz="4" w:space="0" w:color="000000"/>
              <w:bottom w:val="single" w:sz="4" w:space="0" w:color="000000"/>
              <w:right w:val="single" w:sz="4" w:space="0" w:color="000000"/>
            </w:tcBorders>
          </w:tcPr>
          <w:p w14:paraId="0F4CCF9F" w14:textId="77777777" w:rsidR="00EC7AD4" w:rsidRPr="00753A70" w:rsidRDefault="00EC7AD4" w:rsidP="003464F1">
            <w:pPr>
              <w:spacing w:before="0" w:after="0" w:line="240" w:lineRule="auto"/>
              <w:rPr>
                <w:rFonts w:cstheme="minorHAnsi"/>
                <w:color w:val="000000" w:themeColor="text1"/>
                <w:sz w:val="24"/>
                <w:szCs w:val="24"/>
              </w:rPr>
            </w:pPr>
            <w:proofErr w:type="spellStart"/>
            <w:r w:rsidRPr="00753A70">
              <w:rPr>
                <w:rFonts w:cstheme="minorHAnsi"/>
                <w:color w:val="000000" w:themeColor="text1"/>
                <w:sz w:val="24"/>
                <w:szCs w:val="24"/>
              </w:rPr>
              <w:t>PGiK</w:t>
            </w:r>
            <w:proofErr w:type="spellEnd"/>
            <w:r w:rsidRPr="00753A70">
              <w:rPr>
                <w:rFonts w:cstheme="minorHAnsi"/>
                <w:color w:val="000000" w:themeColor="text1"/>
                <w:sz w:val="24"/>
                <w:szCs w:val="24"/>
              </w:rPr>
              <w:t xml:space="preserve"> </w:t>
            </w:r>
          </w:p>
        </w:tc>
        <w:tc>
          <w:tcPr>
            <w:tcW w:w="6375" w:type="dxa"/>
            <w:tcBorders>
              <w:top w:val="single" w:sz="4" w:space="0" w:color="000000"/>
              <w:left w:val="single" w:sz="4" w:space="0" w:color="000000"/>
              <w:bottom w:val="single" w:sz="4" w:space="0" w:color="000000"/>
              <w:right w:val="single" w:sz="4" w:space="0" w:color="000000"/>
            </w:tcBorders>
          </w:tcPr>
          <w:p w14:paraId="10C5BC0A" w14:textId="77777777" w:rsidR="00EC7AD4" w:rsidRPr="00753A70" w:rsidRDefault="00EC7AD4" w:rsidP="003464F1">
            <w:pPr>
              <w:spacing w:before="0" w:after="0" w:line="240" w:lineRule="auto"/>
              <w:rPr>
                <w:rFonts w:cstheme="minorHAnsi"/>
                <w:color w:val="000000" w:themeColor="text1"/>
                <w:sz w:val="24"/>
                <w:szCs w:val="24"/>
              </w:rPr>
            </w:pPr>
            <w:r w:rsidRPr="00753A70">
              <w:rPr>
                <w:rFonts w:cstheme="minorHAnsi"/>
                <w:color w:val="000000" w:themeColor="text1"/>
                <w:sz w:val="24"/>
                <w:szCs w:val="24"/>
              </w:rPr>
              <w:t xml:space="preserve">Ustawa Prawo geodezyjne i kartograficzne. </w:t>
            </w:r>
          </w:p>
        </w:tc>
      </w:tr>
      <w:tr w:rsidR="00753A70" w:rsidRPr="00753A70" w14:paraId="1CE4165B" w14:textId="77777777" w:rsidTr="00A60866">
        <w:trPr>
          <w:trHeight w:val="562"/>
        </w:trPr>
        <w:tc>
          <w:tcPr>
            <w:tcW w:w="2835" w:type="dxa"/>
            <w:tcBorders>
              <w:top w:val="single" w:sz="4" w:space="0" w:color="000000"/>
              <w:left w:val="single" w:sz="4" w:space="0" w:color="000000"/>
              <w:bottom w:val="single" w:sz="4" w:space="0" w:color="000000"/>
              <w:right w:val="single" w:sz="4" w:space="0" w:color="000000"/>
            </w:tcBorders>
            <w:vAlign w:val="center"/>
          </w:tcPr>
          <w:p w14:paraId="76AFBD24" w14:textId="77777777" w:rsidR="00EC7AD4" w:rsidRPr="00753A70" w:rsidRDefault="00EC7AD4" w:rsidP="003464F1">
            <w:pPr>
              <w:spacing w:before="0" w:after="0" w:line="240" w:lineRule="auto"/>
              <w:rPr>
                <w:rFonts w:cstheme="minorHAnsi"/>
                <w:color w:val="000000" w:themeColor="text1"/>
                <w:sz w:val="24"/>
                <w:szCs w:val="24"/>
              </w:rPr>
            </w:pPr>
            <w:r w:rsidRPr="00753A70">
              <w:rPr>
                <w:rFonts w:cstheme="minorHAnsi"/>
                <w:color w:val="000000" w:themeColor="text1"/>
                <w:sz w:val="24"/>
                <w:szCs w:val="24"/>
              </w:rPr>
              <w:t xml:space="preserve">Projekt modernizacji, Projekt </w:t>
            </w:r>
          </w:p>
        </w:tc>
        <w:tc>
          <w:tcPr>
            <w:tcW w:w="6375" w:type="dxa"/>
            <w:tcBorders>
              <w:top w:val="single" w:sz="4" w:space="0" w:color="000000"/>
              <w:left w:val="single" w:sz="4" w:space="0" w:color="000000"/>
              <w:bottom w:val="single" w:sz="4" w:space="0" w:color="000000"/>
              <w:right w:val="single" w:sz="4" w:space="0" w:color="000000"/>
            </w:tcBorders>
          </w:tcPr>
          <w:p w14:paraId="4EF80BA8" w14:textId="77777777" w:rsidR="00EC7AD4" w:rsidRPr="00753A70" w:rsidRDefault="00EC7AD4" w:rsidP="003464F1">
            <w:pPr>
              <w:spacing w:before="0" w:after="0" w:line="240" w:lineRule="auto"/>
              <w:rPr>
                <w:rFonts w:cstheme="minorHAnsi"/>
                <w:color w:val="000000" w:themeColor="text1"/>
                <w:sz w:val="24"/>
                <w:szCs w:val="24"/>
              </w:rPr>
            </w:pPr>
            <w:r w:rsidRPr="00753A70">
              <w:rPr>
                <w:rFonts w:cstheme="minorHAnsi"/>
                <w:color w:val="000000" w:themeColor="text1"/>
                <w:sz w:val="24"/>
                <w:szCs w:val="24"/>
              </w:rPr>
              <w:t xml:space="preserve">Projekt modernizacji szczegółowej osnowy wysokościowej na terenie powiat lwóweckiego z 2020 roku. </w:t>
            </w:r>
          </w:p>
        </w:tc>
      </w:tr>
      <w:tr w:rsidR="00753A70" w:rsidRPr="00753A70" w14:paraId="2B997DA4" w14:textId="77777777" w:rsidTr="00A60866">
        <w:trPr>
          <w:trHeight w:val="1111"/>
        </w:trPr>
        <w:tc>
          <w:tcPr>
            <w:tcW w:w="2835" w:type="dxa"/>
            <w:tcBorders>
              <w:top w:val="single" w:sz="4" w:space="0" w:color="000000"/>
              <w:left w:val="single" w:sz="4" w:space="0" w:color="000000"/>
              <w:bottom w:val="single" w:sz="4" w:space="0" w:color="000000"/>
              <w:right w:val="single" w:sz="4" w:space="0" w:color="000000"/>
            </w:tcBorders>
            <w:vAlign w:val="center"/>
          </w:tcPr>
          <w:p w14:paraId="753A713B" w14:textId="77777777" w:rsidR="00EC7AD4" w:rsidRPr="00753A70" w:rsidRDefault="00EC7AD4" w:rsidP="003464F1">
            <w:pPr>
              <w:spacing w:before="0" w:after="0" w:line="240" w:lineRule="auto"/>
              <w:rPr>
                <w:rFonts w:cstheme="minorHAnsi"/>
                <w:color w:val="000000" w:themeColor="text1"/>
                <w:sz w:val="24"/>
                <w:szCs w:val="24"/>
              </w:rPr>
            </w:pPr>
            <w:proofErr w:type="spellStart"/>
            <w:r w:rsidRPr="00753A70">
              <w:rPr>
                <w:rFonts w:cstheme="minorHAnsi"/>
                <w:color w:val="000000" w:themeColor="text1"/>
                <w:sz w:val="24"/>
                <w:szCs w:val="24"/>
              </w:rPr>
              <w:t>PZGiK</w:t>
            </w:r>
            <w:proofErr w:type="spellEnd"/>
            <w:r w:rsidRPr="00753A70">
              <w:rPr>
                <w:rFonts w:cstheme="minorHAnsi"/>
                <w:color w:val="000000" w:themeColor="text1"/>
                <w:sz w:val="24"/>
                <w:szCs w:val="24"/>
              </w:rPr>
              <w:t xml:space="preserve">, zasób </w:t>
            </w:r>
          </w:p>
        </w:tc>
        <w:tc>
          <w:tcPr>
            <w:tcW w:w="6375" w:type="dxa"/>
            <w:tcBorders>
              <w:top w:val="single" w:sz="4" w:space="0" w:color="000000"/>
              <w:left w:val="single" w:sz="4" w:space="0" w:color="000000"/>
              <w:bottom w:val="single" w:sz="4" w:space="0" w:color="000000"/>
              <w:right w:val="single" w:sz="4" w:space="0" w:color="000000"/>
            </w:tcBorders>
          </w:tcPr>
          <w:p w14:paraId="5E16CBE8" w14:textId="77777777" w:rsidR="00EC7AD4" w:rsidRPr="00753A70" w:rsidRDefault="00EC7AD4" w:rsidP="003464F1">
            <w:pPr>
              <w:spacing w:before="0" w:after="0" w:line="240" w:lineRule="auto"/>
              <w:rPr>
                <w:rFonts w:cstheme="minorHAnsi"/>
                <w:color w:val="000000" w:themeColor="text1"/>
                <w:sz w:val="24"/>
                <w:szCs w:val="24"/>
              </w:rPr>
            </w:pPr>
            <w:r w:rsidRPr="00753A70">
              <w:rPr>
                <w:rFonts w:cstheme="minorHAnsi"/>
                <w:color w:val="000000" w:themeColor="text1"/>
                <w:sz w:val="24"/>
                <w:szCs w:val="24"/>
              </w:rPr>
              <w:t xml:space="preserve">Państwowy zasób geodezyjny i kartograficzny. W niniejszym postępowaniu oznacza on powiatową część państwowego zasobu geodezyjnego i kartograficznego prowadzoną przez Starostę Wągrowieckiego. </w:t>
            </w:r>
          </w:p>
        </w:tc>
      </w:tr>
      <w:tr w:rsidR="00753A70" w:rsidRPr="00753A70" w14:paraId="4CD93D35" w14:textId="77777777" w:rsidTr="00A60866">
        <w:trPr>
          <w:trHeight w:val="838"/>
        </w:trPr>
        <w:tc>
          <w:tcPr>
            <w:tcW w:w="2835" w:type="dxa"/>
            <w:tcBorders>
              <w:top w:val="single" w:sz="4" w:space="0" w:color="000000"/>
              <w:left w:val="single" w:sz="4" w:space="0" w:color="000000"/>
              <w:bottom w:val="single" w:sz="4" w:space="0" w:color="000000"/>
              <w:right w:val="single" w:sz="4" w:space="0" w:color="000000"/>
            </w:tcBorders>
            <w:vAlign w:val="center"/>
          </w:tcPr>
          <w:p w14:paraId="3A75C7CF" w14:textId="77777777" w:rsidR="00EC7AD4" w:rsidRPr="00753A70" w:rsidRDefault="00EC7AD4" w:rsidP="003464F1">
            <w:pPr>
              <w:spacing w:before="0" w:after="0" w:line="240" w:lineRule="auto"/>
              <w:rPr>
                <w:rFonts w:cstheme="minorHAnsi"/>
                <w:color w:val="000000" w:themeColor="text1"/>
                <w:sz w:val="24"/>
                <w:szCs w:val="24"/>
              </w:rPr>
            </w:pPr>
            <w:r w:rsidRPr="00753A70">
              <w:rPr>
                <w:rFonts w:cstheme="minorHAnsi"/>
                <w:color w:val="000000" w:themeColor="text1"/>
                <w:sz w:val="24"/>
                <w:szCs w:val="24"/>
              </w:rPr>
              <w:t xml:space="preserve">Rozporządzenie w sprawie ochrony znaków </w:t>
            </w:r>
          </w:p>
        </w:tc>
        <w:tc>
          <w:tcPr>
            <w:tcW w:w="6375" w:type="dxa"/>
            <w:tcBorders>
              <w:top w:val="single" w:sz="4" w:space="0" w:color="000000"/>
              <w:left w:val="single" w:sz="4" w:space="0" w:color="000000"/>
              <w:bottom w:val="single" w:sz="4" w:space="0" w:color="000000"/>
              <w:right w:val="single" w:sz="4" w:space="0" w:color="000000"/>
            </w:tcBorders>
          </w:tcPr>
          <w:p w14:paraId="537F11C3" w14:textId="77777777" w:rsidR="00EC7AD4" w:rsidRPr="00753A70" w:rsidRDefault="00EC7AD4" w:rsidP="003464F1">
            <w:pPr>
              <w:spacing w:before="0" w:after="0" w:line="240" w:lineRule="auto"/>
              <w:rPr>
                <w:rFonts w:cstheme="minorHAnsi"/>
                <w:color w:val="000000" w:themeColor="text1"/>
                <w:sz w:val="24"/>
                <w:szCs w:val="24"/>
              </w:rPr>
            </w:pPr>
            <w:r w:rsidRPr="00753A70">
              <w:rPr>
                <w:rFonts w:cstheme="minorHAnsi"/>
                <w:color w:val="000000" w:themeColor="text1"/>
                <w:sz w:val="24"/>
                <w:szCs w:val="24"/>
              </w:rPr>
              <w:t xml:space="preserve">Rozporządzenie Ministra Spraw Wewnętrznych i Administracji z dnia 15 kwietnia 1999 r. w sprawie ochrony znaków </w:t>
            </w:r>
            <w:r w:rsidRPr="00753A70">
              <w:rPr>
                <w:rFonts w:cstheme="minorHAnsi"/>
                <w:color w:val="000000" w:themeColor="text1"/>
                <w:sz w:val="24"/>
                <w:szCs w:val="24"/>
              </w:rPr>
              <w:lastRenderedPageBreak/>
              <w:t xml:space="preserve">geodezyjnych, grawimetrycznych i magnetycznych. </w:t>
            </w:r>
          </w:p>
        </w:tc>
      </w:tr>
      <w:tr w:rsidR="00753A70" w:rsidRPr="00753A70" w14:paraId="47BF134F" w14:textId="77777777" w:rsidTr="00A60866">
        <w:trPr>
          <w:trHeight w:val="560"/>
        </w:trPr>
        <w:tc>
          <w:tcPr>
            <w:tcW w:w="2835" w:type="dxa"/>
            <w:tcBorders>
              <w:top w:val="single" w:sz="4" w:space="0" w:color="000000"/>
              <w:left w:val="single" w:sz="4" w:space="0" w:color="000000"/>
              <w:bottom w:val="single" w:sz="4" w:space="0" w:color="000000"/>
              <w:right w:val="single" w:sz="4" w:space="0" w:color="000000"/>
            </w:tcBorders>
          </w:tcPr>
          <w:p w14:paraId="450DEC27" w14:textId="77777777" w:rsidR="00EC7AD4" w:rsidRPr="00753A70" w:rsidRDefault="00EC7AD4" w:rsidP="003464F1">
            <w:pPr>
              <w:spacing w:before="0" w:after="0" w:line="240" w:lineRule="auto"/>
              <w:rPr>
                <w:rFonts w:cstheme="minorHAnsi"/>
                <w:color w:val="000000" w:themeColor="text1"/>
                <w:sz w:val="24"/>
                <w:szCs w:val="24"/>
              </w:rPr>
            </w:pPr>
            <w:r w:rsidRPr="00753A70">
              <w:rPr>
                <w:rFonts w:cstheme="minorHAnsi"/>
                <w:color w:val="000000" w:themeColor="text1"/>
                <w:sz w:val="24"/>
                <w:szCs w:val="24"/>
              </w:rPr>
              <w:lastRenderedPageBreak/>
              <w:t xml:space="preserve">Rozporządzenie w sprawie odniesień przestrzennych </w:t>
            </w:r>
          </w:p>
        </w:tc>
        <w:tc>
          <w:tcPr>
            <w:tcW w:w="6375" w:type="dxa"/>
            <w:tcBorders>
              <w:top w:val="single" w:sz="4" w:space="0" w:color="000000"/>
              <w:left w:val="single" w:sz="4" w:space="0" w:color="000000"/>
              <w:bottom w:val="single" w:sz="4" w:space="0" w:color="000000"/>
              <w:right w:val="single" w:sz="4" w:space="0" w:color="000000"/>
            </w:tcBorders>
          </w:tcPr>
          <w:p w14:paraId="42295C19" w14:textId="77777777" w:rsidR="00EC7AD4" w:rsidRPr="00753A70" w:rsidRDefault="00EC7AD4" w:rsidP="003464F1">
            <w:pPr>
              <w:spacing w:before="0" w:after="0" w:line="240" w:lineRule="auto"/>
              <w:rPr>
                <w:rFonts w:cstheme="minorHAnsi"/>
                <w:color w:val="000000" w:themeColor="text1"/>
                <w:sz w:val="24"/>
                <w:szCs w:val="24"/>
              </w:rPr>
            </w:pPr>
            <w:r w:rsidRPr="00753A70">
              <w:rPr>
                <w:rFonts w:cstheme="minorHAnsi"/>
                <w:color w:val="000000" w:themeColor="text1"/>
                <w:sz w:val="24"/>
                <w:szCs w:val="24"/>
              </w:rPr>
              <w:t xml:space="preserve">Rozporządzenie Rady Ministrów z dnia 15 października 2012 r. w sprawie państwowego systemu odniesień przestrzennych. </w:t>
            </w:r>
          </w:p>
        </w:tc>
      </w:tr>
      <w:tr w:rsidR="00753A70" w:rsidRPr="00753A70" w14:paraId="1080DB25" w14:textId="77777777" w:rsidTr="00A60866">
        <w:trPr>
          <w:trHeight w:val="838"/>
        </w:trPr>
        <w:tc>
          <w:tcPr>
            <w:tcW w:w="2835" w:type="dxa"/>
            <w:tcBorders>
              <w:top w:val="single" w:sz="4" w:space="0" w:color="000000"/>
              <w:left w:val="single" w:sz="4" w:space="0" w:color="000000"/>
              <w:bottom w:val="single" w:sz="4" w:space="0" w:color="000000"/>
              <w:right w:val="single" w:sz="4" w:space="0" w:color="000000"/>
            </w:tcBorders>
            <w:vAlign w:val="center"/>
          </w:tcPr>
          <w:p w14:paraId="08548A94" w14:textId="77777777" w:rsidR="00EC7AD4" w:rsidRPr="00753A70" w:rsidRDefault="00EC7AD4" w:rsidP="003464F1">
            <w:pPr>
              <w:spacing w:before="0" w:after="0" w:line="240" w:lineRule="auto"/>
              <w:rPr>
                <w:rFonts w:cstheme="minorHAnsi"/>
                <w:color w:val="000000" w:themeColor="text1"/>
                <w:sz w:val="24"/>
                <w:szCs w:val="24"/>
              </w:rPr>
            </w:pPr>
            <w:r w:rsidRPr="00753A70">
              <w:rPr>
                <w:rFonts w:cstheme="minorHAnsi"/>
                <w:color w:val="000000" w:themeColor="text1"/>
                <w:sz w:val="24"/>
                <w:szCs w:val="24"/>
              </w:rPr>
              <w:t xml:space="preserve">Rozporządzenie w sprawie osnów </w:t>
            </w:r>
          </w:p>
        </w:tc>
        <w:tc>
          <w:tcPr>
            <w:tcW w:w="6375" w:type="dxa"/>
            <w:tcBorders>
              <w:top w:val="single" w:sz="4" w:space="0" w:color="000000"/>
              <w:left w:val="single" w:sz="4" w:space="0" w:color="000000"/>
              <w:bottom w:val="single" w:sz="4" w:space="0" w:color="000000"/>
              <w:right w:val="single" w:sz="4" w:space="0" w:color="000000"/>
            </w:tcBorders>
          </w:tcPr>
          <w:p w14:paraId="2E55112E" w14:textId="77777777" w:rsidR="00EC7AD4" w:rsidRPr="00753A70" w:rsidRDefault="00EC7AD4" w:rsidP="003464F1">
            <w:pPr>
              <w:spacing w:before="0" w:after="0" w:line="240" w:lineRule="auto"/>
              <w:rPr>
                <w:rFonts w:cstheme="minorHAnsi"/>
                <w:color w:val="000000" w:themeColor="text1"/>
                <w:sz w:val="24"/>
                <w:szCs w:val="24"/>
              </w:rPr>
            </w:pPr>
            <w:r w:rsidRPr="00753A70">
              <w:rPr>
                <w:rFonts w:cstheme="minorHAnsi"/>
                <w:color w:val="000000" w:themeColor="text1"/>
                <w:sz w:val="24"/>
                <w:szCs w:val="24"/>
              </w:rPr>
              <w:t xml:space="preserve">Rozporządzenie Ministra Administracji i Cyfryzacji z dnia 14 lutego 2012 r. w sprawie osnów geodezyjnych, grawimetrycznych i magnetycznych. </w:t>
            </w:r>
          </w:p>
        </w:tc>
      </w:tr>
      <w:tr w:rsidR="00753A70" w:rsidRPr="00753A70" w14:paraId="4FA660F3" w14:textId="77777777" w:rsidTr="00A60866">
        <w:trPr>
          <w:trHeight w:val="1661"/>
        </w:trPr>
        <w:tc>
          <w:tcPr>
            <w:tcW w:w="2835" w:type="dxa"/>
            <w:tcBorders>
              <w:top w:val="single" w:sz="4" w:space="0" w:color="000000"/>
              <w:left w:val="single" w:sz="4" w:space="0" w:color="000000"/>
              <w:bottom w:val="single" w:sz="4" w:space="0" w:color="000000"/>
              <w:right w:val="single" w:sz="4" w:space="0" w:color="000000"/>
            </w:tcBorders>
            <w:vAlign w:val="center"/>
          </w:tcPr>
          <w:p w14:paraId="3A63CE38" w14:textId="77777777" w:rsidR="00EC7AD4" w:rsidRPr="00753A70" w:rsidRDefault="00EC7AD4" w:rsidP="003464F1">
            <w:pPr>
              <w:spacing w:before="0" w:after="0" w:line="240" w:lineRule="auto"/>
              <w:rPr>
                <w:rFonts w:cstheme="minorHAnsi"/>
                <w:color w:val="000000" w:themeColor="text1"/>
                <w:sz w:val="24"/>
                <w:szCs w:val="24"/>
              </w:rPr>
            </w:pPr>
            <w:r w:rsidRPr="00753A70">
              <w:rPr>
                <w:rFonts w:cstheme="minorHAnsi"/>
                <w:color w:val="000000" w:themeColor="text1"/>
                <w:sz w:val="24"/>
                <w:szCs w:val="24"/>
              </w:rPr>
              <w:t xml:space="preserve">Rozporządzenie w sprawie standardów technicznych </w:t>
            </w:r>
          </w:p>
        </w:tc>
        <w:tc>
          <w:tcPr>
            <w:tcW w:w="6375" w:type="dxa"/>
            <w:tcBorders>
              <w:top w:val="single" w:sz="4" w:space="0" w:color="000000"/>
              <w:left w:val="single" w:sz="4" w:space="0" w:color="000000"/>
              <w:bottom w:val="single" w:sz="4" w:space="0" w:color="000000"/>
              <w:right w:val="single" w:sz="4" w:space="0" w:color="000000"/>
            </w:tcBorders>
          </w:tcPr>
          <w:p w14:paraId="21EB0187" w14:textId="77777777" w:rsidR="00EC7AD4" w:rsidRPr="00753A70" w:rsidRDefault="0028295B" w:rsidP="003464F1">
            <w:pPr>
              <w:spacing w:before="0" w:after="0" w:line="240" w:lineRule="auto"/>
              <w:rPr>
                <w:rFonts w:cstheme="minorHAnsi"/>
                <w:color w:val="000000" w:themeColor="text1"/>
                <w:sz w:val="24"/>
                <w:szCs w:val="24"/>
              </w:rPr>
            </w:pPr>
            <w:r w:rsidRPr="00753A70">
              <w:rPr>
                <w:rFonts w:cstheme="minorHAnsi"/>
                <w:color w:val="000000" w:themeColor="text1"/>
                <w:sz w:val="24"/>
                <w:szCs w:val="24"/>
              </w:rPr>
              <w:t>Rozporządzenie Ministra Rozwoju z dnia 18 sierpnia 2020 r. w sprawie standardów technicznych wykonywania geodezyjnych pomiarów sytuacyjnych i wysokościowych oraz opracowywania i przekazywania wyników tych pomiarów do państwowego zasobu geodezyjnego i kartograficznego (Dz. U. z 2020 r., poz. 1429)</w:t>
            </w:r>
          </w:p>
        </w:tc>
      </w:tr>
      <w:tr w:rsidR="00753A70" w:rsidRPr="00753A70" w14:paraId="794D3730" w14:textId="77777777" w:rsidTr="00A60866">
        <w:trPr>
          <w:trHeight w:val="326"/>
        </w:trPr>
        <w:tc>
          <w:tcPr>
            <w:tcW w:w="2835" w:type="dxa"/>
            <w:tcBorders>
              <w:top w:val="single" w:sz="4" w:space="0" w:color="000000"/>
              <w:left w:val="single" w:sz="4" w:space="0" w:color="000000"/>
              <w:bottom w:val="single" w:sz="4" w:space="0" w:color="000000"/>
              <w:right w:val="single" w:sz="4" w:space="0" w:color="000000"/>
            </w:tcBorders>
          </w:tcPr>
          <w:p w14:paraId="3CE21A00" w14:textId="77777777" w:rsidR="00EC7AD4" w:rsidRPr="00753A70" w:rsidRDefault="00EC7AD4" w:rsidP="003464F1">
            <w:pPr>
              <w:spacing w:before="0" w:after="0" w:line="240" w:lineRule="auto"/>
              <w:rPr>
                <w:rFonts w:cstheme="minorHAnsi"/>
                <w:color w:val="000000" w:themeColor="text1"/>
                <w:sz w:val="24"/>
                <w:szCs w:val="24"/>
              </w:rPr>
            </w:pPr>
            <w:r w:rsidRPr="00753A70">
              <w:rPr>
                <w:rFonts w:cstheme="minorHAnsi"/>
                <w:color w:val="000000" w:themeColor="text1"/>
                <w:sz w:val="24"/>
                <w:szCs w:val="24"/>
              </w:rPr>
              <w:t xml:space="preserve">SP </w:t>
            </w:r>
          </w:p>
        </w:tc>
        <w:tc>
          <w:tcPr>
            <w:tcW w:w="6375" w:type="dxa"/>
            <w:tcBorders>
              <w:top w:val="single" w:sz="4" w:space="0" w:color="000000"/>
              <w:left w:val="single" w:sz="4" w:space="0" w:color="000000"/>
              <w:bottom w:val="single" w:sz="4" w:space="0" w:color="000000"/>
              <w:right w:val="single" w:sz="4" w:space="0" w:color="000000"/>
            </w:tcBorders>
          </w:tcPr>
          <w:p w14:paraId="490C5607" w14:textId="77777777" w:rsidR="00EC7AD4" w:rsidRPr="00753A70" w:rsidRDefault="00EC7AD4" w:rsidP="003464F1">
            <w:pPr>
              <w:spacing w:before="0" w:after="0" w:line="240" w:lineRule="auto"/>
              <w:rPr>
                <w:rFonts w:cstheme="minorHAnsi"/>
                <w:color w:val="000000" w:themeColor="text1"/>
                <w:sz w:val="24"/>
                <w:szCs w:val="24"/>
              </w:rPr>
            </w:pPr>
            <w:r w:rsidRPr="00753A70">
              <w:rPr>
                <w:rFonts w:cstheme="minorHAnsi"/>
                <w:color w:val="000000" w:themeColor="text1"/>
                <w:sz w:val="24"/>
                <w:szCs w:val="24"/>
              </w:rPr>
              <w:t xml:space="preserve">Starostwo Powiatowe w Lwówku Śląskim. </w:t>
            </w:r>
          </w:p>
        </w:tc>
      </w:tr>
      <w:tr w:rsidR="00753A70" w:rsidRPr="00753A70" w14:paraId="49B70447" w14:textId="77777777" w:rsidTr="00A60866">
        <w:trPr>
          <w:trHeight w:val="324"/>
        </w:trPr>
        <w:tc>
          <w:tcPr>
            <w:tcW w:w="2835" w:type="dxa"/>
            <w:tcBorders>
              <w:top w:val="single" w:sz="4" w:space="0" w:color="000000"/>
              <w:left w:val="single" w:sz="4" w:space="0" w:color="000000"/>
              <w:bottom w:val="single" w:sz="4" w:space="0" w:color="000000"/>
              <w:right w:val="single" w:sz="4" w:space="0" w:color="000000"/>
            </w:tcBorders>
          </w:tcPr>
          <w:p w14:paraId="224B14D1" w14:textId="77777777" w:rsidR="00EC7AD4" w:rsidRPr="00753A70" w:rsidRDefault="00EC7AD4" w:rsidP="003464F1">
            <w:pPr>
              <w:spacing w:before="0" w:after="0" w:line="240" w:lineRule="auto"/>
              <w:rPr>
                <w:rFonts w:cstheme="minorHAnsi"/>
                <w:color w:val="000000" w:themeColor="text1"/>
                <w:sz w:val="24"/>
                <w:szCs w:val="24"/>
              </w:rPr>
            </w:pPr>
            <w:r w:rsidRPr="00753A70">
              <w:rPr>
                <w:rFonts w:cstheme="minorHAnsi"/>
                <w:color w:val="000000" w:themeColor="text1"/>
                <w:sz w:val="24"/>
                <w:szCs w:val="24"/>
              </w:rPr>
              <w:t xml:space="preserve">Strony </w:t>
            </w:r>
          </w:p>
        </w:tc>
        <w:tc>
          <w:tcPr>
            <w:tcW w:w="6375" w:type="dxa"/>
            <w:tcBorders>
              <w:top w:val="single" w:sz="4" w:space="0" w:color="000000"/>
              <w:left w:val="single" w:sz="4" w:space="0" w:color="000000"/>
              <w:bottom w:val="single" w:sz="4" w:space="0" w:color="000000"/>
              <w:right w:val="single" w:sz="4" w:space="0" w:color="000000"/>
            </w:tcBorders>
          </w:tcPr>
          <w:p w14:paraId="356A4A74" w14:textId="77777777" w:rsidR="00EC7AD4" w:rsidRPr="00753A70" w:rsidRDefault="00EC7AD4" w:rsidP="003464F1">
            <w:pPr>
              <w:spacing w:before="0" w:after="0" w:line="240" w:lineRule="auto"/>
              <w:rPr>
                <w:rFonts w:cstheme="minorHAnsi"/>
                <w:color w:val="000000" w:themeColor="text1"/>
                <w:sz w:val="24"/>
                <w:szCs w:val="24"/>
              </w:rPr>
            </w:pPr>
            <w:r w:rsidRPr="00753A70">
              <w:rPr>
                <w:rFonts w:cstheme="minorHAnsi"/>
                <w:color w:val="000000" w:themeColor="text1"/>
                <w:sz w:val="24"/>
                <w:szCs w:val="24"/>
              </w:rPr>
              <w:t xml:space="preserve">Zamawiający i Wykonawca. </w:t>
            </w:r>
          </w:p>
        </w:tc>
      </w:tr>
      <w:tr w:rsidR="00753A70" w:rsidRPr="00753A70" w14:paraId="64CE73F4" w14:textId="77777777" w:rsidTr="00A60866">
        <w:trPr>
          <w:trHeight w:val="562"/>
        </w:trPr>
        <w:tc>
          <w:tcPr>
            <w:tcW w:w="2835" w:type="dxa"/>
            <w:tcBorders>
              <w:top w:val="single" w:sz="4" w:space="0" w:color="000000"/>
              <w:left w:val="single" w:sz="4" w:space="0" w:color="000000"/>
              <w:bottom w:val="single" w:sz="4" w:space="0" w:color="000000"/>
              <w:right w:val="single" w:sz="4" w:space="0" w:color="000000"/>
            </w:tcBorders>
            <w:vAlign w:val="center"/>
          </w:tcPr>
          <w:p w14:paraId="0D2C0438" w14:textId="77777777" w:rsidR="00EC7AD4" w:rsidRPr="00753A70" w:rsidRDefault="00EC7AD4" w:rsidP="003464F1">
            <w:pPr>
              <w:spacing w:before="0" w:after="0" w:line="240" w:lineRule="auto"/>
              <w:rPr>
                <w:rFonts w:cstheme="minorHAnsi"/>
                <w:color w:val="000000" w:themeColor="text1"/>
                <w:sz w:val="24"/>
                <w:szCs w:val="24"/>
              </w:rPr>
            </w:pPr>
            <w:r w:rsidRPr="00753A70">
              <w:rPr>
                <w:rFonts w:cstheme="minorHAnsi"/>
                <w:color w:val="000000" w:themeColor="text1"/>
                <w:sz w:val="24"/>
                <w:szCs w:val="24"/>
              </w:rPr>
              <w:t xml:space="preserve">Wykonawca </w:t>
            </w:r>
          </w:p>
        </w:tc>
        <w:tc>
          <w:tcPr>
            <w:tcW w:w="6375" w:type="dxa"/>
            <w:tcBorders>
              <w:top w:val="single" w:sz="4" w:space="0" w:color="000000"/>
              <w:left w:val="single" w:sz="4" w:space="0" w:color="000000"/>
              <w:bottom w:val="single" w:sz="4" w:space="0" w:color="000000"/>
              <w:right w:val="single" w:sz="4" w:space="0" w:color="000000"/>
            </w:tcBorders>
          </w:tcPr>
          <w:p w14:paraId="6CAA8573" w14:textId="77777777" w:rsidR="00EC7AD4" w:rsidRPr="00753A70" w:rsidRDefault="00EC7AD4" w:rsidP="003464F1">
            <w:pPr>
              <w:spacing w:before="0" w:after="0" w:line="240" w:lineRule="auto"/>
              <w:rPr>
                <w:rFonts w:cstheme="minorHAnsi"/>
                <w:color w:val="000000" w:themeColor="text1"/>
                <w:sz w:val="24"/>
                <w:szCs w:val="24"/>
              </w:rPr>
            </w:pPr>
            <w:r w:rsidRPr="00753A70">
              <w:rPr>
                <w:rFonts w:cstheme="minorHAnsi"/>
                <w:color w:val="000000" w:themeColor="text1"/>
                <w:sz w:val="24"/>
                <w:szCs w:val="24"/>
              </w:rPr>
              <w:t xml:space="preserve">Podmiot realizujący prace mające na celu realizację przedmiotu zamówienia na podstawie umowy z Zamawiającym. </w:t>
            </w:r>
          </w:p>
        </w:tc>
      </w:tr>
      <w:tr w:rsidR="00753A70" w:rsidRPr="00753A70" w14:paraId="43F0DAAB" w14:textId="77777777" w:rsidTr="00A60866">
        <w:trPr>
          <w:trHeight w:val="324"/>
        </w:trPr>
        <w:tc>
          <w:tcPr>
            <w:tcW w:w="2835" w:type="dxa"/>
            <w:tcBorders>
              <w:top w:val="single" w:sz="4" w:space="0" w:color="000000"/>
              <w:left w:val="single" w:sz="4" w:space="0" w:color="000000"/>
              <w:bottom w:val="single" w:sz="4" w:space="0" w:color="000000"/>
              <w:right w:val="single" w:sz="4" w:space="0" w:color="000000"/>
            </w:tcBorders>
          </w:tcPr>
          <w:p w14:paraId="5F433620" w14:textId="77777777" w:rsidR="00EC7AD4" w:rsidRPr="00753A70" w:rsidRDefault="00EC7AD4" w:rsidP="003464F1">
            <w:pPr>
              <w:spacing w:before="0" w:after="0" w:line="240" w:lineRule="auto"/>
              <w:rPr>
                <w:rFonts w:cstheme="minorHAnsi"/>
                <w:color w:val="000000" w:themeColor="text1"/>
                <w:sz w:val="24"/>
                <w:szCs w:val="24"/>
              </w:rPr>
            </w:pPr>
            <w:r w:rsidRPr="00753A70">
              <w:rPr>
                <w:rFonts w:cstheme="minorHAnsi"/>
                <w:color w:val="000000" w:themeColor="text1"/>
                <w:sz w:val="24"/>
                <w:szCs w:val="24"/>
              </w:rPr>
              <w:t xml:space="preserve">Zamawiający </w:t>
            </w:r>
          </w:p>
        </w:tc>
        <w:tc>
          <w:tcPr>
            <w:tcW w:w="6375" w:type="dxa"/>
            <w:tcBorders>
              <w:top w:val="single" w:sz="4" w:space="0" w:color="000000"/>
              <w:left w:val="single" w:sz="4" w:space="0" w:color="000000"/>
              <w:bottom w:val="single" w:sz="4" w:space="0" w:color="000000"/>
              <w:right w:val="single" w:sz="4" w:space="0" w:color="000000"/>
            </w:tcBorders>
          </w:tcPr>
          <w:p w14:paraId="30804557" w14:textId="77777777" w:rsidR="00EC7AD4" w:rsidRPr="00753A70" w:rsidRDefault="00EC7AD4" w:rsidP="003464F1">
            <w:pPr>
              <w:spacing w:before="0" w:after="0" w:line="240" w:lineRule="auto"/>
              <w:rPr>
                <w:rFonts w:cstheme="minorHAnsi"/>
                <w:color w:val="000000" w:themeColor="text1"/>
                <w:sz w:val="24"/>
                <w:szCs w:val="24"/>
              </w:rPr>
            </w:pPr>
            <w:r w:rsidRPr="00753A70">
              <w:rPr>
                <w:rFonts w:cstheme="minorHAnsi"/>
                <w:color w:val="000000" w:themeColor="text1"/>
                <w:sz w:val="24"/>
                <w:szCs w:val="24"/>
              </w:rPr>
              <w:t xml:space="preserve">Powiat Lwówecki. </w:t>
            </w:r>
          </w:p>
        </w:tc>
      </w:tr>
    </w:tbl>
    <w:p w14:paraId="0A01B794" w14:textId="77777777" w:rsidR="00EC7AD4" w:rsidRPr="00753A70" w:rsidRDefault="00EC7AD4" w:rsidP="003464F1">
      <w:pPr>
        <w:spacing w:line="240" w:lineRule="auto"/>
        <w:rPr>
          <w:rFonts w:cstheme="minorHAnsi"/>
          <w:color w:val="000000" w:themeColor="text1"/>
          <w:sz w:val="24"/>
          <w:szCs w:val="24"/>
        </w:rPr>
      </w:pPr>
      <w:r w:rsidRPr="00753A70">
        <w:rPr>
          <w:rFonts w:cstheme="minorHAnsi"/>
          <w:color w:val="000000" w:themeColor="text1"/>
          <w:sz w:val="24"/>
          <w:szCs w:val="24"/>
        </w:rPr>
        <w:t xml:space="preserve"> </w:t>
      </w:r>
    </w:p>
    <w:p w14:paraId="7EEC59FD" w14:textId="77777777" w:rsidR="00EC7AD4" w:rsidRPr="00753A70" w:rsidRDefault="00EC7AD4" w:rsidP="007201C4">
      <w:pPr>
        <w:pStyle w:val="Nagwek2"/>
        <w:numPr>
          <w:ilvl w:val="0"/>
          <w:numId w:val="10"/>
        </w:numPr>
        <w:ind w:left="0"/>
        <w:rPr>
          <w:color w:val="000000" w:themeColor="text1"/>
        </w:rPr>
      </w:pPr>
      <w:r w:rsidRPr="00753A70">
        <w:rPr>
          <w:color w:val="000000" w:themeColor="text1"/>
        </w:rPr>
        <w:t xml:space="preserve">PRZEDMIOT ZAMÓWIENIA </w:t>
      </w:r>
    </w:p>
    <w:p w14:paraId="4C454C13" w14:textId="77777777" w:rsidR="00EC7AD4" w:rsidRPr="00753A70" w:rsidRDefault="00EC7AD4" w:rsidP="003464F1">
      <w:pPr>
        <w:spacing w:after="0" w:line="240" w:lineRule="auto"/>
        <w:rPr>
          <w:rFonts w:cstheme="minorHAnsi"/>
          <w:color w:val="000000" w:themeColor="text1"/>
          <w:sz w:val="24"/>
          <w:szCs w:val="24"/>
        </w:rPr>
      </w:pPr>
      <w:r w:rsidRPr="00753A70">
        <w:rPr>
          <w:rFonts w:cstheme="minorHAnsi"/>
          <w:color w:val="000000" w:themeColor="text1"/>
          <w:sz w:val="24"/>
          <w:szCs w:val="24"/>
        </w:rPr>
        <w:t>Wykonanie modernizacji osnowy geodezyjnej w zakresie realizacji projektu szczegółowej osnowy wysokościowej dla obszaru powiatu lwóweckiego w celu dostosowania bazy danych szczegółowych osnów geodezyjnych (</w:t>
      </w:r>
      <w:proofErr w:type="spellStart"/>
      <w:r w:rsidRPr="00753A70">
        <w:rPr>
          <w:rFonts w:cstheme="minorHAnsi"/>
          <w:color w:val="000000" w:themeColor="text1"/>
          <w:sz w:val="24"/>
          <w:szCs w:val="24"/>
        </w:rPr>
        <w:t>BDSOG</w:t>
      </w:r>
      <w:proofErr w:type="spellEnd"/>
      <w:r w:rsidRPr="00753A70">
        <w:rPr>
          <w:rFonts w:cstheme="minorHAnsi"/>
          <w:color w:val="000000" w:themeColor="text1"/>
          <w:sz w:val="24"/>
          <w:szCs w:val="24"/>
        </w:rPr>
        <w:t xml:space="preserve">) do obowiązujących przepisów prawa. </w:t>
      </w:r>
    </w:p>
    <w:p w14:paraId="198456D6" w14:textId="77777777" w:rsidR="00EC7AD4" w:rsidRPr="00753A70" w:rsidRDefault="00EC7AD4" w:rsidP="007201C4">
      <w:pPr>
        <w:pStyle w:val="Nagwek2"/>
        <w:numPr>
          <w:ilvl w:val="0"/>
          <w:numId w:val="10"/>
        </w:numPr>
        <w:ind w:left="0"/>
        <w:rPr>
          <w:color w:val="000000" w:themeColor="text1"/>
        </w:rPr>
      </w:pPr>
      <w:r w:rsidRPr="00753A70">
        <w:rPr>
          <w:color w:val="000000" w:themeColor="text1"/>
        </w:rPr>
        <w:t xml:space="preserve">UWARUNKOWANIA PRAWNE </w:t>
      </w:r>
    </w:p>
    <w:p w14:paraId="050412BB" w14:textId="77777777" w:rsidR="00EC7AD4" w:rsidRPr="00753A70" w:rsidRDefault="00EC7AD4" w:rsidP="003464F1">
      <w:pPr>
        <w:spacing w:after="0" w:line="240" w:lineRule="auto"/>
        <w:rPr>
          <w:rFonts w:cstheme="minorHAnsi"/>
          <w:color w:val="000000" w:themeColor="text1"/>
          <w:sz w:val="24"/>
          <w:szCs w:val="24"/>
        </w:rPr>
      </w:pPr>
      <w:r w:rsidRPr="00753A70">
        <w:rPr>
          <w:rFonts w:cstheme="minorHAnsi"/>
          <w:color w:val="000000" w:themeColor="text1"/>
          <w:sz w:val="24"/>
          <w:szCs w:val="24"/>
        </w:rPr>
        <w:t xml:space="preserve">Przedmiot zamówienia zostanie zrealizowany zgodnie z obowiązującymi przepisami prawa, zawartymi w szczególności w poniżej wymienionych aktach prawnych: </w:t>
      </w:r>
    </w:p>
    <w:p w14:paraId="084F5240" w14:textId="77777777" w:rsidR="00EC7AD4" w:rsidRPr="00753A70" w:rsidRDefault="00EC7AD4" w:rsidP="007201C4">
      <w:pPr>
        <w:pStyle w:val="Akapitzlist"/>
        <w:numPr>
          <w:ilvl w:val="0"/>
          <w:numId w:val="11"/>
        </w:numPr>
        <w:spacing w:after="0" w:line="240" w:lineRule="auto"/>
        <w:ind w:left="0" w:firstLine="0"/>
        <w:rPr>
          <w:rFonts w:cstheme="minorHAnsi"/>
          <w:color w:val="000000" w:themeColor="text1"/>
          <w:sz w:val="24"/>
          <w:szCs w:val="24"/>
        </w:rPr>
      </w:pPr>
      <w:r w:rsidRPr="00753A70">
        <w:rPr>
          <w:rFonts w:cstheme="minorHAnsi"/>
          <w:color w:val="000000" w:themeColor="text1"/>
          <w:sz w:val="24"/>
          <w:szCs w:val="24"/>
        </w:rPr>
        <w:t xml:space="preserve">Ustawa z dnia 17.05.1989 r. Prawo geodezyjne i kartograficzne (tekst jednolity Dz. U. z 2020 r. poz. 2052); </w:t>
      </w:r>
    </w:p>
    <w:p w14:paraId="66130B35" w14:textId="77777777" w:rsidR="00EC7AD4" w:rsidRPr="00753A70" w:rsidRDefault="00EC7AD4" w:rsidP="007201C4">
      <w:pPr>
        <w:pStyle w:val="Akapitzlist"/>
        <w:numPr>
          <w:ilvl w:val="0"/>
          <w:numId w:val="11"/>
        </w:numPr>
        <w:spacing w:after="0" w:line="240" w:lineRule="auto"/>
        <w:ind w:left="0" w:firstLine="0"/>
        <w:rPr>
          <w:rFonts w:cstheme="minorHAnsi"/>
          <w:color w:val="000000" w:themeColor="text1"/>
          <w:sz w:val="24"/>
          <w:szCs w:val="24"/>
        </w:rPr>
      </w:pPr>
      <w:r w:rsidRPr="00753A70">
        <w:rPr>
          <w:rFonts w:cstheme="minorHAnsi"/>
          <w:color w:val="000000" w:themeColor="text1"/>
          <w:sz w:val="24"/>
          <w:szCs w:val="24"/>
        </w:rPr>
        <w:lastRenderedPageBreak/>
        <w:t xml:space="preserve">Rozporządzenie Ministra Spraw Wewnętrznych i Administracji z dnia 15 kwietnia 1999 r. w sprawie ochrony znaków geodezyjnych, grawimetrycznych i magnetycznych (tekst jednolity Dz. U. z 2020 r., poz. 1357); </w:t>
      </w:r>
    </w:p>
    <w:p w14:paraId="03A1E5AC" w14:textId="77777777" w:rsidR="00EC7AD4" w:rsidRPr="00753A70" w:rsidRDefault="00EC7AD4" w:rsidP="007201C4">
      <w:pPr>
        <w:pStyle w:val="Akapitzlist"/>
        <w:numPr>
          <w:ilvl w:val="0"/>
          <w:numId w:val="11"/>
        </w:numPr>
        <w:spacing w:after="0" w:line="240" w:lineRule="auto"/>
        <w:ind w:left="0" w:firstLine="0"/>
        <w:rPr>
          <w:rFonts w:cstheme="minorHAnsi"/>
          <w:color w:val="000000" w:themeColor="text1"/>
          <w:sz w:val="24"/>
          <w:szCs w:val="24"/>
        </w:rPr>
      </w:pPr>
      <w:r w:rsidRPr="00753A70">
        <w:rPr>
          <w:rFonts w:cstheme="minorHAnsi"/>
          <w:color w:val="000000" w:themeColor="text1"/>
          <w:sz w:val="24"/>
          <w:szCs w:val="24"/>
        </w:rPr>
        <w:t xml:space="preserve">Rozporządzenie Ministra Administracji i Cyfryzacji z dnia 14 lutego 2012 r. w sprawie osnów geodezyjnych, grawimetrycznych i magnetycznych (Dz. U. z 2012 r., poz. 352); </w:t>
      </w:r>
    </w:p>
    <w:p w14:paraId="74F49CCC" w14:textId="77777777" w:rsidR="00EC7AD4" w:rsidRPr="00753A70" w:rsidRDefault="00EC7AD4" w:rsidP="007201C4">
      <w:pPr>
        <w:pStyle w:val="Akapitzlist"/>
        <w:numPr>
          <w:ilvl w:val="0"/>
          <w:numId w:val="11"/>
        </w:numPr>
        <w:spacing w:after="0" w:line="240" w:lineRule="auto"/>
        <w:ind w:left="0" w:firstLine="0"/>
        <w:rPr>
          <w:rFonts w:cstheme="minorHAnsi"/>
          <w:color w:val="000000" w:themeColor="text1"/>
          <w:sz w:val="24"/>
          <w:szCs w:val="24"/>
        </w:rPr>
      </w:pPr>
      <w:r w:rsidRPr="00753A70">
        <w:rPr>
          <w:rFonts w:cstheme="minorHAnsi"/>
          <w:color w:val="000000" w:themeColor="text1"/>
          <w:sz w:val="24"/>
          <w:szCs w:val="24"/>
        </w:rPr>
        <w:t xml:space="preserve">Rozporządzenie Rady Ministrów z dnia 15 października 2012 r. w sprawie państwowego systemu odniesień przestrzennych (Dz. U. z 2012 r., poz.1247 z </w:t>
      </w:r>
      <w:proofErr w:type="spellStart"/>
      <w:r w:rsidRPr="00753A70">
        <w:rPr>
          <w:rFonts w:cstheme="minorHAnsi"/>
          <w:color w:val="000000" w:themeColor="text1"/>
          <w:sz w:val="24"/>
          <w:szCs w:val="24"/>
        </w:rPr>
        <w:t>późn</w:t>
      </w:r>
      <w:proofErr w:type="spellEnd"/>
      <w:r w:rsidRPr="00753A70">
        <w:rPr>
          <w:rFonts w:cstheme="minorHAnsi"/>
          <w:color w:val="000000" w:themeColor="text1"/>
          <w:sz w:val="24"/>
          <w:szCs w:val="24"/>
        </w:rPr>
        <w:t xml:space="preserve">. zm.); </w:t>
      </w:r>
    </w:p>
    <w:p w14:paraId="6730297B" w14:textId="77777777" w:rsidR="00EC7AD4" w:rsidRPr="00753A70" w:rsidRDefault="00EC7AD4" w:rsidP="007201C4">
      <w:pPr>
        <w:pStyle w:val="Akapitzlist"/>
        <w:numPr>
          <w:ilvl w:val="0"/>
          <w:numId w:val="11"/>
        </w:numPr>
        <w:spacing w:after="0" w:line="240" w:lineRule="auto"/>
        <w:ind w:left="0" w:firstLine="0"/>
        <w:rPr>
          <w:rFonts w:cstheme="minorHAnsi"/>
          <w:color w:val="000000" w:themeColor="text1"/>
          <w:sz w:val="24"/>
          <w:szCs w:val="24"/>
        </w:rPr>
      </w:pPr>
      <w:r w:rsidRPr="00753A70">
        <w:rPr>
          <w:rFonts w:cstheme="minorHAnsi"/>
          <w:color w:val="000000" w:themeColor="text1"/>
          <w:sz w:val="24"/>
          <w:szCs w:val="24"/>
        </w:rPr>
        <w:t xml:space="preserve">Rozporządzenie Ministra Rozwoju z dnia 18 sierpnia 2020 r. w sprawie standardów technicznych wykonywania geodezyjnych pomiarów sytuacyjnych i wysokościowych oraz opracowywania i przekazywania wyników tych pomiarów do państwowego zasobu geodezyjnego i kartograficznego (Dz. U. z 2020 r., poz. 1429); </w:t>
      </w:r>
    </w:p>
    <w:p w14:paraId="3DB438C3" w14:textId="77777777" w:rsidR="00EC7AD4" w:rsidRPr="00753A70" w:rsidRDefault="00EC7AD4" w:rsidP="007201C4">
      <w:pPr>
        <w:pStyle w:val="Akapitzlist"/>
        <w:numPr>
          <w:ilvl w:val="0"/>
          <w:numId w:val="11"/>
        </w:numPr>
        <w:spacing w:after="0" w:line="240" w:lineRule="auto"/>
        <w:ind w:left="0" w:firstLine="0"/>
        <w:rPr>
          <w:rFonts w:cstheme="minorHAnsi"/>
          <w:color w:val="000000" w:themeColor="text1"/>
          <w:sz w:val="24"/>
          <w:szCs w:val="24"/>
        </w:rPr>
      </w:pPr>
      <w:r w:rsidRPr="00753A70">
        <w:rPr>
          <w:rFonts w:cstheme="minorHAnsi"/>
          <w:color w:val="000000" w:themeColor="text1"/>
          <w:sz w:val="24"/>
          <w:szCs w:val="24"/>
        </w:rPr>
        <w:t xml:space="preserve">Rozporządzenie Ministra Administracji i Cyfryzacji z dnia 5 września 2013 r. w sprawie organizacji i trybu prowadzenia państwowego zasobu geodezyjnego i kartograficznego (Dz. U. z 2013 r., poz. 1183). </w:t>
      </w:r>
    </w:p>
    <w:p w14:paraId="45F26BF4" w14:textId="77777777" w:rsidR="006F582B" w:rsidRPr="00753A70" w:rsidRDefault="006F582B" w:rsidP="003464F1">
      <w:pPr>
        <w:spacing w:after="0" w:line="240" w:lineRule="auto"/>
        <w:rPr>
          <w:rFonts w:cstheme="minorHAnsi"/>
          <w:color w:val="000000" w:themeColor="text1"/>
          <w:sz w:val="24"/>
          <w:szCs w:val="24"/>
        </w:rPr>
      </w:pPr>
    </w:p>
    <w:p w14:paraId="002444B0" w14:textId="77777777" w:rsidR="00EC7AD4" w:rsidRPr="00753A70" w:rsidRDefault="00EC7AD4" w:rsidP="007201C4">
      <w:pPr>
        <w:pStyle w:val="Nagwek2"/>
        <w:numPr>
          <w:ilvl w:val="0"/>
          <w:numId w:val="10"/>
        </w:numPr>
        <w:ind w:left="0"/>
        <w:rPr>
          <w:color w:val="000000" w:themeColor="text1"/>
        </w:rPr>
      </w:pPr>
      <w:r w:rsidRPr="00753A70">
        <w:rPr>
          <w:color w:val="000000" w:themeColor="text1"/>
        </w:rPr>
        <w:t xml:space="preserve">INFORMACJE OGÓLNE </w:t>
      </w:r>
    </w:p>
    <w:p w14:paraId="0A6BCDA3" w14:textId="77777777" w:rsidR="00EC7AD4" w:rsidRPr="00753A70" w:rsidRDefault="00EC7AD4" w:rsidP="003464F1">
      <w:pPr>
        <w:pStyle w:val="Nagwek3"/>
        <w:rPr>
          <w:color w:val="000000" w:themeColor="text1"/>
        </w:rPr>
      </w:pPr>
      <w:r w:rsidRPr="00753A70">
        <w:rPr>
          <w:color w:val="000000" w:themeColor="text1"/>
        </w:rPr>
        <w:t xml:space="preserve">CEL ZAMÓWIENIA </w:t>
      </w:r>
    </w:p>
    <w:p w14:paraId="64BC9472" w14:textId="77777777" w:rsidR="00EC7AD4" w:rsidRPr="00753A70" w:rsidRDefault="00EC7AD4" w:rsidP="003464F1">
      <w:pPr>
        <w:spacing w:after="0" w:line="240" w:lineRule="auto"/>
        <w:rPr>
          <w:rFonts w:cstheme="minorHAnsi"/>
          <w:color w:val="000000" w:themeColor="text1"/>
          <w:sz w:val="24"/>
          <w:szCs w:val="24"/>
        </w:rPr>
      </w:pPr>
      <w:r w:rsidRPr="00753A70">
        <w:rPr>
          <w:rFonts w:cstheme="minorHAnsi"/>
          <w:color w:val="000000" w:themeColor="text1"/>
          <w:sz w:val="24"/>
          <w:szCs w:val="24"/>
        </w:rPr>
        <w:t>Celem zamówienia jest dostosowanie bazy danych szczegółowych osnów geodezyjnych (</w:t>
      </w:r>
      <w:proofErr w:type="spellStart"/>
      <w:r w:rsidRPr="00753A70">
        <w:rPr>
          <w:rFonts w:cstheme="minorHAnsi"/>
          <w:color w:val="000000" w:themeColor="text1"/>
          <w:sz w:val="24"/>
          <w:szCs w:val="24"/>
        </w:rPr>
        <w:t>BDSOG</w:t>
      </w:r>
      <w:proofErr w:type="spellEnd"/>
      <w:r w:rsidRPr="00753A70">
        <w:rPr>
          <w:rFonts w:cstheme="minorHAnsi"/>
          <w:color w:val="000000" w:themeColor="text1"/>
          <w:sz w:val="24"/>
          <w:szCs w:val="24"/>
        </w:rPr>
        <w:t xml:space="preserve">), prowadzonej przez Starostę </w:t>
      </w:r>
      <w:r w:rsidR="0028295B" w:rsidRPr="00753A70">
        <w:rPr>
          <w:rFonts w:cstheme="minorHAnsi"/>
          <w:color w:val="000000" w:themeColor="text1"/>
          <w:sz w:val="24"/>
          <w:szCs w:val="24"/>
        </w:rPr>
        <w:t>Lwóweckiego</w:t>
      </w:r>
      <w:r w:rsidRPr="00753A70">
        <w:rPr>
          <w:rFonts w:cstheme="minorHAnsi"/>
          <w:color w:val="000000" w:themeColor="text1"/>
          <w:sz w:val="24"/>
          <w:szCs w:val="24"/>
        </w:rPr>
        <w:t xml:space="preserve">, do obowiązujących przepisów prawa w zakresie szczegółowej osnowy wysokościowej. </w:t>
      </w:r>
    </w:p>
    <w:p w14:paraId="3197C467" w14:textId="77777777" w:rsidR="00EC7AD4" w:rsidRPr="00753A70" w:rsidRDefault="00EC7AD4" w:rsidP="003464F1">
      <w:pPr>
        <w:pStyle w:val="Nagwek3"/>
        <w:rPr>
          <w:color w:val="000000" w:themeColor="text1"/>
        </w:rPr>
      </w:pPr>
      <w:r w:rsidRPr="00753A70">
        <w:rPr>
          <w:color w:val="000000" w:themeColor="text1"/>
        </w:rPr>
        <w:t xml:space="preserve">OBSZAR OPRACOWANIA </w:t>
      </w:r>
    </w:p>
    <w:p w14:paraId="26567CA9" w14:textId="10B8B690" w:rsidR="00EC7AD4" w:rsidRPr="00753A70" w:rsidRDefault="00EC7AD4" w:rsidP="003464F1">
      <w:pPr>
        <w:spacing w:after="0" w:line="240" w:lineRule="auto"/>
        <w:rPr>
          <w:rFonts w:cstheme="minorHAnsi"/>
          <w:color w:val="000000" w:themeColor="text1"/>
          <w:sz w:val="24"/>
          <w:szCs w:val="24"/>
        </w:rPr>
      </w:pPr>
      <w:r w:rsidRPr="00753A70">
        <w:rPr>
          <w:rFonts w:cstheme="minorHAnsi"/>
          <w:color w:val="000000" w:themeColor="text1"/>
          <w:sz w:val="24"/>
          <w:szCs w:val="24"/>
        </w:rPr>
        <w:t xml:space="preserve">Zamówieniem objęty jest obszar </w:t>
      </w:r>
      <w:r w:rsidR="00422FDF" w:rsidRPr="00753A70">
        <w:rPr>
          <w:rFonts w:cstheme="minorHAnsi"/>
          <w:color w:val="000000" w:themeColor="text1"/>
          <w:sz w:val="24"/>
          <w:szCs w:val="24"/>
        </w:rPr>
        <w:t>Gminy Lwówek Śląski oraz Gminy Wleń</w:t>
      </w:r>
      <w:r w:rsidRPr="00753A70">
        <w:rPr>
          <w:rFonts w:cstheme="minorHAnsi"/>
          <w:color w:val="000000" w:themeColor="text1"/>
          <w:sz w:val="24"/>
          <w:szCs w:val="24"/>
        </w:rPr>
        <w:t xml:space="preserve">. </w:t>
      </w:r>
    </w:p>
    <w:p w14:paraId="5EF91FAE" w14:textId="77777777" w:rsidR="00EC7AD4" w:rsidRPr="00753A70" w:rsidRDefault="00EC7AD4" w:rsidP="003464F1">
      <w:pPr>
        <w:pStyle w:val="Nagwek3"/>
        <w:rPr>
          <w:color w:val="000000" w:themeColor="text1"/>
        </w:rPr>
      </w:pPr>
      <w:r w:rsidRPr="00753A70">
        <w:rPr>
          <w:color w:val="000000" w:themeColor="text1"/>
        </w:rPr>
        <w:t xml:space="preserve">DANE DOTYCZĄCE ZAMÓWIENIA </w:t>
      </w:r>
    </w:p>
    <w:p w14:paraId="16415092" w14:textId="103D8882" w:rsidR="00EC7AD4" w:rsidRPr="00753A70" w:rsidRDefault="00EC7AD4" w:rsidP="003464F1">
      <w:pPr>
        <w:spacing w:after="0" w:line="240" w:lineRule="auto"/>
        <w:rPr>
          <w:rFonts w:cstheme="minorHAnsi"/>
          <w:color w:val="000000" w:themeColor="text1"/>
          <w:sz w:val="24"/>
          <w:szCs w:val="24"/>
        </w:rPr>
      </w:pPr>
      <w:r w:rsidRPr="00753A70">
        <w:rPr>
          <w:rFonts w:cstheme="minorHAnsi"/>
          <w:color w:val="000000" w:themeColor="text1"/>
          <w:sz w:val="24"/>
          <w:szCs w:val="24"/>
        </w:rPr>
        <w:t>Szczegółowe dane dotyczące przedmiotu zamówienia zawarte są w projekcie szczegółowej osnowy wysokościowej w wersji elektronicznej, który jest załącznikiem nr 1</w:t>
      </w:r>
      <w:r w:rsidR="00B80383" w:rsidRPr="00753A70">
        <w:rPr>
          <w:rFonts w:cstheme="minorHAnsi"/>
          <w:color w:val="000000" w:themeColor="text1"/>
          <w:sz w:val="24"/>
          <w:szCs w:val="24"/>
        </w:rPr>
        <w:t xml:space="preserve"> C-G</w:t>
      </w:r>
      <w:r w:rsidRPr="00753A70">
        <w:rPr>
          <w:rFonts w:cstheme="minorHAnsi"/>
          <w:color w:val="000000" w:themeColor="text1"/>
          <w:sz w:val="24"/>
          <w:szCs w:val="24"/>
        </w:rPr>
        <w:t xml:space="preserve"> do </w:t>
      </w:r>
      <w:r w:rsidR="00B80383" w:rsidRPr="00753A70">
        <w:rPr>
          <w:rFonts w:cstheme="minorHAnsi"/>
          <w:color w:val="000000" w:themeColor="text1"/>
          <w:sz w:val="24"/>
          <w:szCs w:val="24"/>
        </w:rPr>
        <w:t>postępowania</w:t>
      </w:r>
      <w:r w:rsidRPr="00753A70">
        <w:rPr>
          <w:rFonts w:cstheme="minorHAnsi"/>
          <w:color w:val="000000" w:themeColor="text1"/>
          <w:sz w:val="24"/>
          <w:szCs w:val="24"/>
        </w:rPr>
        <w:t xml:space="preserve">. Został on przyjęty do </w:t>
      </w:r>
      <w:proofErr w:type="spellStart"/>
      <w:r w:rsidRPr="00753A70">
        <w:rPr>
          <w:rFonts w:cstheme="minorHAnsi"/>
          <w:color w:val="000000" w:themeColor="text1"/>
          <w:sz w:val="24"/>
          <w:szCs w:val="24"/>
        </w:rPr>
        <w:t>PZGiK</w:t>
      </w:r>
      <w:proofErr w:type="spellEnd"/>
      <w:r w:rsidRPr="00753A70">
        <w:rPr>
          <w:rFonts w:cstheme="minorHAnsi"/>
          <w:color w:val="000000" w:themeColor="text1"/>
          <w:sz w:val="24"/>
          <w:szCs w:val="24"/>
        </w:rPr>
        <w:t xml:space="preserve"> w 2020 roku i składa się on z następujących dokumentów: </w:t>
      </w:r>
    </w:p>
    <w:p w14:paraId="62BCBC44" w14:textId="77777777" w:rsidR="00D213BE" w:rsidRPr="00753A70" w:rsidRDefault="00D213BE" w:rsidP="003464F1">
      <w:pPr>
        <w:spacing w:after="0" w:line="240" w:lineRule="auto"/>
        <w:rPr>
          <w:rFonts w:cstheme="minorHAnsi"/>
          <w:color w:val="000000" w:themeColor="text1"/>
          <w:sz w:val="24"/>
          <w:szCs w:val="24"/>
        </w:rPr>
      </w:pPr>
      <w:r w:rsidRPr="00753A70">
        <w:rPr>
          <w:rFonts w:cstheme="minorHAnsi"/>
          <w:color w:val="000000" w:themeColor="text1"/>
          <w:sz w:val="24"/>
          <w:szCs w:val="24"/>
        </w:rPr>
        <w:t>TOM I:</w:t>
      </w:r>
    </w:p>
    <w:p w14:paraId="7D8F64A0" w14:textId="77777777" w:rsidR="00EC7AD4" w:rsidRPr="00753A70" w:rsidRDefault="00D213BE" w:rsidP="007668EB">
      <w:pPr>
        <w:pStyle w:val="Akapitzlist"/>
        <w:numPr>
          <w:ilvl w:val="0"/>
          <w:numId w:val="15"/>
        </w:numPr>
        <w:spacing w:after="0" w:line="240" w:lineRule="auto"/>
        <w:rPr>
          <w:rFonts w:cstheme="minorHAnsi"/>
          <w:color w:val="000000" w:themeColor="text1"/>
          <w:sz w:val="24"/>
          <w:szCs w:val="24"/>
        </w:rPr>
      </w:pPr>
      <w:r w:rsidRPr="00753A70">
        <w:rPr>
          <w:rFonts w:cstheme="minorHAnsi"/>
          <w:color w:val="000000" w:themeColor="text1"/>
          <w:sz w:val="24"/>
          <w:szCs w:val="24"/>
        </w:rPr>
        <w:t>Spis dokumentów operatu</w:t>
      </w:r>
    </w:p>
    <w:p w14:paraId="01144BDC" w14:textId="77777777" w:rsidR="007668EB" w:rsidRPr="00753A70" w:rsidRDefault="00D213BE" w:rsidP="007668EB">
      <w:pPr>
        <w:pStyle w:val="Akapitzlist"/>
        <w:numPr>
          <w:ilvl w:val="0"/>
          <w:numId w:val="15"/>
        </w:numPr>
        <w:spacing w:after="0" w:line="240" w:lineRule="auto"/>
        <w:rPr>
          <w:rFonts w:cstheme="minorHAnsi"/>
          <w:color w:val="000000" w:themeColor="text1"/>
          <w:sz w:val="24"/>
          <w:szCs w:val="24"/>
        </w:rPr>
      </w:pPr>
      <w:r w:rsidRPr="00753A70">
        <w:rPr>
          <w:rFonts w:cstheme="minorHAnsi"/>
          <w:color w:val="000000" w:themeColor="text1"/>
          <w:sz w:val="24"/>
          <w:szCs w:val="24"/>
        </w:rPr>
        <w:lastRenderedPageBreak/>
        <w:t>Sprawozdanie techniczne</w:t>
      </w:r>
    </w:p>
    <w:p w14:paraId="02AEE29C" w14:textId="77777777" w:rsidR="00C34998" w:rsidRPr="00753A70" w:rsidRDefault="00D213BE" w:rsidP="00C34998">
      <w:pPr>
        <w:pStyle w:val="Akapitzlist"/>
        <w:numPr>
          <w:ilvl w:val="1"/>
          <w:numId w:val="15"/>
        </w:numPr>
        <w:spacing w:after="0" w:line="240" w:lineRule="auto"/>
        <w:rPr>
          <w:rFonts w:cstheme="minorHAnsi"/>
          <w:color w:val="000000" w:themeColor="text1"/>
          <w:sz w:val="24"/>
          <w:szCs w:val="24"/>
        </w:rPr>
      </w:pPr>
      <w:r w:rsidRPr="00753A70">
        <w:rPr>
          <w:rFonts w:cstheme="minorHAnsi"/>
          <w:color w:val="000000" w:themeColor="text1"/>
          <w:sz w:val="24"/>
          <w:szCs w:val="24"/>
        </w:rPr>
        <w:t>Zał. 1. Arkus</w:t>
      </w:r>
      <w:r w:rsidR="00C34998" w:rsidRPr="00753A70">
        <w:rPr>
          <w:rFonts w:cstheme="minorHAnsi"/>
          <w:color w:val="000000" w:themeColor="text1"/>
          <w:sz w:val="24"/>
          <w:szCs w:val="24"/>
        </w:rPr>
        <w:t>z</w:t>
      </w:r>
      <w:r w:rsidRPr="00753A70">
        <w:rPr>
          <w:rFonts w:cstheme="minorHAnsi"/>
          <w:color w:val="000000" w:themeColor="text1"/>
          <w:sz w:val="24"/>
          <w:szCs w:val="24"/>
        </w:rPr>
        <w:t xml:space="preserve"> inwentaryzacji osnowy podstawowej</w:t>
      </w:r>
    </w:p>
    <w:p w14:paraId="0A382A2E" w14:textId="77777777" w:rsidR="00D213BE" w:rsidRPr="00753A70" w:rsidRDefault="007668EB" w:rsidP="007668EB">
      <w:pPr>
        <w:pStyle w:val="Akapitzlist"/>
        <w:numPr>
          <w:ilvl w:val="0"/>
          <w:numId w:val="15"/>
        </w:numPr>
        <w:spacing w:after="0" w:line="240" w:lineRule="auto"/>
        <w:rPr>
          <w:rFonts w:cstheme="minorHAnsi"/>
          <w:color w:val="000000" w:themeColor="text1"/>
          <w:sz w:val="24"/>
          <w:szCs w:val="24"/>
        </w:rPr>
      </w:pPr>
      <w:r w:rsidRPr="00753A70">
        <w:rPr>
          <w:rFonts w:cstheme="minorHAnsi"/>
          <w:color w:val="000000" w:themeColor="text1"/>
          <w:sz w:val="24"/>
          <w:szCs w:val="24"/>
        </w:rPr>
        <w:t>Przedmiotowy wykaz inwentaryzacji punktów osnowy wysokościowej</w:t>
      </w:r>
    </w:p>
    <w:p w14:paraId="27B6EBD5" w14:textId="77777777" w:rsidR="007668EB" w:rsidRPr="00753A70" w:rsidRDefault="007668EB" w:rsidP="007668EB">
      <w:pPr>
        <w:pStyle w:val="Akapitzlist"/>
        <w:numPr>
          <w:ilvl w:val="0"/>
          <w:numId w:val="15"/>
        </w:numPr>
        <w:spacing w:after="0" w:line="240" w:lineRule="auto"/>
        <w:rPr>
          <w:rFonts w:cstheme="minorHAnsi"/>
          <w:color w:val="000000" w:themeColor="text1"/>
          <w:sz w:val="24"/>
          <w:szCs w:val="24"/>
        </w:rPr>
      </w:pPr>
      <w:r w:rsidRPr="00753A70">
        <w:rPr>
          <w:rFonts w:cstheme="minorHAnsi"/>
          <w:color w:val="000000" w:themeColor="text1"/>
          <w:sz w:val="24"/>
          <w:szCs w:val="24"/>
        </w:rPr>
        <w:t>Mapa przeglądowa z inwentaryzacją osnowy wysokościowej</w:t>
      </w:r>
    </w:p>
    <w:p w14:paraId="2F820FA9" w14:textId="77777777" w:rsidR="007668EB" w:rsidRPr="00753A70" w:rsidRDefault="007668EB" w:rsidP="007668EB">
      <w:pPr>
        <w:pStyle w:val="Akapitzlist"/>
        <w:numPr>
          <w:ilvl w:val="0"/>
          <w:numId w:val="15"/>
        </w:numPr>
        <w:spacing w:after="0" w:line="240" w:lineRule="auto"/>
        <w:rPr>
          <w:rFonts w:cstheme="minorHAnsi"/>
          <w:color w:val="000000" w:themeColor="text1"/>
          <w:sz w:val="24"/>
          <w:szCs w:val="24"/>
        </w:rPr>
      </w:pPr>
      <w:r w:rsidRPr="00753A70">
        <w:rPr>
          <w:rFonts w:cstheme="minorHAnsi"/>
          <w:color w:val="000000" w:themeColor="text1"/>
          <w:sz w:val="24"/>
          <w:szCs w:val="24"/>
        </w:rPr>
        <w:t>Raporty GNSS z pomiaru współrzędnych płaskich prostokątnych punktów</w:t>
      </w:r>
    </w:p>
    <w:p w14:paraId="2B9F997E" w14:textId="77777777" w:rsidR="007668EB" w:rsidRPr="00753A70" w:rsidRDefault="007668EB" w:rsidP="007668EB">
      <w:pPr>
        <w:pStyle w:val="Akapitzlist"/>
        <w:numPr>
          <w:ilvl w:val="0"/>
          <w:numId w:val="15"/>
        </w:numPr>
        <w:spacing w:after="0" w:line="240" w:lineRule="auto"/>
        <w:rPr>
          <w:rFonts w:cstheme="minorHAnsi"/>
          <w:color w:val="000000" w:themeColor="text1"/>
          <w:sz w:val="24"/>
          <w:szCs w:val="24"/>
        </w:rPr>
      </w:pPr>
      <w:r w:rsidRPr="00753A70">
        <w:rPr>
          <w:rFonts w:cstheme="minorHAnsi"/>
          <w:color w:val="000000" w:themeColor="text1"/>
          <w:sz w:val="24"/>
          <w:szCs w:val="24"/>
        </w:rPr>
        <w:t>Zaktualizowane opisy topograficzne – osnowa podstawowa</w:t>
      </w:r>
    </w:p>
    <w:p w14:paraId="24D03B1C" w14:textId="77777777" w:rsidR="007668EB" w:rsidRPr="00753A70" w:rsidRDefault="007668EB" w:rsidP="007668EB">
      <w:pPr>
        <w:pStyle w:val="Akapitzlist"/>
        <w:numPr>
          <w:ilvl w:val="0"/>
          <w:numId w:val="15"/>
        </w:numPr>
        <w:spacing w:after="0" w:line="240" w:lineRule="auto"/>
        <w:rPr>
          <w:rFonts w:cstheme="minorHAnsi"/>
          <w:color w:val="000000" w:themeColor="text1"/>
          <w:sz w:val="24"/>
          <w:szCs w:val="24"/>
        </w:rPr>
      </w:pPr>
      <w:r w:rsidRPr="00753A70">
        <w:rPr>
          <w:rFonts w:cstheme="minorHAnsi"/>
          <w:color w:val="000000" w:themeColor="text1"/>
          <w:sz w:val="24"/>
          <w:szCs w:val="24"/>
        </w:rPr>
        <w:t>Zaktualizowane opisy topograficzne – osnowa szczegółowa i pozaklasowa</w:t>
      </w:r>
    </w:p>
    <w:p w14:paraId="63786DD2" w14:textId="77777777" w:rsidR="007668EB" w:rsidRPr="00753A70" w:rsidRDefault="007668EB" w:rsidP="007668EB">
      <w:pPr>
        <w:pStyle w:val="Akapitzlist"/>
        <w:numPr>
          <w:ilvl w:val="0"/>
          <w:numId w:val="15"/>
        </w:numPr>
        <w:spacing w:after="0" w:line="240" w:lineRule="auto"/>
        <w:rPr>
          <w:rFonts w:cstheme="minorHAnsi"/>
          <w:color w:val="000000" w:themeColor="text1"/>
          <w:sz w:val="24"/>
          <w:szCs w:val="24"/>
        </w:rPr>
      </w:pPr>
      <w:r w:rsidRPr="00753A70">
        <w:rPr>
          <w:rFonts w:cstheme="minorHAnsi"/>
          <w:color w:val="000000" w:themeColor="text1"/>
          <w:sz w:val="24"/>
          <w:szCs w:val="24"/>
        </w:rPr>
        <w:t>Opisy topograficzne punktów nieujawnionych w BDSOG</w:t>
      </w:r>
    </w:p>
    <w:p w14:paraId="1E1A0A87" w14:textId="77777777" w:rsidR="007668EB" w:rsidRPr="00753A70" w:rsidRDefault="007668EB" w:rsidP="007668EB">
      <w:pPr>
        <w:pStyle w:val="Akapitzlist"/>
        <w:numPr>
          <w:ilvl w:val="0"/>
          <w:numId w:val="15"/>
        </w:numPr>
        <w:spacing w:after="0" w:line="240" w:lineRule="auto"/>
        <w:rPr>
          <w:rFonts w:cstheme="minorHAnsi"/>
          <w:color w:val="000000" w:themeColor="text1"/>
          <w:sz w:val="24"/>
          <w:szCs w:val="24"/>
        </w:rPr>
      </w:pPr>
      <w:r w:rsidRPr="00753A70">
        <w:rPr>
          <w:rFonts w:cstheme="minorHAnsi"/>
          <w:color w:val="000000" w:themeColor="text1"/>
          <w:sz w:val="24"/>
          <w:szCs w:val="24"/>
        </w:rPr>
        <w:t>Dziennik robót</w:t>
      </w:r>
    </w:p>
    <w:p w14:paraId="68128C78" w14:textId="77777777" w:rsidR="007668EB" w:rsidRPr="00753A70" w:rsidRDefault="007668EB" w:rsidP="007668EB">
      <w:pPr>
        <w:spacing w:after="0" w:line="240" w:lineRule="auto"/>
        <w:rPr>
          <w:rFonts w:cstheme="minorHAnsi"/>
          <w:color w:val="000000" w:themeColor="text1"/>
          <w:sz w:val="24"/>
          <w:szCs w:val="24"/>
        </w:rPr>
      </w:pPr>
      <w:r w:rsidRPr="00753A70">
        <w:rPr>
          <w:rFonts w:cstheme="minorHAnsi"/>
          <w:color w:val="000000" w:themeColor="text1"/>
          <w:sz w:val="24"/>
          <w:szCs w:val="24"/>
        </w:rPr>
        <w:t>TOM II:</w:t>
      </w:r>
    </w:p>
    <w:p w14:paraId="2AA3D6F9" w14:textId="77777777" w:rsidR="007668EB" w:rsidRPr="00753A70" w:rsidRDefault="0091623C" w:rsidP="0091623C">
      <w:pPr>
        <w:pStyle w:val="Akapitzlist"/>
        <w:numPr>
          <w:ilvl w:val="0"/>
          <w:numId w:val="15"/>
        </w:numPr>
        <w:spacing w:after="0" w:line="240" w:lineRule="auto"/>
        <w:rPr>
          <w:rFonts w:cstheme="minorHAnsi"/>
          <w:color w:val="000000" w:themeColor="text1"/>
          <w:sz w:val="24"/>
          <w:szCs w:val="24"/>
        </w:rPr>
      </w:pPr>
      <w:r w:rsidRPr="00753A70">
        <w:rPr>
          <w:rFonts w:cstheme="minorHAnsi"/>
          <w:color w:val="000000" w:themeColor="text1"/>
          <w:sz w:val="24"/>
          <w:szCs w:val="24"/>
        </w:rPr>
        <w:t xml:space="preserve">Opis projektu technicznego </w:t>
      </w:r>
    </w:p>
    <w:p w14:paraId="6A7AE034" w14:textId="77777777" w:rsidR="0091623C" w:rsidRPr="00753A70" w:rsidRDefault="0091623C" w:rsidP="0091623C">
      <w:pPr>
        <w:pStyle w:val="Akapitzlist"/>
        <w:numPr>
          <w:ilvl w:val="1"/>
          <w:numId w:val="15"/>
        </w:numPr>
        <w:spacing w:after="0" w:line="240" w:lineRule="auto"/>
        <w:rPr>
          <w:rFonts w:cstheme="minorHAnsi"/>
          <w:color w:val="000000" w:themeColor="text1"/>
          <w:sz w:val="24"/>
          <w:szCs w:val="24"/>
        </w:rPr>
      </w:pPr>
      <w:r w:rsidRPr="00753A70">
        <w:rPr>
          <w:rFonts w:cstheme="minorHAnsi"/>
          <w:color w:val="000000" w:themeColor="text1"/>
          <w:sz w:val="24"/>
          <w:szCs w:val="24"/>
        </w:rPr>
        <w:t>Zał. 1 Ustalenie numeracji w sekcjach granicznych</w:t>
      </w:r>
    </w:p>
    <w:p w14:paraId="06F80B41" w14:textId="77777777" w:rsidR="0091623C" w:rsidRPr="00753A70" w:rsidRDefault="0091623C" w:rsidP="0091623C">
      <w:pPr>
        <w:pStyle w:val="Akapitzlist"/>
        <w:numPr>
          <w:ilvl w:val="1"/>
          <w:numId w:val="15"/>
        </w:numPr>
        <w:spacing w:after="0" w:line="240" w:lineRule="auto"/>
        <w:rPr>
          <w:rFonts w:cstheme="minorHAnsi"/>
          <w:color w:val="000000" w:themeColor="text1"/>
          <w:sz w:val="24"/>
          <w:szCs w:val="24"/>
        </w:rPr>
      </w:pPr>
      <w:r w:rsidRPr="00753A70">
        <w:rPr>
          <w:rFonts w:cstheme="minorHAnsi"/>
          <w:color w:val="000000" w:themeColor="text1"/>
          <w:sz w:val="24"/>
          <w:szCs w:val="24"/>
        </w:rPr>
        <w:t>Zał. 2 Wykaz projektowanych linii niwelacyjnych</w:t>
      </w:r>
    </w:p>
    <w:p w14:paraId="74D4605A" w14:textId="77777777" w:rsidR="0091623C" w:rsidRPr="00753A70" w:rsidRDefault="0091623C" w:rsidP="0091623C">
      <w:pPr>
        <w:pStyle w:val="Akapitzlist"/>
        <w:numPr>
          <w:ilvl w:val="1"/>
          <w:numId w:val="15"/>
        </w:numPr>
        <w:spacing w:after="0" w:line="240" w:lineRule="auto"/>
        <w:rPr>
          <w:rFonts w:cstheme="minorHAnsi"/>
          <w:color w:val="000000" w:themeColor="text1"/>
          <w:sz w:val="24"/>
          <w:szCs w:val="24"/>
        </w:rPr>
      </w:pPr>
      <w:r w:rsidRPr="00753A70">
        <w:rPr>
          <w:rFonts w:cstheme="minorHAnsi"/>
          <w:color w:val="000000" w:themeColor="text1"/>
          <w:sz w:val="24"/>
          <w:szCs w:val="24"/>
        </w:rPr>
        <w:t>Zał. 3 Zestawienie projektowanych punktów wg obrębów ewidencyjnych</w:t>
      </w:r>
    </w:p>
    <w:p w14:paraId="12814F30" w14:textId="77777777" w:rsidR="0091623C" w:rsidRPr="00753A70" w:rsidRDefault="0091623C" w:rsidP="0091623C">
      <w:pPr>
        <w:pStyle w:val="Akapitzlist"/>
        <w:numPr>
          <w:ilvl w:val="1"/>
          <w:numId w:val="15"/>
        </w:numPr>
        <w:spacing w:after="0" w:line="240" w:lineRule="auto"/>
        <w:rPr>
          <w:rFonts w:cstheme="minorHAnsi"/>
          <w:color w:val="000000" w:themeColor="text1"/>
          <w:sz w:val="24"/>
          <w:szCs w:val="24"/>
        </w:rPr>
      </w:pPr>
      <w:r w:rsidRPr="00753A70">
        <w:rPr>
          <w:rFonts w:cstheme="minorHAnsi"/>
          <w:color w:val="000000" w:themeColor="text1"/>
          <w:sz w:val="24"/>
          <w:szCs w:val="24"/>
        </w:rPr>
        <w:t xml:space="preserve">Zał. 4 </w:t>
      </w:r>
      <w:r w:rsidR="002E624A" w:rsidRPr="00753A70">
        <w:rPr>
          <w:rFonts w:cstheme="minorHAnsi"/>
          <w:color w:val="000000" w:themeColor="text1"/>
          <w:sz w:val="24"/>
          <w:szCs w:val="24"/>
        </w:rPr>
        <w:t>Wykaz reperów nawiązania</w:t>
      </w:r>
    </w:p>
    <w:p w14:paraId="05C7ACE6" w14:textId="77777777" w:rsidR="002E624A" w:rsidRPr="00753A70" w:rsidRDefault="002E624A" w:rsidP="0091623C">
      <w:pPr>
        <w:pStyle w:val="Akapitzlist"/>
        <w:numPr>
          <w:ilvl w:val="1"/>
          <w:numId w:val="15"/>
        </w:numPr>
        <w:spacing w:after="0" w:line="240" w:lineRule="auto"/>
        <w:rPr>
          <w:rFonts w:cstheme="minorHAnsi"/>
          <w:color w:val="000000" w:themeColor="text1"/>
          <w:sz w:val="24"/>
          <w:szCs w:val="24"/>
        </w:rPr>
      </w:pPr>
      <w:r w:rsidRPr="00753A70">
        <w:rPr>
          <w:rFonts w:cstheme="minorHAnsi"/>
          <w:color w:val="000000" w:themeColor="text1"/>
          <w:sz w:val="24"/>
          <w:szCs w:val="24"/>
        </w:rPr>
        <w:t>Wykaz punktów węzłowych</w:t>
      </w:r>
    </w:p>
    <w:p w14:paraId="58409978" w14:textId="77777777" w:rsidR="0091623C" w:rsidRPr="00753A70" w:rsidRDefault="0091623C" w:rsidP="0091623C">
      <w:pPr>
        <w:pStyle w:val="Akapitzlist"/>
        <w:numPr>
          <w:ilvl w:val="0"/>
          <w:numId w:val="15"/>
        </w:numPr>
        <w:spacing w:after="0" w:line="240" w:lineRule="auto"/>
        <w:rPr>
          <w:rFonts w:cstheme="minorHAnsi"/>
          <w:color w:val="000000" w:themeColor="text1"/>
          <w:sz w:val="24"/>
          <w:szCs w:val="24"/>
        </w:rPr>
      </w:pPr>
      <w:r w:rsidRPr="00753A70">
        <w:rPr>
          <w:rFonts w:cstheme="minorHAnsi"/>
          <w:color w:val="000000" w:themeColor="text1"/>
          <w:sz w:val="24"/>
          <w:szCs w:val="24"/>
        </w:rPr>
        <w:t>Wykaz przedmiotowy punktów szczegółowej osnowy wysokościowej 3 klasy, z podziałem na sekcje układu PL-2000</w:t>
      </w:r>
    </w:p>
    <w:p w14:paraId="414C66FC" w14:textId="77777777" w:rsidR="0091623C" w:rsidRPr="00753A70" w:rsidRDefault="0091623C" w:rsidP="0091623C">
      <w:pPr>
        <w:pStyle w:val="Akapitzlist"/>
        <w:numPr>
          <w:ilvl w:val="0"/>
          <w:numId w:val="15"/>
        </w:numPr>
        <w:spacing w:after="0" w:line="240" w:lineRule="auto"/>
        <w:rPr>
          <w:rFonts w:cstheme="minorHAnsi"/>
          <w:color w:val="000000" w:themeColor="text1"/>
          <w:sz w:val="24"/>
          <w:szCs w:val="24"/>
        </w:rPr>
      </w:pPr>
      <w:r w:rsidRPr="00753A70">
        <w:rPr>
          <w:rFonts w:cstheme="minorHAnsi"/>
          <w:color w:val="000000" w:themeColor="text1"/>
          <w:sz w:val="24"/>
          <w:szCs w:val="24"/>
        </w:rPr>
        <w:t>Mapa przeglądowa projektu modernizacji osnowy</w:t>
      </w:r>
    </w:p>
    <w:p w14:paraId="2B17BBF2" w14:textId="77777777" w:rsidR="0091623C" w:rsidRPr="00753A70" w:rsidRDefault="0091623C" w:rsidP="0091623C">
      <w:pPr>
        <w:pStyle w:val="Akapitzlist"/>
        <w:numPr>
          <w:ilvl w:val="0"/>
          <w:numId w:val="15"/>
        </w:numPr>
        <w:spacing w:after="0" w:line="240" w:lineRule="auto"/>
        <w:rPr>
          <w:rFonts w:cstheme="minorHAnsi"/>
          <w:color w:val="000000" w:themeColor="text1"/>
          <w:sz w:val="24"/>
          <w:szCs w:val="24"/>
        </w:rPr>
      </w:pPr>
      <w:r w:rsidRPr="00753A70">
        <w:rPr>
          <w:rFonts w:cstheme="minorHAnsi"/>
          <w:color w:val="000000" w:themeColor="text1"/>
          <w:sz w:val="24"/>
          <w:szCs w:val="24"/>
        </w:rPr>
        <w:t>Mapa z projektem modernizacji osnowy</w:t>
      </w:r>
    </w:p>
    <w:p w14:paraId="48920A0E" w14:textId="77777777" w:rsidR="0091623C" w:rsidRPr="00753A70" w:rsidRDefault="0091623C" w:rsidP="0091623C">
      <w:pPr>
        <w:pStyle w:val="Akapitzlist"/>
        <w:numPr>
          <w:ilvl w:val="0"/>
          <w:numId w:val="15"/>
        </w:numPr>
        <w:spacing w:after="0" w:line="240" w:lineRule="auto"/>
        <w:rPr>
          <w:rFonts w:cstheme="minorHAnsi"/>
          <w:color w:val="000000" w:themeColor="text1"/>
          <w:sz w:val="24"/>
          <w:szCs w:val="24"/>
        </w:rPr>
      </w:pPr>
      <w:r w:rsidRPr="00753A70">
        <w:rPr>
          <w:rFonts w:cstheme="minorHAnsi"/>
          <w:color w:val="000000" w:themeColor="text1"/>
          <w:sz w:val="24"/>
          <w:szCs w:val="24"/>
        </w:rPr>
        <w:t>Płyta DVD</w:t>
      </w:r>
    </w:p>
    <w:p w14:paraId="25989E71" w14:textId="77777777" w:rsidR="0091623C" w:rsidRPr="00753A70" w:rsidRDefault="002E624A" w:rsidP="002E624A">
      <w:pPr>
        <w:pStyle w:val="Akapitzlist"/>
        <w:numPr>
          <w:ilvl w:val="1"/>
          <w:numId w:val="15"/>
        </w:numPr>
        <w:spacing w:after="0" w:line="240" w:lineRule="auto"/>
        <w:rPr>
          <w:rFonts w:cstheme="minorHAnsi"/>
          <w:color w:val="000000" w:themeColor="text1"/>
          <w:sz w:val="24"/>
          <w:szCs w:val="24"/>
        </w:rPr>
      </w:pPr>
      <w:r w:rsidRPr="00753A70">
        <w:rPr>
          <w:rFonts w:cstheme="minorHAnsi"/>
          <w:color w:val="000000" w:themeColor="text1"/>
          <w:sz w:val="24"/>
          <w:szCs w:val="24"/>
        </w:rPr>
        <w:t xml:space="preserve">Dokumentacja operatu w postaci cyfrowej </w:t>
      </w:r>
    </w:p>
    <w:p w14:paraId="6B032958" w14:textId="77777777" w:rsidR="002E624A" w:rsidRPr="00753A70" w:rsidRDefault="002E624A" w:rsidP="002E624A">
      <w:pPr>
        <w:pStyle w:val="Akapitzlist"/>
        <w:numPr>
          <w:ilvl w:val="1"/>
          <w:numId w:val="15"/>
        </w:numPr>
        <w:spacing w:after="0" w:line="240" w:lineRule="auto"/>
        <w:rPr>
          <w:rFonts w:cstheme="minorHAnsi"/>
          <w:color w:val="000000" w:themeColor="text1"/>
          <w:sz w:val="24"/>
          <w:szCs w:val="24"/>
        </w:rPr>
      </w:pPr>
      <w:r w:rsidRPr="00753A70">
        <w:rPr>
          <w:rFonts w:cstheme="minorHAnsi"/>
          <w:color w:val="000000" w:themeColor="text1"/>
          <w:sz w:val="24"/>
          <w:szCs w:val="24"/>
        </w:rPr>
        <w:t>Szkice lokalizacyjne nowoprojektowanych punktów</w:t>
      </w:r>
    </w:p>
    <w:p w14:paraId="7355FC11" w14:textId="77777777" w:rsidR="00D213BE" w:rsidRPr="00753A70" w:rsidRDefault="002E624A" w:rsidP="003464F1">
      <w:pPr>
        <w:pStyle w:val="Akapitzlist"/>
        <w:numPr>
          <w:ilvl w:val="1"/>
          <w:numId w:val="15"/>
        </w:numPr>
        <w:spacing w:after="0" w:line="240" w:lineRule="auto"/>
        <w:rPr>
          <w:rFonts w:cstheme="minorHAnsi"/>
          <w:color w:val="000000" w:themeColor="text1"/>
          <w:sz w:val="24"/>
          <w:szCs w:val="24"/>
        </w:rPr>
      </w:pPr>
      <w:r w:rsidRPr="00753A70">
        <w:rPr>
          <w:rFonts w:cstheme="minorHAnsi"/>
          <w:color w:val="000000" w:themeColor="text1"/>
          <w:sz w:val="24"/>
          <w:szCs w:val="24"/>
        </w:rPr>
        <w:t>Fotografie zinwentaryzowanych punktów oraz lokalizacji punktów projektowanych</w:t>
      </w:r>
    </w:p>
    <w:p w14:paraId="44B415FB" w14:textId="77777777" w:rsidR="00076615" w:rsidRPr="00753A70" w:rsidRDefault="00EC7AD4" w:rsidP="003464F1">
      <w:pPr>
        <w:spacing w:after="0" w:line="240" w:lineRule="auto"/>
        <w:rPr>
          <w:rFonts w:cstheme="minorHAnsi"/>
          <w:color w:val="000000" w:themeColor="text1"/>
          <w:sz w:val="24"/>
          <w:szCs w:val="24"/>
        </w:rPr>
      </w:pPr>
      <w:r w:rsidRPr="00753A70">
        <w:rPr>
          <w:rFonts w:cstheme="minorHAnsi"/>
          <w:color w:val="000000" w:themeColor="text1"/>
          <w:sz w:val="24"/>
          <w:szCs w:val="24"/>
        </w:rPr>
        <w:t xml:space="preserve">W Projekcie modernizacji </w:t>
      </w:r>
      <w:r w:rsidR="00076615" w:rsidRPr="00753A70">
        <w:rPr>
          <w:rFonts w:cstheme="minorHAnsi"/>
          <w:color w:val="000000" w:themeColor="text1"/>
          <w:sz w:val="24"/>
          <w:szCs w:val="24"/>
        </w:rPr>
        <w:t>do sieci włączono 167 punkty wysokościowe, odnalezione w terenie w stanie dobrym i spełniające standardy znaku wysokościowego. Zaprojektowano 401 nowych punktów</w:t>
      </w:r>
      <w:r w:rsidR="00E43EBF" w:rsidRPr="00753A70">
        <w:rPr>
          <w:rFonts w:cstheme="minorHAnsi"/>
          <w:color w:val="000000" w:themeColor="text1"/>
          <w:sz w:val="24"/>
          <w:szCs w:val="24"/>
        </w:rPr>
        <w:t xml:space="preserve"> oraz 205 linii niwelacyjnych, o łącznej długości 1151.4 km, tworzących sieć wielowęzłową,</w:t>
      </w:r>
      <w:r w:rsidR="00076615" w:rsidRPr="00753A70">
        <w:rPr>
          <w:rFonts w:cstheme="minorHAnsi"/>
          <w:color w:val="000000" w:themeColor="text1"/>
          <w:sz w:val="24"/>
          <w:szCs w:val="24"/>
        </w:rPr>
        <w:t xml:space="preserve"> na terenie powiatu lwóweckiego.</w:t>
      </w:r>
      <w:r w:rsidR="00E43EBF" w:rsidRPr="00753A70">
        <w:rPr>
          <w:rFonts w:cstheme="minorHAnsi"/>
          <w:color w:val="000000" w:themeColor="text1"/>
          <w:sz w:val="24"/>
          <w:szCs w:val="24"/>
        </w:rPr>
        <w:t xml:space="preserve"> Zaprojektowano 86 punktów węzłowych.</w:t>
      </w:r>
    </w:p>
    <w:p w14:paraId="4BBC1720" w14:textId="43191C04" w:rsidR="00E43EBF" w:rsidRPr="00753A70" w:rsidRDefault="00E43EBF" w:rsidP="003464F1">
      <w:pPr>
        <w:spacing w:after="0" w:line="240" w:lineRule="auto"/>
        <w:rPr>
          <w:rFonts w:cstheme="minorHAnsi"/>
          <w:color w:val="000000" w:themeColor="text1"/>
          <w:sz w:val="24"/>
          <w:szCs w:val="24"/>
        </w:rPr>
      </w:pPr>
      <w:r w:rsidRPr="00753A70">
        <w:rPr>
          <w:rFonts w:cstheme="minorHAnsi"/>
          <w:color w:val="000000" w:themeColor="text1"/>
          <w:sz w:val="24"/>
          <w:szCs w:val="24"/>
        </w:rPr>
        <w:t>Przedmiot zamówienia obejmuje realizację projektu szczegółowej osnowy wysokościowej</w:t>
      </w:r>
      <w:r w:rsidR="003B71A9" w:rsidRPr="00753A70">
        <w:rPr>
          <w:rFonts w:cstheme="minorHAnsi"/>
          <w:color w:val="000000" w:themeColor="text1"/>
          <w:sz w:val="24"/>
          <w:szCs w:val="24"/>
        </w:rPr>
        <w:t xml:space="preserve"> zgodnie z wytycznymi technicznymi koncepcji modernizacji osnowy wysokościowej</w:t>
      </w:r>
      <w:r w:rsidRPr="00753A70">
        <w:rPr>
          <w:rFonts w:cstheme="minorHAnsi"/>
          <w:color w:val="000000" w:themeColor="text1"/>
          <w:sz w:val="24"/>
          <w:szCs w:val="24"/>
        </w:rPr>
        <w:t xml:space="preserve"> wykonanej w 2020r.</w:t>
      </w:r>
      <w:r w:rsidR="003B71A9" w:rsidRPr="00753A70">
        <w:rPr>
          <w:rFonts w:cstheme="minorHAnsi"/>
          <w:color w:val="000000" w:themeColor="text1"/>
          <w:sz w:val="24"/>
          <w:szCs w:val="24"/>
        </w:rPr>
        <w:t xml:space="preserve">, w zakresie części A – gmina Lwówek Śląski część zachodnia, części B – </w:t>
      </w:r>
      <w:r w:rsidR="003B71A9" w:rsidRPr="00753A70">
        <w:rPr>
          <w:rFonts w:cstheme="minorHAnsi"/>
          <w:color w:val="000000" w:themeColor="text1"/>
          <w:sz w:val="24"/>
          <w:szCs w:val="24"/>
        </w:rPr>
        <w:lastRenderedPageBreak/>
        <w:t xml:space="preserve">gmina Lwówek Śląski część wschodnia oraz części C – gmina Wleń, stanowiącymi załącznik nr </w:t>
      </w:r>
      <w:r w:rsidR="00B80383" w:rsidRPr="00753A70">
        <w:rPr>
          <w:rFonts w:cstheme="minorHAnsi"/>
          <w:color w:val="000000" w:themeColor="text1"/>
          <w:sz w:val="24"/>
          <w:szCs w:val="24"/>
        </w:rPr>
        <w:t>1D-F do postępowania</w:t>
      </w:r>
      <w:r w:rsidR="003B71A9" w:rsidRPr="00753A70">
        <w:rPr>
          <w:rFonts w:cstheme="minorHAnsi"/>
          <w:color w:val="000000" w:themeColor="text1"/>
          <w:sz w:val="24"/>
          <w:szCs w:val="24"/>
        </w:rPr>
        <w:t>.</w:t>
      </w:r>
    </w:p>
    <w:p w14:paraId="09CFF168" w14:textId="77777777" w:rsidR="00E43EBF" w:rsidRPr="00753A70" w:rsidRDefault="00E43EBF" w:rsidP="003464F1">
      <w:pPr>
        <w:spacing w:after="0" w:line="240" w:lineRule="auto"/>
        <w:rPr>
          <w:rFonts w:cstheme="minorHAnsi"/>
          <w:color w:val="000000" w:themeColor="text1"/>
          <w:sz w:val="24"/>
          <w:szCs w:val="24"/>
        </w:rPr>
      </w:pPr>
    </w:p>
    <w:p w14:paraId="096CE0E7" w14:textId="77777777" w:rsidR="00225814" w:rsidRPr="00753A70" w:rsidRDefault="00225814" w:rsidP="003464F1">
      <w:pPr>
        <w:spacing w:after="0" w:line="240" w:lineRule="auto"/>
        <w:rPr>
          <w:rFonts w:cstheme="minorHAnsi"/>
          <w:b/>
          <w:color w:val="000000" w:themeColor="text1"/>
          <w:sz w:val="24"/>
          <w:szCs w:val="24"/>
        </w:rPr>
      </w:pPr>
      <w:bookmarkStart w:id="0" w:name="_Hlk74574596"/>
      <w:r w:rsidRPr="00753A70">
        <w:rPr>
          <w:rFonts w:cstheme="minorHAnsi"/>
          <w:b/>
          <w:color w:val="000000" w:themeColor="text1"/>
          <w:sz w:val="24"/>
          <w:szCs w:val="24"/>
        </w:rPr>
        <w:t xml:space="preserve">Z uwagi na bezpieczeństwo przesyłanych danych, do komunikacji z Zamawiającym wymagane jest konto w aplikacji </w:t>
      </w:r>
      <w:proofErr w:type="spellStart"/>
      <w:proofErr w:type="gramStart"/>
      <w:r w:rsidRPr="00753A70">
        <w:rPr>
          <w:rFonts w:cstheme="minorHAnsi"/>
          <w:b/>
          <w:color w:val="000000" w:themeColor="text1"/>
          <w:sz w:val="24"/>
          <w:szCs w:val="24"/>
        </w:rPr>
        <w:t>i.KERG</w:t>
      </w:r>
      <w:proofErr w:type="spellEnd"/>
      <w:proofErr w:type="gramEnd"/>
      <w:r w:rsidRPr="00753A70">
        <w:rPr>
          <w:rFonts w:cstheme="minorHAnsi"/>
          <w:b/>
          <w:color w:val="000000" w:themeColor="text1"/>
          <w:sz w:val="24"/>
          <w:szCs w:val="24"/>
        </w:rPr>
        <w:t xml:space="preserve"> dla powiatu lwóweckiego.</w:t>
      </w:r>
    </w:p>
    <w:bookmarkEnd w:id="0"/>
    <w:p w14:paraId="30FCA149" w14:textId="77777777" w:rsidR="00EC7AD4" w:rsidRPr="00753A70" w:rsidRDefault="00EC7AD4" w:rsidP="003464F1">
      <w:pPr>
        <w:pStyle w:val="Nagwek3"/>
        <w:rPr>
          <w:color w:val="000000" w:themeColor="text1"/>
        </w:rPr>
      </w:pPr>
      <w:r w:rsidRPr="00753A70">
        <w:rPr>
          <w:color w:val="000000" w:themeColor="text1"/>
        </w:rPr>
        <w:t xml:space="preserve">MATERIAŁY ŹRÓDŁOWE </w:t>
      </w:r>
    </w:p>
    <w:p w14:paraId="66C43D2B" w14:textId="77777777" w:rsidR="00EC7AD4" w:rsidRPr="00753A70" w:rsidRDefault="00EC7AD4" w:rsidP="003464F1">
      <w:pPr>
        <w:spacing w:after="0" w:line="240" w:lineRule="auto"/>
        <w:rPr>
          <w:rFonts w:cstheme="minorHAnsi"/>
          <w:color w:val="000000" w:themeColor="text1"/>
          <w:sz w:val="24"/>
          <w:szCs w:val="24"/>
        </w:rPr>
      </w:pPr>
      <w:r w:rsidRPr="00753A70">
        <w:rPr>
          <w:rFonts w:cstheme="minorHAnsi"/>
          <w:color w:val="000000" w:themeColor="text1"/>
          <w:sz w:val="24"/>
          <w:szCs w:val="24"/>
        </w:rPr>
        <w:t xml:space="preserve">Wykonawca przy realizacji zamówienia będzie korzystał z następujących materiałów źródłowych: </w:t>
      </w:r>
    </w:p>
    <w:p w14:paraId="116B77AF" w14:textId="77777777" w:rsidR="00EC7AD4" w:rsidRPr="00753A70" w:rsidRDefault="00D44E4A" w:rsidP="007201C4">
      <w:pPr>
        <w:numPr>
          <w:ilvl w:val="0"/>
          <w:numId w:val="3"/>
        </w:numPr>
        <w:spacing w:after="0" w:line="240" w:lineRule="auto"/>
        <w:ind w:left="0"/>
        <w:rPr>
          <w:rFonts w:cstheme="minorHAnsi"/>
          <w:color w:val="000000" w:themeColor="text1"/>
          <w:sz w:val="24"/>
          <w:szCs w:val="24"/>
        </w:rPr>
      </w:pPr>
      <w:r w:rsidRPr="00753A70">
        <w:rPr>
          <w:rFonts w:cstheme="minorHAnsi"/>
          <w:color w:val="000000" w:themeColor="text1"/>
          <w:sz w:val="24"/>
          <w:szCs w:val="24"/>
        </w:rPr>
        <w:t>Baza BDSOG</w:t>
      </w:r>
      <w:r w:rsidR="00EC7AD4" w:rsidRPr="00753A70">
        <w:rPr>
          <w:rFonts w:cstheme="minorHAnsi"/>
          <w:color w:val="000000" w:themeColor="text1"/>
          <w:sz w:val="24"/>
          <w:szCs w:val="24"/>
        </w:rPr>
        <w:t xml:space="preserve">; </w:t>
      </w:r>
    </w:p>
    <w:p w14:paraId="62DB3EFA" w14:textId="77777777" w:rsidR="00EC7AD4" w:rsidRPr="00753A70" w:rsidRDefault="00D44E4A" w:rsidP="007201C4">
      <w:pPr>
        <w:numPr>
          <w:ilvl w:val="0"/>
          <w:numId w:val="3"/>
        </w:numPr>
        <w:spacing w:after="0" w:line="240" w:lineRule="auto"/>
        <w:ind w:left="0"/>
        <w:rPr>
          <w:rFonts w:cstheme="minorHAnsi"/>
          <w:color w:val="000000" w:themeColor="text1"/>
          <w:sz w:val="24"/>
          <w:szCs w:val="24"/>
        </w:rPr>
      </w:pPr>
      <w:r w:rsidRPr="00753A70">
        <w:rPr>
          <w:rFonts w:cstheme="minorHAnsi"/>
          <w:color w:val="000000" w:themeColor="text1"/>
          <w:sz w:val="24"/>
          <w:szCs w:val="24"/>
        </w:rPr>
        <w:t>Baza EGIB (dane adresowe właścicieli lub władających gruntami, na których przewidziano lokalizację nowych znaków osnowy - w celu przekazania znaków pod ochronę)</w:t>
      </w:r>
    </w:p>
    <w:p w14:paraId="100BE4D3" w14:textId="77777777" w:rsidR="00EC7AD4" w:rsidRPr="00753A70" w:rsidRDefault="00D44E4A" w:rsidP="007201C4">
      <w:pPr>
        <w:numPr>
          <w:ilvl w:val="0"/>
          <w:numId w:val="3"/>
        </w:numPr>
        <w:spacing w:after="0" w:line="240" w:lineRule="auto"/>
        <w:ind w:left="0"/>
        <w:rPr>
          <w:rFonts w:cstheme="minorHAnsi"/>
          <w:color w:val="000000" w:themeColor="text1"/>
          <w:sz w:val="24"/>
          <w:szCs w:val="24"/>
        </w:rPr>
      </w:pPr>
      <w:r w:rsidRPr="00753A70">
        <w:rPr>
          <w:rFonts w:cstheme="minorHAnsi"/>
          <w:color w:val="000000" w:themeColor="text1"/>
          <w:sz w:val="24"/>
          <w:szCs w:val="24"/>
        </w:rPr>
        <w:t>Baza GESUT oraz BDOT500</w:t>
      </w:r>
      <w:r w:rsidR="00EC7AD4" w:rsidRPr="00753A70">
        <w:rPr>
          <w:rFonts w:cstheme="minorHAnsi"/>
          <w:color w:val="000000" w:themeColor="text1"/>
          <w:sz w:val="24"/>
          <w:szCs w:val="24"/>
        </w:rPr>
        <w:t xml:space="preserve">; </w:t>
      </w:r>
    </w:p>
    <w:p w14:paraId="33562AA0" w14:textId="77777777" w:rsidR="00EC7AD4" w:rsidRPr="00753A70" w:rsidRDefault="00EC7AD4" w:rsidP="007201C4">
      <w:pPr>
        <w:numPr>
          <w:ilvl w:val="0"/>
          <w:numId w:val="3"/>
        </w:numPr>
        <w:spacing w:after="0" w:line="240" w:lineRule="auto"/>
        <w:ind w:left="0"/>
        <w:rPr>
          <w:rFonts w:cstheme="minorHAnsi"/>
          <w:color w:val="000000" w:themeColor="text1"/>
          <w:sz w:val="24"/>
          <w:szCs w:val="24"/>
        </w:rPr>
      </w:pPr>
      <w:r w:rsidRPr="00753A70">
        <w:rPr>
          <w:rFonts w:cstheme="minorHAnsi"/>
          <w:color w:val="000000" w:themeColor="text1"/>
          <w:sz w:val="24"/>
          <w:szCs w:val="24"/>
        </w:rPr>
        <w:t xml:space="preserve">Projekt modernizacji szczegółowej osnowy wysokościowej dla obszaru powiatu </w:t>
      </w:r>
      <w:r w:rsidR="00D44E4A" w:rsidRPr="00753A70">
        <w:rPr>
          <w:rFonts w:cstheme="minorHAnsi"/>
          <w:color w:val="000000" w:themeColor="text1"/>
          <w:sz w:val="24"/>
          <w:szCs w:val="24"/>
        </w:rPr>
        <w:t>lwóweckieg</w:t>
      </w:r>
      <w:r w:rsidRPr="00753A70">
        <w:rPr>
          <w:rFonts w:cstheme="minorHAnsi"/>
          <w:color w:val="000000" w:themeColor="text1"/>
          <w:sz w:val="24"/>
          <w:szCs w:val="24"/>
        </w:rPr>
        <w:t xml:space="preserve">o; </w:t>
      </w:r>
    </w:p>
    <w:p w14:paraId="0BAE09E7" w14:textId="77777777" w:rsidR="00D44E4A" w:rsidRPr="00753A70" w:rsidRDefault="00D44E4A" w:rsidP="007201C4">
      <w:pPr>
        <w:numPr>
          <w:ilvl w:val="0"/>
          <w:numId w:val="3"/>
        </w:numPr>
        <w:spacing w:after="0" w:line="240" w:lineRule="auto"/>
        <w:ind w:left="0"/>
        <w:rPr>
          <w:rFonts w:cstheme="minorHAnsi"/>
          <w:color w:val="000000" w:themeColor="text1"/>
          <w:sz w:val="24"/>
          <w:szCs w:val="24"/>
        </w:rPr>
      </w:pPr>
      <w:r w:rsidRPr="00753A70">
        <w:rPr>
          <w:rFonts w:cstheme="minorHAnsi"/>
          <w:color w:val="000000" w:themeColor="text1"/>
          <w:sz w:val="24"/>
          <w:szCs w:val="24"/>
        </w:rPr>
        <w:t>Koncepcja modernizacji osnowy wysokościowej dla obszaru powiatu lwóweckiego</w:t>
      </w:r>
    </w:p>
    <w:p w14:paraId="2EBEAB3A" w14:textId="77777777" w:rsidR="00EC7AD4" w:rsidRPr="00753A70" w:rsidRDefault="00EC7AD4" w:rsidP="007201C4">
      <w:pPr>
        <w:numPr>
          <w:ilvl w:val="0"/>
          <w:numId w:val="3"/>
        </w:numPr>
        <w:spacing w:after="0" w:line="240" w:lineRule="auto"/>
        <w:ind w:left="0"/>
        <w:rPr>
          <w:rFonts w:cstheme="minorHAnsi"/>
          <w:color w:val="000000" w:themeColor="text1"/>
          <w:sz w:val="24"/>
          <w:szCs w:val="24"/>
        </w:rPr>
      </w:pPr>
      <w:r w:rsidRPr="00753A70">
        <w:rPr>
          <w:rFonts w:cstheme="minorHAnsi"/>
          <w:color w:val="000000" w:themeColor="text1"/>
          <w:sz w:val="24"/>
          <w:szCs w:val="24"/>
        </w:rPr>
        <w:t xml:space="preserve">Dane dotyczące podstawowej wysokościowej osnowy geodezyjnej – do pobrania z centralnego zasobu geodezyjnego i kartograficznego. </w:t>
      </w:r>
    </w:p>
    <w:p w14:paraId="63BB8E69" w14:textId="77777777" w:rsidR="00EC7AD4" w:rsidRPr="00753A70" w:rsidRDefault="00EC7AD4" w:rsidP="003464F1">
      <w:pPr>
        <w:pStyle w:val="Nagwek3"/>
        <w:rPr>
          <w:color w:val="000000" w:themeColor="text1"/>
        </w:rPr>
      </w:pPr>
      <w:r w:rsidRPr="00753A70">
        <w:rPr>
          <w:rFonts w:eastAsia="Times New Roman"/>
          <w:color w:val="000000" w:themeColor="text1"/>
        </w:rPr>
        <w:t xml:space="preserve">INNE INFORMACJE </w:t>
      </w:r>
    </w:p>
    <w:p w14:paraId="2D5330C8" w14:textId="77777777" w:rsidR="00EC7AD4" w:rsidRPr="00753A70" w:rsidRDefault="00EC7AD4" w:rsidP="003464F1">
      <w:pPr>
        <w:spacing w:after="0" w:line="240" w:lineRule="auto"/>
        <w:rPr>
          <w:rFonts w:cstheme="minorHAnsi"/>
          <w:color w:val="000000" w:themeColor="text1"/>
          <w:sz w:val="24"/>
          <w:szCs w:val="24"/>
        </w:rPr>
      </w:pPr>
      <w:r w:rsidRPr="00753A70">
        <w:rPr>
          <w:rFonts w:cstheme="minorHAnsi"/>
          <w:color w:val="000000" w:themeColor="text1"/>
          <w:sz w:val="24"/>
          <w:szCs w:val="24"/>
        </w:rPr>
        <w:t xml:space="preserve">Zamawiający prowadzi </w:t>
      </w:r>
      <w:proofErr w:type="spellStart"/>
      <w:r w:rsidRPr="00753A70">
        <w:rPr>
          <w:rFonts w:cstheme="minorHAnsi"/>
          <w:color w:val="000000" w:themeColor="text1"/>
          <w:sz w:val="24"/>
          <w:szCs w:val="24"/>
        </w:rPr>
        <w:t>BDSOG</w:t>
      </w:r>
      <w:proofErr w:type="spellEnd"/>
      <w:r w:rsidRPr="00753A70">
        <w:rPr>
          <w:rFonts w:cstheme="minorHAnsi"/>
          <w:color w:val="000000" w:themeColor="text1"/>
          <w:sz w:val="24"/>
          <w:szCs w:val="24"/>
        </w:rPr>
        <w:t xml:space="preserve"> w oprogramowaniu </w:t>
      </w:r>
      <w:proofErr w:type="spellStart"/>
      <w:r w:rsidRPr="00753A70">
        <w:rPr>
          <w:rFonts w:cstheme="minorHAnsi"/>
          <w:color w:val="000000" w:themeColor="text1"/>
          <w:sz w:val="24"/>
          <w:szCs w:val="24"/>
        </w:rPr>
        <w:t>GEO</w:t>
      </w:r>
      <w:proofErr w:type="spellEnd"/>
      <w:r w:rsidRPr="00753A70">
        <w:rPr>
          <w:rFonts w:cstheme="minorHAnsi"/>
          <w:color w:val="000000" w:themeColor="text1"/>
          <w:sz w:val="24"/>
          <w:szCs w:val="24"/>
        </w:rPr>
        <w:t xml:space="preserve">-INFO firmy </w:t>
      </w:r>
      <w:proofErr w:type="spellStart"/>
      <w:r w:rsidRPr="00753A70">
        <w:rPr>
          <w:rFonts w:cstheme="minorHAnsi"/>
          <w:color w:val="000000" w:themeColor="text1"/>
          <w:sz w:val="24"/>
          <w:szCs w:val="24"/>
        </w:rPr>
        <w:t>Systherm</w:t>
      </w:r>
      <w:proofErr w:type="spellEnd"/>
      <w:r w:rsidRPr="00753A70">
        <w:rPr>
          <w:rFonts w:cstheme="minorHAnsi"/>
          <w:color w:val="000000" w:themeColor="text1"/>
          <w:sz w:val="24"/>
          <w:szCs w:val="24"/>
        </w:rPr>
        <w:t xml:space="preserve">-Info. </w:t>
      </w:r>
    </w:p>
    <w:p w14:paraId="6B832BF1" w14:textId="77777777" w:rsidR="003464F1" w:rsidRPr="00753A70" w:rsidRDefault="003464F1" w:rsidP="003464F1">
      <w:pPr>
        <w:spacing w:after="0" w:line="240" w:lineRule="auto"/>
        <w:rPr>
          <w:rFonts w:cstheme="minorHAnsi"/>
          <w:color w:val="000000" w:themeColor="text1"/>
          <w:sz w:val="24"/>
          <w:szCs w:val="24"/>
        </w:rPr>
      </w:pPr>
    </w:p>
    <w:p w14:paraId="22399ABD" w14:textId="77777777" w:rsidR="00EC7AD4" w:rsidRPr="00753A70" w:rsidRDefault="00EC7AD4" w:rsidP="007201C4">
      <w:pPr>
        <w:pStyle w:val="Nagwek2"/>
        <w:numPr>
          <w:ilvl w:val="0"/>
          <w:numId w:val="10"/>
        </w:numPr>
        <w:ind w:left="0"/>
        <w:rPr>
          <w:color w:val="000000" w:themeColor="text1"/>
        </w:rPr>
      </w:pPr>
      <w:r w:rsidRPr="00753A70">
        <w:rPr>
          <w:color w:val="000000" w:themeColor="text1"/>
        </w:rPr>
        <w:t xml:space="preserve">WYMAGANIA DOTYCZĄCE REALIZACJI ZAMÓWIENIA </w:t>
      </w:r>
    </w:p>
    <w:p w14:paraId="16F20494" w14:textId="77777777" w:rsidR="00EC7AD4" w:rsidRPr="00753A70" w:rsidRDefault="00EC7AD4" w:rsidP="003464F1">
      <w:pPr>
        <w:spacing w:after="0" w:line="240" w:lineRule="auto"/>
        <w:rPr>
          <w:rFonts w:cstheme="minorHAnsi"/>
          <w:color w:val="000000" w:themeColor="text1"/>
          <w:sz w:val="24"/>
          <w:szCs w:val="24"/>
        </w:rPr>
      </w:pPr>
    </w:p>
    <w:p w14:paraId="5DA652EB" w14:textId="4A21E02A" w:rsidR="00EC7AD4" w:rsidRPr="00753A70" w:rsidRDefault="00EC7AD4" w:rsidP="003464F1">
      <w:pPr>
        <w:spacing w:after="0" w:line="240" w:lineRule="auto"/>
        <w:rPr>
          <w:rFonts w:cstheme="minorHAnsi"/>
          <w:color w:val="000000" w:themeColor="text1"/>
          <w:sz w:val="24"/>
          <w:szCs w:val="24"/>
        </w:rPr>
      </w:pPr>
      <w:r w:rsidRPr="00753A70">
        <w:rPr>
          <w:rFonts w:cstheme="minorHAnsi"/>
          <w:color w:val="000000" w:themeColor="text1"/>
          <w:sz w:val="24"/>
          <w:szCs w:val="24"/>
        </w:rPr>
        <w:t>1.</w:t>
      </w:r>
      <w:r w:rsidRPr="00753A70">
        <w:rPr>
          <w:rFonts w:eastAsia="Times New Roman" w:cstheme="minorHAnsi"/>
          <w:color w:val="000000" w:themeColor="text1"/>
          <w:sz w:val="24"/>
          <w:szCs w:val="24"/>
        </w:rPr>
        <w:t xml:space="preserve"> </w:t>
      </w:r>
      <w:r w:rsidRPr="00753A70">
        <w:rPr>
          <w:rFonts w:cstheme="minorHAnsi"/>
          <w:color w:val="000000" w:themeColor="text1"/>
          <w:sz w:val="24"/>
          <w:szCs w:val="24"/>
        </w:rPr>
        <w:t xml:space="preserve">Wykonawca zrealizuje zadanie zgodnie z Projektem modernizacji, stanowiącym załącznik </w:t>
      </w:r>
      <w:r w:rsidR="009A127F" w:rsidRPr="00753A70">
        <w:rPr>
          <w:rFonts w:cstheme="minorHAnsi"/>
          <w:color w:val="000000" w:themeColor="text1"/>
          <w:sz w:val="24"/>
          <w:szCs w:val="24"/>
        </w:rPr>
        <w:t>nr 1</w:t>
      </w:r>
      <w:r w:rsidR="00753A70" w:rsidRPr="00753A70">
        <w:rPr>
          <w:rFonts w:cstheme="minorHAnsi"/>
          <w:color w:val="000000" w:themeColor="text1"/>
          <w:sz w:val="24"/>
          <w:szCs w:val="24"/>
        </w:rPr>
        <w:t>C -G</w:t>
      </w:r>
      <w:r w:rsidR="009A127F" w:rsidRPr="00753A70">
        <w:rPr>
          <w:rFonts w:cstheme="minorHAnsi"/>
          <w:color w:val="000000" w:themeColor="text1"/>
          <w:sz w:val="24"/>
          <w:szCs w:val="24"/>
        </w:rPr>
        <w:t xml:space="preserve"> do niniejszego dokumentu oraz wytycznych technicznych do koncepcji modernizacji osnowy wysokościowej.</w:t>
      </w:r>
      <w:r w:rsidRPr="00753A70">
        <w:rPr>
          <w:rFonts w:cstheme="minorHAnsi"/>
          <w:color w:val="000000" w:themeColor="text1"/>
          <w:sz w:val="24"/>
          <w:szCs w:val="24"/>
        </w:rPr>
        <w:t xml:space="preserve"> Dla znaków wykazanych w Projekcie jako istniejące i przewidziane do wykorzystania, dla których Wykonawca stwierdzi, że zostały one zniszczone lub </w:t>
      </w:r>
      <w:r w:rsidRPr="00753A70">
        <w:rPr>
          <w:rFonts w:cstheme="minorHAnsi"/>
          <w:color w:val="000000" w:themeColor="text1"/>
          <w:sz w:val="24"/>
          <w:szCs w:val="24"/>
        </w:rPr>
        <w:lastRenderedPageBreak/>
        <w:t xml:space="preserve">uszkodzone, Wykonawca wykona takie same czynności, jak w przypadku punktów nowo zakładanych; </w:t>
      </w:r>
    </w:p>
    <w:p w14:paraId="50C7E134" w14:textId="77777777" w:rsidR="00EC7AD4" w:rsidRPr="00753A70" w:rsidRDefault="00EC7AD4" w:rsidP="003464F1">
      <w:pPr>
        <w:pStyle w:val="Nagwek3"/>
        <w:rPr>
          <w:color w:val="000000" w:themeColor="text1"/>
        </w:rPr>
      </w:pPr>
      <w:r w:rsidRPr="00753A70">
        <w:rPr>
          <w:color w:val="000000" w:themeColor="text1"/>
        </w:rPr>
        <w:t xml:space="preserve">STABILIZACJA ZNAKÓW </w:t>
      </w:r>
    </w:p>
    <w:p w14:paraId="1F176DF2" w14:textId="77777777" w:rsidR="00B36465" w:rsidRPr="00753A70" w:rsidRDefault="00B36465" w:rsidP="00B36465">
      <w:pPr>
        <w:pStyle w:val="Akapitzlist"/>
        <w:numPr>
          <w:ilvl w:val="0"/>
          <w:numId w:val="17"/>
        </w:numPr>
        <w:spacing w:after="0" w:line="240" w:lineRule="auto"/>
        <w:ind w:left="709" w:hanging="709"/>
        <w:rPr>
          <w:rFonts w:cstheme="minorHAnsi"/>
          <w:color w:val="000000" w:themeColor="text1"/>
          <w:sz w:val="24"/>
          <w:szCs w:val="24"/>
        </w:rPr>
      </w:pPr>
      <w:r w:rsidRPr="00753A70">
        <w:rPr>
          <w:rFonts w:cstheme="minorHAnsi"/>
          <w:color w:val="000000" w:themeColor="text1"/>
          <w:sz w:val="24"/>
          <w:szCs w:val="24"/>
        </w:rPr>
        <w:t xml:space="preserve">Nowe punkty szczegółowej osnowy wysokościowej należy stabilizować przede wszystkim znakami ściennymi. Z uwagi na względy praktyczne i ekonomiczne należy unikać stabilizacji nowych reperów znakiem ziemnym. Jednak w </w:t>
      </w:r>
      <w:proofErr w:type="gramStart"/>
      <w:r w:rsidRPr="00753A70">
        <w:rPr>
          <w:rFonts w:cstheme="minorHAnsi"/>
          <w:color w:val="000000" w:themeColor="text1"/>
          <w:sz w:val="24"/>
          <w:szCs w:val="24"/>
        </w:rPr>
        <w:t>miejscach</w:t>
      </w:r>
      <w:proofErr w:type="gramEnd"/>
      <w:r w:rsidRPr="00753A70">
        <w:rPr>
          <w:rFonts w:cstheme="minorHAnsi"/>
          <w:color w:val="000000" w:themeColor="text1"/>
          <w:sz w:val="24"/>
          <w:szCs w:val="24"/>
        </w:rPr>
        <w:t xml:space="preserve"> gdzie nie ma odpowiedniej budowli lub nie można uzyskać pozytywnej opinii właściciela o możliwości stabilizacji należy </w:t>
      </w:r>
      <w:proofErr w:type="spellStart"/>
      <w:r w:rsidRPr="00753A70">
        <w:rPr>
          <w:rFonts w:cstheme="minorHAnsi"/>
          <w:color w:val="000000" w:themeColor="text1"/>
          <w:sz w:val="24"/>
          <w:szCs w:val="24"/>
        </w:rPr>
        <w:t>zastabilizować</w:t>
      </w:r>
      <w:proofErr w:type="spellEnd"/>
      <w:r w:rsidRPr="00753A70">
        <w:rPr>
          <w:rFonts w:cstheme="minorHAnsi"/>
          <w:color w:val="000000" w:themeColor="text1"/>
          <w:sz w:val="24"/>
          <w:szCs w:val="24"/>
        </w:rPr>
        <w:t xml:space="preserve"> słup ziemny i w nim umieścić reper – typ stabilizacji 4 (dawniej 75 wg G-1.9). Zaleca się używania reperów ze stali nierdzewnej z naniesioną trwale cechą uzgodnioną z </w:t>
      </w:r>
      <w:proofErr w:type="spellStart"/>
      <w:r w:rsidRPr="00753A70">
        <w:rPr>
          <w:rFonts w:cstheme="minorHAnsi"/>
          <w:color w:val="000000" w:themeColor="text1"/>
          <w:sz w:val="24"/>
          <w:szCs w:val="24"/>
        </w:rPr>
        <w:t>PODGiK</w:t>
      </w:r>
      <w:proofErr w:type="spellEnd"/>
      <w:r w:rsidRPr="00753A70">
        <w:rPr>
          <w:rFonts w:cstheme="minorHAnsi"/>
          <w:color w:val="000000" w:themeColor="text1"/>
          <w:sz w:val="24"/>
          <w:szCs w:val="24"/>
        </w:rPr>
        <w:t xml:space="preserve"> - obecny typ znaku 3 (w formie określonej przez wytyczne G-1.9 typ 87).</w:t>
      </w:r>
    </w:p>
    <w:p w14:paraId="60E19F86" w14:textId="77777777" w:rsidR="00B36465" w:rsidRPr="00753A70" w:rsidRDefault="00B36465" w:rsidP="00B36465">
      <w:pPr>
        <w:pStyle w:val="Akapitzlist"/>
        <w:numPr>
          <w:ilvl w:val="0"/>
          <w:numId w:val="17"/>
        </w:numPr>
        <w:spacing w:after="0" w:line="240" w:lineRule="auto"/>
        <w:ind w:left="709" w:hanging="709"/>
        <w:rPr>
          <w:rFonts w:cstheme="minorHAnsi"/>
          <w:color w:val="000000" w:themeColor="text1"/>
          <w:sz w:val="24"/>
          <w:szCs w:val="24"/>
        </w:rPr>
      </w:pPr>
      <w:r w:rsidRPr="00753A70">
        <w:rPr>
          <w:rFonts w:cstheme="minorHAnsi"/>
          <w:color w:val="000000" w:themeColor="text1"/>
          <w:sz w:val="24"/>
          <w:szCs w:val="24"/>
        </w:rPr>
        <w:t xml:space="preserve">Repery nowozakładane na budowlach innych niż budynki należy, jeżeli to możliwe, </w:t>
      </w:r>
      <w:proofErr w:type="spellStart"/>
      <w:r w:rsidRPr="00753A70">
        <w:rPr>
          <w:rFonts w:cstheme="minorHAnsi"/>
          <w:color w:val="000000" w:themeColor="text1"/>
          <w:sz w:val="24"/>
          <w:szCs w:val="24"/>
        </w:rPr>
        <w:t>zastabilizować</w:t>
      </w:r>
      <w:proofErr w:type="spellEnd"/>
      <w:r w:rsidRPr="00753A70">
        <w:rPr>
          <w:rFonts w:cstheme="minorHAnsi"/>
          <w:color w:val="000000" w:themeColor="text1"/>
          <w:sz w:val="24"/>
          <w:szCs w:val="24"/>
        </w:rPr>
        <w:t xml:space="preserve"> tak, aby były one dostępne do pomiaru bezpośredniego metodą GNSS.</w:t>
      </w:r>
    </w:p>
    <w:p w14:paraId="4AB1C3E0" w14:textId="77777777" w:rsidR="00B36465" w:rsidRPr="00753A70" w:rsidRDefault="00B36465" w:rsidP="00B36465">
      <w:pPr>
        <w:pStyle w:val="Akapitzlist"/>
        <w:numPr>
          <w:ilvl w:val="0"/>
          <w:numId w:val="17"/>
        </w:numPr>
        <w:spacing w:after="0" w:line="240" w:lineRule="auto"/>
        <w:ind w:left="709" w:hanging="709"/>
        <w:rPr>
          <w:rFonts w:cstheme="minorHAnsi"/>
          <w:color w:val="000000" w:themeColor="text1"/>
          <w:sz w:val="24"/>
          <w:szCs w:val="24"/>
        </w:rPr>
      </w:pPr>
      <w:r w:rsidRPr="00753A70">
        <w:rPr>
          <w:rFonts w:cstheme="minorHAnsi"/>
          <w:color w:val="000000" w:themeColor="text1"/>
          <w:sz w:val="24"/>
          <w:szCs w:val="24"/>
        </w:rPr>
        <w:t xml:space="preserve">Dla reperów ściennych, na których nie można wykonać pomiaru GNSS i dla których w promieniu ok. 2 km brak jest znaku osnowy wysokościowej z możliwością pomiaru bezpośredniego metodą </w:t>
      </w:r>
      <w:proofErr w:type="spellStart"/>
      <w:r w:rsidRPr="00753A70">
        <w:rPr>
          <w:rFonts w:cstheme="minorHAnsi"/>
          <w:color w:val="000000" w:themeColor="text1"/>
          <w:sz w:val="24"/>
          <w:szCs w:val="24"/>
        </w:rPr>
        <w:t>GNSS</w:t>
      </w:r>
      <w:proofErr w:type="spellEnd"/>
      <w:r w:rsidRPr="00753A70">
        <w:rPr>
          <w:rFonts w:cstheme="minorHAnsi"/>
          <w:color w:val="000000" w:themeColor="text1"/>
          <w:sz w:val="24"/>
          <w:szCs w:val="24"/>
        </w:rPr>
        <w:t xml:space="preserve"> należy </w:t>
      </w:r>
      <w:proofErr w:type="spellStart"/>
      <w:r w:rsidRPr="00753A70">
        <w:rPr>
          <w:rFonts w:cstheme="minorHAnsi"/>
          <w:color w:val="000000" w:themeColor="text1"/>
          <w:sz w:val="24"/>
          <w:szCs w:val="24"/>
        </w:rPr>
        <w:t>zastabilizować</w:t>
      </w:r>
      <w:proofErr w:type="spellEnd"/>
      <w:r w:rsidRPr="00753A70">
        <w:rPr>
          <w:rFonts w:cstheme="minorHAnsi"/>
          <w:color w:val="000000" w:themeColor="text1"/>
          <w:sz w:val="24"/>
          <w:szCs w:val="24"/>
        </w:rPr>
        <w:t xml:space="preserve"> w pobliżu </w:t>
      </w:r>
      <w:proofErr w:type="spellStart"/>
      <w:r w:rsidRPr="00753A70">
        <w:rPr>
          <w:rFonts w:cstheme="minorHAnsi"/>
          <w:color w:val="000000" w:themeColor="text1"/>
          <w:sz w:val="24"/>
          <w:szCs w:val="24"/>
        </w:rPr>
        <w:t>ekscentr</w:t>
      </w:r>
      <w:proofErr w:type="spellEnd"/>
      <w:r w:rsidRPr="00753A70">
        <w:rPr>
          <w:rFonts w:cstheme="minorHAnsi"/>
          <w:color w:val="000000" w:themeColor="text1"/>
          <w:sz w:val="24"/>
          <w:szCs w:val="24"/>
        </w:rPr>
        <w:t xml:space="preserve"> w trwałym podłożu znak ziemny typ 2 (bolec metalowy w litym podłożu w sposób zapewniający jego długoletnie przetrwanie w jednolitej formie zaakceptowanej przez Zamawiającego)</w:t>
      </w:r>
    </w:p>
    <w:p w14:paraId="20B44D4E" w14:textId="77777777" w:rsidR="00B36465" w:rsidRPr="00753A70" w:rsidRDefault="00B36465" w:rsidP="00B36465">
      <w:pPr>
        <w:pStyle w:val="Akapitzlist"/>
        <w:numPr>
          <w:ilvl w:val="0"/>
          <w:numId w:val="17"/>
        </w:numPr>
        <w:spacing w:after="0" w:line="240" w:lineRule="auto"/>
        <w:ind w:left="709" w:hanging="709"/>
        <w:rPr>
          <w:rFonts w:cstheme="minorHAnsi"/>
          <w:color w:val="000000" w:themeColor="text1"/>
          <w:sz w:val="24"/>
          <w:szCs w:val="24"/>
        </w:rPr>
      </w:pPr>
      <w:r w:rsidRPr="00753A70">
        <w:rPr>
          <w:rFonts w:cstheme="minorHAnsi"/>
          <w:color w:val="000000" w:themeColor="text1"/>
          <w:sz w:val="24"/>
          <w:szCs w:val="24"/>
        </w:rPr>
        <w:t xml:space="preserve">W przypadku osiedli z ogrodzonymi budynkami jednorodzinnymi, gdzie utrudniony jest dostęp do odpowiedniego budynku, wyjątkowo dopuszcza się na lokalizację nowego </w:t>
      </w:r>
      <w:proofErr w:type="spellStart"/>
      <w:r w:rsidRPr="00753A70">
        <w:rPr>
          <w:rFonts w:cstheme="minorHAnsi"/>
          <w:color w:val="000000" w:themeColor="text1"/>
          <w:sz w:val="24"/>
          <w:szCs w:val="24"/>
        </w:rPr>
        <w:t>reperu</w:t>
      </w:r>
      <w:proofErr w:type="spellEnd"/>
      <w:r w:rsidRPr="00753A70">
        <w:rPr>
          <w:rFonts w:cstheme="minorHAnsi"/>
          <w:color w:val="000000" w:themeColor="text1"/>
          <w:sz w:val="24"/>
          <w:szCs w:val="24"/>
        </w:rPr>
        <w:t xml:space="preserve"> w ogrodzeniu posesji, ale tylko wtedy, gdy ma ono fundament z murem ogrodzeniowym lub oporowym.</w:t>
      </w:r>
    </w:p>
    <w:p w14:paraId="40067683" w14:textId="77777777" w:rsidR="00B36465" w:rsidRPr="00753A70" w:rsidRDefault="00B36465" w:rsidP="00B36465">
      <w:pPr>
        <w:pStyle w:val="Akapitzlist"/>
        <w:numPr>
          <w:ilvl w:val="0"/>
          <w:numId w:val="17"/>
        </w:numPr>
        <w:spacing w:after="0" w:line="240" w:lineRule="auto"/>
        <w:ind w:left="709" w:hanging="709"/>
        <w:rPr>
          <w:rFonts w:cstheme="minorHAnsi"/>
          <w:color w:val="000000" w:themeColor="text1"/>
          <w:sz w:val="24"/>
          <w:szCs w:val="24"/>
        </w:rPr>
      </w:pPr>
      <w:r w:rsidRPr="00753A70">
        <w:rPr>
          <w:rFonts w:cstheme="minorHAnsi"/>
          <w:color w:val="000000" w:themeColor="text1"/>
          <w:sz w:val="24"/>
          <w:szCs w:val="24"/>
        </w:rPr>
        <w:t>Przy adaptacji znaku nowej osnowy należy sprawdzić jego stan i w razie konieczności dokonać niezbędnych prac konserwacyjnych (oczyszczenie, pomalowanie).</w:t>
      </w:r>
    </w:p>
    <w:p w14:paraId="52FD5CE0" w14:textId="77777777" w:rsidR="00B36465" w:rsidRPr="00753A70" w:rsidRDefault="00B36465" w:rsidP="00B36465">
      <w:pPr>
        <w:pStyle w:val="Akapitzlist"/>
        <w:numPr>
          <w:ilvl w:val="0"/>
          <w:numId w:val="17"/>
        </w:numPr>
        <w:spacing w:after="0" w:line="240" w:lineRule="auto"/>
        <w:ind w:left="709" w:hanging="709"/>
        <w:rPr>
          <w:rFonts w:cstheme="minorHAnsi"/>
          <w:color w:val="000000" w:themeColor="text1"/>
          <w:sz w:val="24"/>
          <w:szCs w:val="24"/>
        </w:rPr>
      </w:pPr>
      <w:r w:rsidRPr="00753A70">
        <w:rPr>
          <w:rFonts w:cstheme="minorHAnsi"/>
          <w:color w:val="000000" w:themeColor="text1"/>
          <w:sz w:val="24"/>
          <w:szCs w:val="24"/>
        </w:rPr>
        <w:t>Dla każdego punktu osnowy wysokościowej należy wykonać nowy opis topograficzny niezależnie czy jest to znak nowy czy adaptowany, na którym należy przedstawić aktualną sytuację terenową i dane charakteryzujące znak geodezyjny. O umieszczeniu lub przyjęciu do szczegółowej osnowy wysokościowej należy zawiadomić właściciela (władającego) nieruchomości, na której się on znajduje.</w:t>
      </w:r>
    </w:p>
    <w:p w14:paraId="5CE0DCAF" w14:textId="77777777" w:rsidR="00B36465" w:rsidRPr="00753A70" w:rsidRDefault="00B36465" w:rsidP="00B36465">
      <w:pPr>
        <w:pStyle w:val="Akapitzlist"/>
        <w:numPr>
          <w:ilvl w:val="0"/>
          <w:numId w:val="17"/>
        </w:numPr>
        <w:spacing w:after="0" w:line="240" w:lineRule="auto"/>
        <w:ind w:left="709" w:hanging="709"/>
        <w:rPr>
          <w:rFonts w:cstheme="minorHAnsi"/>
          <w:color w:val="000000" w:themeColor="text1"/>
          <w:sz w:val="24"/>
          <w:szCs w:val="24"/>
        </w:rPr>
      </w:pPr>
      <w:r w:rsidRPr="00753A70">
        <w:rPr>
          <w:rFonts w:cstheme="minorHAnsi"/>
          <w:color w:val="000000" w:themeColor="text1"/>
          <w:sz w:val="24"/>
          <w:szCs w:val="24"/>
        </w:rPr>
        <w:t xml:space="preserve">Wszystkie punkty osnowy wysokościowej powinny mieć określone współrzędne płaskie z dokładnością określoną w rozporządzeniu o osnowach i rozporządzeniu o standardach technicznych w pracach </w:t>
      </w:r>
      <w:proofErr w:type="gramStart"/>
      <w:r w:rsidRPr="00753A70">
        <w:rPr>
          <w:rFonts w:cstheme="minorHAnsi"/>
          <w:color w:val="000000" w:themeColor="text1"/>
          <w:sz w:val="24"/>
          <w:szCs w:val="24"/>
        </w:rPr>
        <w:t>geodezyjnych .</w:t>
      </w:r>
      <w:proofErr w:type="gramEnd"/>
    </w:p>
    <w:p w14:paraId="397F0136" w14:textId="77777777" w:rsidR="00B36465" w:rsidRPr="00753A70" w:rsidRDefault="00B36465" w:rsidP="00B36465">
      <w:pPr>
        <w:pStyle w:val="Akapitzlist"/>
        <w:numPr>
          <w:ilvl w:val="0"/>
          <w:numId w:val="17"/>
        </w:numPr>
        <w:spacing w:after="0" w:line="240" w:lineRule="auto"/>
        <w:ind w:left="709" w:hanging="709"/>
        <w:rPr>
          <w:rFonts w:cstheme="minorHAnsi"/>
          <w:color w:val="000000" w:themeColor="text1"/>
          <w:sz w:val="24"/>
          <w:szCs w:val="24"/>
        </w:rPr>
      </w:pPr>
      <w:r w:rsidRPr="00753A70">
        <w:rPr>
          <w:rFonts w:cstheme="minorHAnsi"/>
          <w:color w:val="000000" w:themeColor="text1"/>
          <w:sz w:val="24"/>
          <w:szCs w:val="24"/>
        </w:rPr>
        <w:lastRenderedPageBreak/>
        <w:t>Dla wszystkich reperów ziemnych adaptowanych i nowozakładanych należy wyznaczyć współrzędne geodezyjne z dokładnością nie mniejszą niż ±0.1m, tak aby w przyszłości umożliwić bezproblemowe ich odnalezienie.</w:t>
      </w:r>
    </w:p>
    <w:p w14:paraId="585E5413" w14:textId="77777777" w:rsidR="00EC7AD4" w:rsidRPr="00753A70" w:rsidRDefault="00EC7AD4" w:rsidP="00B36465">
      <w:pPr>
        <w:pStyle w:val="Akapitzlist"/>
        <w:numPr>
          <w:ilvl w:val="0"/>
          <w:numId w:val="17"/>
        </w:numPr>
        <w:spacing w:after="0" w:line="240" w:lineRule="auto"/>
        <w:ind w:left="709" w:hanging="709"/>
        <w:rPr>
          <w:rFonts w:cstheme="minorHAnsi"/>
          <w:color w:val="000000" w:themeColor="text1"/>
          <w:sz w:val="24"/>
          <w:szCs w:val="24"/>
        </w:rPr>
      </w:pPr>
      <w:r w:rsidRPr="00753A70">
        <w:rPr>
          <w:rFonts w:cstheme="minorHAnsi"/>
          <w:color w:val="000000" w:themeColor="text1"/>
          <w:sz w:val="24"/>
          <w:szCs w:val="24"/>
        </w:rPr>
        <w:t xml:space="preserve">Wykonawca przeprowadzi stabilizację nowo zakładanych znaków przy pomocy znaków ściennych i znaków gruntowych jednopoziomowych (kody znaków według Rozporządzenia w sprawie osnów). Każdy osadzany reper musi posiadać numer, zgodnie z oznaczeniem w Projekcie, odlany lub wygrawerowany na głowicy. Znaki ścienne muszą być wykonane ze stali nierdzewnej; </w:t>
      </w:r>
    </w:p>
    <w:p w14:paraId="35CC467A" w14:textId="77777777" w:rsidR="00EC7AD4" w:rsidRPr="00753A70" w:rsidRDefault="00EC7AD4" w:rsidP="003464F1">
      <w:pPr>
        <w:pStyle w:val="Nagwek3"/>
        <w:rPr>
          <w:color w:val="000000" w:themeColor="text1"/>
        </w:rPr>
      </w:pPr>
      <w:r w:rsidRPr="00753A70">
        <w:rPr>
          <w:color w:val="000000" w:themeColor="text1"/>
        </w:rPr>
        <w:t xml:space="preserve">POMIAR W WYRÓWNANIE SIECI </w:t>
      </w:r>
    </w:p>
    <w:p w14:paraId="78B88D89" w14:textId="77777777" w:rsidR="00717CBF" w:rsidRPr="00753A70" w:rsidRDefault="00717CBF" w:rsidP="00717CBF">
      <w:pPr>
        <w:spacing w:after="0" w:line="240" w:lineRule="auto"/>
        <w:rPr>
          <w:rFonts w:cstheme="minorHAnsi"/>
          <w:color w:val="000000" w:themeColor="text1"/>
          <w:sz w:val="24"/>
          <w:szCs w:val="24"/>
        </w:rPr>
      </w:pPr>
      <w:r w:rsidRPr="00753A70">
        <w:rPr>
          <w:rFonts w:cstheme="minorHAnsi"/>
          <w:color w:val="000000" w:themeColor="text1"/>
          <w:sz w:val="24"/>
          <w:szCs w:val="24"/>
        </w:rPr>
        <w:t>Pomiar nowoprojektowanej szczegółowej osnowy wysokościowej należy dokonać zgodnie z wytycznymi:</w:t>
      </w:r>
    </w:p>
    <w:p w14:paraId="5B1AAB17" w14:textId="77777777" w:rsidR="00717CBF" w:rsidRPr="00753A70" w:rsidRDefault="00717CBF" w:rsidP="00717CBF">
      <w:pPr>
        <w:pStyle w:val="Akapitzlist"/>
        <w:numPr>
          <w:ilvl w:val="0"/>
          <w:numId w:val="18"/>
        </w:numPr>
        <w:spacing w:after="0" w:line="240" w:lineRule="auto"/>
        <w:ind w:hanging="720"/>
        <w:rPr>
          <w:rFonts w:cstheme="minorHAnsi"/>
          <w:color w:val="000000" w:themeColor="text1"/>
          <w:sz w:val="24"/>
          <w:szCs w:val="24"/>
        </w:rPr>
      </w:pPr>
      <w:r w:rsidRPr="00753A70">
        <w:rPr>
          <w:rFonts w:cstheme="minorHAnsi"/>
          <w:color w:val="000000" w:themeColor="text1"/>
          <w:sz w:val="24"/>
          <w:szCs w:val="24"/>
        </w:rPr>
        <w:t>Pomiar odcinka niwelacyjnego polega na określeniu przewyższenia między dwoma punktami wysokościowymi, stanowiącymi jego punkty końcowe. Jako punkty przejściowe służą sferyczne trzpienie żabek niwelacyjnych, na których ustawia się łaty.</w:t>
      </w:r>
    </w:p>
    <w:p w14:paraId="292287F8" w14:textId="77777777" w:rsidR="00717CBF" w:rsidRPr="00753A70" w:rsidRDefault="00717CBF" w:rsidP="00717CBF">
      <w:pPr>
        <w:pStyle w:val="Akapitzlist"/>
        <w:numPr>
          <w:ilvl w:val="0"/>
          <w:numId w:val="18"/>
        </w:numPr>
        <w:spacing w:after="0" w:line="240" w:lineRule="auto"/>
        <w:ind w:hanging="720"/>
        <w:rPr>
          <w:rFonts w:cstheme="minorHAnsi"/>
          <w:color w:val="000000" w:themeColor="text1"/>
          <w:sz w:val="24"/>
          <w:szCs w:val="24"/>
        </w:rPr>
      </w:pPr>
      <w:r w:rsidRPr="00753A70">
        <w:rPr>
          <w:rFonts w:cstheme="minorHAnsi"/>
          <w:color w:val="000000" w:themeColor="text1"/>
          <w:sz w:val="24"/>
          <w:szCs w:val="24"/>
        </w:rPr>
        <w:t>W trakcie pomiaru wykonuje się obsługę codzienną i sprawdzenie sprzętu, a ponadto co dwa tygodnie lub częściej, jeżeli zaistniały okoliczności mogące powodować obniżenie jego parametrów technicznych, należy wykonać pełny zakres sprawdzenia niwelatora i łat według programu właściwego dla danego typu sprzętu.</w:t>
      </w:r>
    </w:p>
    <w:p w14:paraId="2CC6FD2D" w14:textId="77777777" w:rsidR="00167F31" w:rsidRPr="00753A70" w:rsidRDefault="00167F31" w:rsidP="00167F31">
      <w:pPr>
        <w:pStyle w:val="Akapitzlist"/>
        <w:spacing w:after="0" w:line="240" w:lineRule="auto"/>
        <w:rPr>
          <w:rFonts w:cstheme="minorHAnsi"/>
          <w:b/>
          <w:color w:val="000000" w:themeColor="text1"/>
          <w:sz w:val="24"/>
          <w:szCs w:val="24"/>
        </w:rPr>
      </w:pPr>
      <w:r w:rsidRPr="00753A70">
        <w:rPr>
          <w:rFonts w:cstheme="minorHAnsi"/>
          <w:b/>
          <w:color w:val="000000" w:themeColor="text1"/>
          <w:sz w:val="24"/>
          <w:szCs w:val="24"/>
        </w:rPr>
        <w:t>Sprzęt pomiarowy używany do pomiaru musi spełniać warunki:</w:t>
      </w:r>
    </w:p>
    <w:p w14:paraId="68EB7725" w14:textId="77777777" w:rsidR="001723B6" w:rsidRPr="00753A70" w:rsidRDefault="001723B6" w:rsidP="001723B6">
      <w:pPr>
        <w:pStyle w:val="Akapitzlist"/>
        <w:numPr>
          <w:ilvl w:val="0"/>
          <w:numId w:val="38"/>
        </w:numPr>
        <w:spacing w:after="0" w:line="240" w:lineRule="auto"/>
        <w:ind w:left="1134"/>
        <w:rPr>
          <w:rFonts w:cstheme="minorHAnsi"/>
          <w:b/>
          <w:color w:val="000000" w:themeColor="text1"/>
          <w:sz w:val="24"/>
          <w:szCs w:val="24"/>
        </w:rPr>
      </w:pPr>
      <w:r w:rsidRPr="00753A70">
        <w:rPr>
          <w:rFonts w:cstheme="minorHAnsi"/>
          <w:b/>
          <w:color w:val="000000" w:themeColor="text1"/>
          <w:sz w:val="24"/>
          <w:szCs w:val="24"/>
        </w:rPr>
        <w:t xml:space="preserve">Instrumenty i przymiary używane przy zakładaniu i modernizacji osnów powinny mieć przeprowadzone podstawowe i okresowe badania techniczne i wyznaczone poprawki </w:t>
      </w:r>
      <w:proofErr w:type="spellStart"/>
      <w:r w:rsidRPr="00753A70">
        <w:rPr>
          <w:rFonts w:cstheme="minorHAnsi"/>
          <w:b/>
          <w:color w:val="000000" w:themeColor="text1"/>
          <w:sz w:val="24"/>
          <w:szCs w:val="24"/>
        </w:rPr>
        <w:t>komparacyjne</w:t>
      </w:r>
      <w:proofErr w:type="spellEnd"/>
      <w:r w:rsidRPr="00753A70">
        <w:rPr>
          <w:rFonts w:cstheme="minorHAnsi"/>
          <w:b/>
          <w:color w:val="000000" w:themeColor="text1"/>
          <w:sz w:val="24"/>
          <w:szCs w:val="24"/>
        </w:rPr>
        <w:t>.</w:t>
      </w:r>
    </w:p>
    <w:p w14:paraId="2C46B171" w14:textId="77777777" w:rsidR="001723B6" w:rsidRPr="00753A70" w:rsidRDefault="001723B6" w:rsidP="001723B6">
      <w:pPr>
        <w:pStyle w:val="Akapitzlist"/>
        <w:numPr>
          <w:ilvl w:val="0"/>
          <w:numId w:val="38"/>
        </w:numPr>
        <w:spacing w:after="0" w:line="240" w:lineRule="auto"/>
        <w:ind w:left="1134"/>
        <w:rPr>
          <w:rFonts w:cstheme="minorHAnsi"/>
          <w:b/>
          <w:color w:val="000000" w:themeColor="text1"/>
          <w:sz w:val="24"/>
          <w:szCs w:val="24"/>
        </w:rPr>
      </w:pPr>
      <w:r w:rsidRPr="00753A70">
        <w:rPr>
          <w:rFonts w:cstheme="minorHAnsi"/>
          <w:b/>
          <w:color w:val="000000" w:themeColor="text1"/>
          <w:sz w:val="24"/>
          <w:szCs w:val="24"/>
        </w:rPr>
        <w:t xml:space="preserve">Badania podstawowe i okresowe instrumentów i przymiarów wykonuje się w laboratoriach upoważnionych do wydawania certyfikatów zgodności, na zasadach określonych w ustawie z dnia 11 maja 2001 r. </w:t>
      </w:r>
      <w:r w:rsidR="003A1D0A" w:rsidRPr="00753A70">
        <w:rPr>
          <w:rFonts w:cstheme="minorHAnsi"/>
          <w:b/>
          <w:color w:val="000000" w:themeColor="text1"/>
          <w:sz w:val="24"/>
          <w:szCs w:val="24"/>
        </w:rPr>
        <w:t>- Prawo o miarach (Dz. U. z 2020</w:t>
      </w:r>
      <w:r w:rsidRPr="00753A70">
        <w:rPr>
          <w:rFonts w:cstheme="minorHAnsi"/>
          <w:b/>
          <w:color w:val="000000" w:themeColor="text1"/>
          <w:sz w:val="24"/>
          <w:szCs w:val="24"/>
        </w:rPr>
        <w:t xml:space="preserve"> r.</w:t>
      </w:r>
      <w:r w:rsidR="003A1D0A" w:rsidRPr="00753A70">
        <w:rPr>
          <w:rFonts w:cstheme="minorHAnsi"/>
          <w:b/>
          <w:color w:val="000000" w:themeColor="text1"/>
          <w:sz w:val="24"/>
          <w:szCs w:val="24"/>
        </w:rPr>
        <w:t xml:space="preserve"> poz. 2166</w:t>
      </w:r>
      <w:r w:rsidRPr="00753A70">
        <w:rPr>
          <w:rFonts w:cstheme="minorHAnsi"/>
          <w:b/>
          <w:color w:val="000000" w:themeColor="text1"/>
          <w:sz w:val="24"/>
          <w:szCs w:val="24"/>
        </w:rPr>
        <w:t>).</w:t>
      </w:r>
    </w:p>
    <w:p w14:paraId="2F11FE37" w14:textId="77777777" w:rsidR="001723B6" w:rsidRPr="00753A70" w:rsidRDefault="001723B6" w:rsidP="001723B6">
      <w:pPr>
        <w:pStyle w:val="Akapitzlist"/>
        <w:numPr>
          <w:ilvl w:val="0"/>
          <w:numId w:val="38"/>
        </w:numPr>
        <w:spacing w:after="0" w:line="240" w:lineRule="auto"/>
        <w:ind w:left="1134"/>
        <w:rPr>
          <w:rFonts w:cstheme="minorHAnsi"/>
          <w:b/>
          <w:color w:val="000000" w:themeColor="text1"/>
          <w:sz w:val="24"/>
          <w:szCs w:val="24"/>
        </w:rPr>
      </w:pPr>
      <w:r w:rsidRPr="00753A70">
        <w:rPr>
          <w:rFonts w:cstheme="minorHAnsi"/>
          <w:b/>
          <w:color w:val="000000" w:themeColor="text1"/>
          <w:sz w:val="24"/>
          <w:szCs w:val="24"/>
        </w:rPr>
        <w:t>Przed rozpoczęciem pomiarów i po ich zakończeniu, a także w przypadku zaistnienia podejrzeń co do zmiany wartości parametrów technicznych instrumentów i przymiarów, wykonuje się dodatkowe pomiary sprawdzające.</w:t>
      </w:r>
    </w:p>
    <w:p w14:paraId="6052465E" w14:textId="77777777" w:rsidR="001723B6" w:rsidRPr="00753A70" w:rsidRDefault="001723B6" w:rsidP="001723B6">
      <w:pPr>
        <w:pStyle w:val="Akapitzlist"/>
        <w:numPr>
          <w:ilvl w:val="0"/>
          <w:numId w:val="38"/>
        </w:numPr>
        <w:spacing w:after="0" w:line="240" w:lineRule="auto"/>
        <w:ind w:left="1134"/>
        <w:rPr>
          <w:rFonts w:cstheme="minorHAnsi"/>
          <w:b/>
          <w:color w:val="000000" w:themeColor="text1"/>
          <w:sz w:val="24"/>
          <w:szCs w:val="24"/>
        </w:rPr>
      </w:pPr>
      <w:r w:rsidRPr="00753A70">
        <w:rPr>
          <w:rFonts w:cstheme="minorHAnsi"/>
          <w:b/>
          <w:color w:val="000000" w:themeColor="text1"/>
          <w:sz w:val="24"/>
          <w:szCs w:val="24"/>
        </w:rPr>
        <w:t>Pomiarów spr</w:t>
      </w:r>
      <w:r w:rsidR="003A1D0A" w:rsidRPr="00753A70">
        <w:rPr>
          <w:rFonts w:cstheme="minorHAnsi"/>
          <w:b/>
          <w:color w:val="000000" w:themeColor="text1"/>
          <w:sz w:val="24"/>
          <w:szCs w:val="24"/>
        </w:rPr>
        <w:t xml:space="preserve">awdzających </w:t>
      </w:r>
      <w:r w:rsidRPr="00753A70">
        <w:rPr>
          <w:rFonts w:cstheme="minorHAnsi"/>
          <w:b/>
          <w:color w:val="000000" w:themeColor="text1"/>
          <w:sz w:val="24"/>
          <w:szCs w:val="24"/>
        </w:rPr>
        <w:t>dokonuje wykonawca prac.</w:t>
      </w:r>
    </w:p>
    <w:p w14:paraId="4F625B70" w14:textId="77777777" w:rsidR="00167F31" w:rsidRPr="00753A70" w:rsidRDefault="001723B6" w:rsidP="003A1D0A">
      <w:pPr>
        <w:pStyle w:val="Akapitzlist"/>
        <w:numPr>
          <w:ilvl w:val="0"/>
          <w:numId w:val="38"/>
        </w:numPr>
        <w:spacing w:after="0" w:line="240" w:lineRule="auto"/>
        <w:ind w:left="1134"/>
        <w:rPr>
          <w:rFonts w:cstheme="minorHAnsi"/>
          <w:b/>
          <w:color w:val="000000" w:themeColor="text1"/>
          <w:sz w:val="24"/>
          <w:szCs w:val="24"/>
        </w:rPr>
      </w:pPr>
      <w:r w:rsidRPr="00753A70">
        <w:rPr>
          <w:rFonts w:cstheme="minorHAnsi"/>
          <w:b/>
          <w:color w:val="000000" w:themeColor="text1"/>
          <w:sz w:val="24"/>
          <w:szCs w:val="24"/>
        </w:rPr>
        <w:t>Dokumenty potwierdzające wykonanie badań technicz</w:t>
      </w:r>
      <w:r w:rsidR="003A1D0A" w:rsidRPr="00753A70">
        <w:rPr>
          <w:rFonts w:cstheme="minorHAnsi"/>
          <w:b/>
          <w:color w:val="000000" w:themeColor="text1"/>
          <w:sz w:val="24"/>
          <w:szCs w:val="24"/>
        </w:rPr>
        <w:t xml:space="preserve">nych i pomiarów sprawdzających </w:t>
      </w:r>
      <w:r w:rsidRPr="00753A70">
        <w:rPr>
          <w:rFonts w:cstheme="minorHAnsi"/>
          <w:b/>
          <w:color w:val="000000" w:themeColor="text1"/>
          <w:sz w:val="24"/>
          <w:szCs w:val="24"/>
        </w:rPr>
        <w:t>dołącza się do geodezyjnej dokumentacji technicznej.</w:t>
      </w:r>
    </w:p>
    <w:p w14:paraId="0B5AC8FC" w14:textId="77777777" w:rsidR="00717CBF" w:rsidRPr="00753A70" w:rsidRDefault="00717CBF" w:rsidP="00717CBF">
      <w:pPr>
        <w:pStyle w:val="Akapitzlist"/>
        <w:numPr>
          <w:ilvl w:val="0"/>
          <w:numId w:val="18"/>
        </w:numPr>
        <w:spacing w:after="0" w:line="240" w:lineRule="auto"/>
        <w:ind w:hanging="720"/>
        <w:rPr>
          <w:rFonts w:cstheme="minorHAnsi"/>
          <w:color w:val="000000" w:themeColor="text1"/>
          <w:sz w:val="24"/>
          <w:szCs w:val="24"/>
        </w:rPr>
      </w:pPr>
      <w:r w:rsidRPr="00753A70">
        <w:rPr>
          <w:rFonts w:cstheme="minorHAnsi"/>
          <w:color w:val="000000" w:themeColor="text1"/>
          <w:sz w:val="24"/>
          <w:szCs w:val="24"/>
        </w:rPr>
        <w:lastRenderedPageBreak/>
        <w:t>Pomiar niwelacji wykonuje się w przy dobrej widoczności i spokojnym obrazie łat, po gruncie lub nawierzchni zapewniającej stabilność statywu i łat. Wymaga się, aby celowe przebiegały w środowisku jednakowym pod względem temperatury, wilgotności, nasłonecznienia i pokrycia terenu oraz z dala od obiektów wydzielających ciepło. Celowe powinny przebiegać nad powierzchnią terenu na wysokości nie mniejszej niż 1,0 m, a w terenie falistym nie mniejszej niż 0,6 m.</w:t>
      </w:r>
    </w:p>
    <w:p w14:paraId="34DD113D" w14:textId="77777777" w:rsidR="00717CBF" w:rsidRPr="00753A70" w:rsidRDefault="00717CBF" w:rsidP="00717CBF">
      <w:pPr>
        <w:pStyle w:val="Akapitzlist"/>
        <w:numPr>
          <w:ilvl w:val="0"/>
          <w:numId w:val="18"/>
        </w:numPr>
        <w:spacing w:after="0" w:line="240" w:lineRule="auto"/>
        <w:ind w:hanging="720"/>
        <w:rPr>
          <w:rFonts w:cstheme="minorHAnsi"/>
          <w:color w:val="000000" w:themeColor="text1"/>
          <w:sz w:val="24"/>
          <w:szCs w:val="24"/>
        </w:rPr>
      </w:pPr>
      <w:r w:rsidRPr="00753A70">
        <w:rPr>
          <w:rFonts w:cstheme="minorHAnsi"/>
          <w:color w:val="000000" w:themeColor="text1"/>
          <w:sz w:val="24"/>
          <w:szCs w:val="24"/>
        </w:rPr>
        <w:t>Odcinki niwelacyjne mierzy się dwukrotnie - w kierunku głównym i w kierunku powrotnym. Liczba stanowisk niwelatora przy pomiarze odcinka niwelacji powinna być parzysta, aby na punktach końcowych była obserwowana ta sama łata. Przy pomiarze w kierunku powrotnym łaty zamienia się tak, aby na punktach końcowych ustawiać inną łatę niż ta, która była obserwowana podczas pomiaru w kierunku głównym.</w:t>
      </w:r>
    </w:p>
    <w:p w14:paraId="1FEB12A6" w14:textId="77777777" w:rsidR="00717CBF" w:rsidRPr="00753A70" w:rsidRDefault="00717CBF" w:rsidP="00717CBF">
      <w:pPr>
        <w:pStyle w:val="Akapitzlist"/>
        <w:numPr>
          <w:ilvl w:val="0"/>
          <w:numId w:val="18"/>
        </w:numPr>
        <w:spacing w:after="0" w:line="240" w:lineRule="auto"/>
        <w:ind w:hanging="720"/>
        <w:rPr>
          <w:rFonts w:cstheme="minorHAnsi"/>
          <w:color w:val="000000" w:themeColor="text1"/>
          <w:sz w:val="24"/>
          <w:szCs w:val="24"/>
        </w:rPr>
      </w:pPr>
      <w:r w:rsidRPr="00753A70">
        <w:rPr>
          <w:rFonts w:cstheme="minorHAnsi"/>
          <w:color w:val="000000" w:themeColor="text1"/>
          <w:sz w:val="24"/>
          <w:szCs w:val="24"/>
        </w:rPr>
        <w:t>Długości celowych nie powinny być większe niż 50 m; w terenach górzystych celowe mogą być krótsze, jednak nie krótsze niż 5 m. Celowe dłuższe od dopuszczalnych mogą być stosowane jedynie przy przechodzeniu przez przeszkody. Różnica długości celowych na stanowisku nie może być większa niż 1,0 m.</w:t>
      </w:r>
    </w:p>
    <w:p w14:paraId="18373AB5" w14:textId="77777777" w:rsidR="00717CBF" w:rsidRPr="00753A70" w:rsidRDefault="00717CBF" w:rsidP="00717CBF">
      <w:pPr>
        <w:pStyle w:val="Akapitzlist"/>
        <w:numPr>
          <w:ilvl w:val="0"/>
          <w:numId w:val="18"/>
        </w:numPr>
        <w:spacing w:after="0" w:line="240" w:lineRule="auto"/>
        <w:ind w:hanging="720"/>
        <w:rPr>
          <w:rFonts w:cstheme="minorHAnsi"/>
          <w:color w:val="000000" w:themeColor="text1"/>
          <w:sz w:val="24"/>
          <w:szCs w:val="24"/>
        </w:rPr>
      </w:pPr>
      <w:r w:rsidRPr="00753A70">
        <w:rPr>
          <w:rFonts w:cstheme="minorHAnsi"/>
          <w:color w:val="000000" w:themeColor="text1"/>
          <w:sz w:val="24"/>
          <w:szCs w:val="24"/>
        </w:rPr>
        <w:t>Na każdym stanowisku przewyższenie wyznacza się dwukrotnie. Różnica między dwoma wyznaczeniami przewyższenia na stanowisku nie powinna być większa niż 2 mm.</w:t>
      </w:r>
    </w:p>
    <w:p w14:paraId="19D3E169" w14:textId="77777777" w:rsidR="00717CBF" w:rsidRPr="00753A70" w:rsidRDefault="00717CBF" w:rsidP="00717CBF">
      <w:pPr>
        <w:pStyle w:val="Akapitzlist"/>
        <w:numPr>
          <w:ilvl w:val="0"/>
          <w:numId w:val="18"/>
        </w:numPr>
        <w:spacing w:after="0" w:line="240" w:lineRule="auto"/>
        <w:ind w:hanging="720"/>
        <w:rPr>
          <w:rFonts w:cstheme="minorHAnsi"/>
          <w:color w:val="000000" w:themeColor="text1"/>
          <w:sz w:val="24"/>
          <w:szCs w:val="24"/>
        </w:rPr>
      </w:pPr>
      <w:r w:rsidRPr="00753A70">
        <w:rPr>
          <w:rFonts w:cstheme="minorHAnsi"/>
          <w:color w:val="000000" w:themeColor="text1"/>
          <w:sz w:val="24"/>
          <w:szCs w:val="24"/>
        </w:rPr>
        <w:t>Różnica wyników dwukrotnego pomiaru odcinka niwelacyjnego, obliczona z pomiarów w kierunku głównym i powrotnym, nie powinna być większa niż 6  mm, gdzie R określa długość odcinka w km.</w:t>
      </w:r>
    </w:p>
    <w:p w14:paraId="707B40B3" w14:textId="77777777" w:rsidR="00717CBF" w:rsidRPr="00753A70" w:rsidRDefault="00717CBF" w:rsidP="00717CBF">
      <w:pPr>
        <w:pStyle w:val="Akapitzlist"/>
        <w:numPr>
          <w:ilvl w:val="0"/>
          <w:numId w:val="18"/>
        </w:numPr>
        <w:spacing w:after="0" w:line="240" w:lineRule="auto"/>
        <w:ind w:hanging="720"/>
        <w:rPr>
          <w:rFonts w:cstheme="minorHAnsi"/>
          <w:color w:val="000000" w:themeColor="text1"/>
          <w:sz w:val="24"/>
          <w:szCs w:val="24"/>
        </w:rPr>
      </w:pPr>
      <w:r w:rsidRPr="00753A70">
        <w:rPr>
          <w:rFonts w:cstheme="minorHAnsi"/>
          <w:color w:val="000000" w:themeColor="text1"/>
          <w:sz w:val="24"/>
          <w:szCs w:val="24"/>
        </w:rPr>
        <w:t>Suma różnic wyników dwukrotnych pomiarów odcinków, obliczona dla odcinków niwelacyjnych całej sekcji lub linii, nie powinna być większa niż 6  mm, gdzie L określa długość linii lub sekcji w km.</w:t>
      </w:r>
    </w:p>
    <w:p w14:paraId="436DFEC6" w14:textId="77777777" w:rsidR="00717CBF" w:rsidRPr="00753A70" w:rsidRDefault="00717CBF" w:rsidP="00717CBF">
      <w:pPr>
        <w:pStyle w:val="Akapitzlist"/>
        <w:numPr>
          <w:ilvl w:val="0"/>
          <w:numId w:val="18"/>
        </w:numPr>
        <w:spacing w:after="0" w:line="240" w:lineRule="auto"/>
        <w:ind w:hanging="720"/>
        <w:rPr>
          <w:rFonts w:cstheme="minorHAnsi"/>
          <w:color w:val="000000" w:themeColor="text1"/>
          <w:sz w:val="24"/>
          <w:szCs w:val="24"/>
        </w:rPr>
      </w:pPr>
      <w:r w:rsidRPr="00753A70">
        <w:rPr>
          <w:rFonts w:cstheme="minorHAnsi"/>
          <w:color w:val="000000" w:themeColor="text1"/>
          <w:sz w:val="24"/>
          <w:szCs w:val="24"/>
        </w:rPr>
        <w:t>Odchyłka zamknięcia poligonu niwelacyjnego, wyznaczona z wartości pomierzonych, nie powinna być większa niż 6  mm, gdzie F określa długość obwodnicy poligonu w km.</w:t>
      </w:r>
    </w:p>
    <w:p w14:paraId="6DD3D38F" w14:textId="77777777" w:rsidR="00717CBF" w:rsidRPr="00753A70" w:rsidRDefault="00717CBF" w:rsidP="00717CBF">
      <w:pPr>
        <w:pStyle w:val="Akapitzlist"/>
        <w:numPr>
          <w:ilvl w:val="0"/>
          <w:numId w:val="18"/>
        </w:numPr>
        <w:spacing w:after="0" w:line="240" w:lineRule="auto"/>
        <w:ind w:hanging="720"/>
        <w:rPr>
          <w:rFonts w:cstheme="minorHAnsi"/>
          <w:color w:val="000000" w:themeColor="text1"/>
          <w:sz w:val="24"/>
          <w:szCs w:val="24"/>
        </w:rPr>
      </w:pPr>
      <w:r w:rsidRPr="00753A70">
        <w:rPr>
          <w:rFonts w:cstheme="minorHAnsi"/>
          <w:color w:val="000000" w:themeColor="text1"/>
          <w:sz w:val="24"/>
          <w:szCs w:val="24"/>
        </w:rPr>
        <w:t>Przy pomiarze przez szerokie przeszkody terenowe dopuszcza się stosowanie innych metod pomiaru, które zapewniają dokładność nie mniejszą niż pomiary metodą niwelacji geometrycznej.</w:t>
      </w:r>
    </w:p>
    <w:p w14:paraId="726808C9" w14:textId="77777777" w:rsidR="00717CBF" w:rsidRPr="00753A70" w:rsidRDefault="00717CBF" w:rsidP="00717CBF">
      <w:pPr>
        <w:spacing w:after="0" w:line="240" w:lineRule="auto"/>
        <w:rPr>
          <w:rFonts w:cstheme="minorHAnsi"/>
          <w:color w:val="000000" w:themeColor="text1"/>
          <w:sz w:val="24"/>
          <w:szCs w:val="24"/>
        </w:rPr>
      </w:pPr>
    </w:p>
    <w:p w14:paraId="62411F8E" w14:textId="77777777" w:rsidR="00EC7AD4" w:rsidRPr="00753A70" w:rsidRDefault="00EC7AD4" w:rsidP="003464F1">
      <w:pPr>
        <w:pStyle w:val="Nagwek3"/>
        <w:rPr>
          <w:color w:val="000000" w:themeColor="text1"/>
        </w:rPr>
      </w:pPr>
      <w:r w:rsidRPr="00753A70">
        <w:rPr>
          <w:color w:val="000000" w:themeColor="text1"/>
        </w:rPr>
        <w:t xml:space="preserve">OPRACOWANIA KAMERALNE </w:t>
      </w:r>
    </w:p>
    <w:p w14:paraId="0E0A79D5" w14:textId="77777777" w:rsidR="00EC7AD4" w:rsidRPr="00753A70" w:rsidRDefault="00EC7AD4" w:rsidP="003464F1">
      <w:pPr>
        <w:pStyle w:val="Nagwek4"/>
        <w:rPr>
          <w:color w:val="000000" w:themeColor="text1"/>
        </w:rPr>
      </w:pPr>
      <w:r w:rsidRPr="00753A70">
        <w:rPr>
          <w:color w:val="000000" w:themeColor="text1"/>
        </w:rPr>
        <w:lastRenderedPageBreak/>
        <w:t xml:space="preserve">Wykazy współrzędnych </w:t>
      </w:r>
    </w:p>
    <w:p w14:paraId="42F0A503" w14:textId="77777777" w:rsidR="00EC7AD4" w:rsidRPr="00753A70" w:rsidRDefault="00EC7AD4" w:rsidP="003464F1">
      <w:pPr>
        <w:spacing w:after="0" w:line="240" w:lineRule="auto"/>
        <w:rPr>
          <w:rFonts w:cstheme="minorHAnsi"/>
          <w:color w:val="000000" w:themeColor="text1"/>
          <w:sz w:val="24"/>
          <w:szCs w:val="24"/>
        </w:rPr>
      </w:pPr>
      <w:r w:rsidRPr="00753A70">
        <w:rPr>
          <w:rFonts w:cstheme="minorHAnsi"/>
          <w:color w:val="000000" w:themeColor="text1"/>
          <w:sz w:val="24"/>
          <w:szCs w:val="24"/>
        </w:rPr>
        <w:t xml:space="preserve">Dla każdego arkusza mapy w cięciu sekcyjnym dla skali 1:10 000 </w:t>
      </w:r>
      <w:r w:rsidR="00904091" w:rsidRPr="00753A70">
        <w:rPr>
          <w:rFonts w:cstheme="minorHAnsi"/>
          <w:color w:val="000000" w:themeColor="text1"/>
          <w:sz w:val="24"/>
          <w:szCs w:val="24"/>
        </w:rPr>
        <w:t xml:space="preserve">w postaci numerycznej </w:t>
      </w:r>
      <w:r w:rsidRPr="00753A70">
        <w:rPr>
          <w:rFonts w:cstheme="minorHAnsi"/>
          <w:color w:val="000000" w:themeColor="text1"/>
          <w:sz w:val="24"/>
          <w:szCs w:val="24"/>
        </w:rPr>
        <w:t xml:space="preserve">w układzie współrzędnych płaskich prostokątnych PL-2000 Wykonawca sporządza wykaz punktów szczegółowej osnowy wysokościowej. Wykaz taki będzie zawierał: </w:t>
      </w:r>
    </w:p>
    <w:p w14:paraId="24F74C9E" w14:textId="77777777" w:rsidR="00EC7AD4" w:rsidRPr="00753A70" w:rsidRDefault="00EC7AD4" w:rsidP="007201C4">
      <w:pPr>
        <w:numPr>
          <w:ilvl w:val="0"/>
          <w:numId w:val="7"/>
        </w:numPr>
        <w:spacing w:after="0" w:line="240" w:lineRule="auto"/>
        <w:ind w:left="0"/>
        <w:rPr>
          <w:rFonts w:cstheme="minorHAnsi"/>
          <w:color w:val="000000" w:themeColor="text1"/>
          <w:sz w:val="24"/>
          <w:szCs w:val="24"/>
        </w:rPr>
      </w:pPr>
      <w:r w:rsidRPr="00753A70">
        <w:rPr>
          <w:rFonts w:cstheme="minorHAnsi"/>
          <w:color w:val="000000" w:themeColor="text1"/>
          <w:sz w:val="24"/>
          <w:szCs w:val="24"/>
        </w:rPr>
        <w:t xml:space="preserve">Numer punktu </w:t>
      </w:r>
    </w:p>
    <w:p w14:paraId="3E430BC9" w14:textId="77777777" w:rsidR="00EC7AD4" w:rsidRPr="00753A70" w:rsidRDefault="00EC7AD4" w:rsidP="007201C4">
      <w:pPr>
        <w:numPr>
          <w:ilvl w:val="0"/>
          <w:numId w:val="7"/>
        </w:numPr>
        <w:spacing w:after="0" w:line="240" w:lineRule="auto"/>
        <w:ind w:left="0"/>
        <w:rPr>
          <w:rFonts w:cstheme="minorHAnsi"/>
          <w:color w:val="000000" w:themeColor="text1"/>
          <w:sz w:val="24"/>
          <w:szCs w:val="24"/>
        </w:rPr>
      </w:pPr>
      <w:r w:rsidRPr="00753A70">
        <w:rPr>
          <w:rFonts w:cstheme="minorHAnsi"/>
          <w:color w:val="000000" w:themeColor="text1"/>
          <w:sz w:val="24"/>
          <w:szCs w:val="24"/>
        </w:rPr>
        <w:t xml:space="preserve">Dotychczasowy numer punktu – gdy istnieje; </w:t>
      </w:r>
    </w:p>
    <w:p w14:paraId="2D27F550" w14:textId="77777777" w:rsidR="00EC7AD4" w:rsidRPr="00753A70" w:rsidRDefault="00EC7AD4" w:rsidP="007201C4">
      <w:pPr>
        <w:numPr>
          <w:ilvl w:val="0"/>
          <w:numId w:val="7"/>
        </w:numPr>
        <w:spacing w:after="0" w:line="240" w:lineRule="auto"/>
        <w:ind w:left="0"/>
        <w:rPr>
          <w:rFonts w:cstheme="minorHAnsi"/>
          <w:color w:val="000000" w:themeColor="text1"/>
          <w:sz w:val="24"/>
          <w:szCs w:val="24"/>
        </w:rPr>
      </w:pPr>
      <w:r w:rsidRPr="00753A70">
        <w:rPr>
          <w:rFonts w:cstheme="minorHAnsi"/>
          <w:color w:val="000000" w:themeColor="text1"/>
          <w:sz w:val="24"/>
          <w:szCs w:val="24"/>
        </w:rPr>
        <w:t xml:space="preserve">Nazwę jednostki ewidencyjnej; </w:t>
      </w:r>
    </w:p>
    <w:p w14:paraId="70FAC8FD" w14:textId="77777777" w:rsidR="00EC7AD4" w:rsidRPr="00753A70" w:rsidRDefault="00EC7AD4" w:rsidP="007201C4">
      <w:pPr>
        <w:numPr>
          <w:ilvl w:val="0"/>
          <w:numId w:val="7"/>
        </w:numPr>
        <w:spacing w:after="0" w:line="240" w:lineRule="auto"/>
        <w:ind w:left="0"/>
        <w:rPr>
          <w:rFonts w:cstheme="minorHAnsi"/>
          <w:color w:val="000000" w:themeColor="text1"/>
          <w:sz w:val="24"/>
          <w:szCs w:val="24"/>
        </w:rPr>
      </w:pPr>
      <w:r w:rsidRPr="00753A70">
        <w:rPr>
          <w:rFonts w:cstheme="minorHAnsi"/>
          <w:color w:val="000000" w:themeColor="text1"/>
          <w:sz w:val="24"/>
          <w:szCs w:val="24"/>
        </w:rPr>
        <w:t xml:space="preserve">Nazwę obrębu ewidencyjnego; </w:t>
      </w:r>
    </w:p>
    <w:p w14:paraId="5FFD8453" w14:textId="77777777" w:rsidR="00EC7AD4" w:rsidRPr="00753A70" w:rsidRDefault="00EC7AD4" w:rsidP="007201C4">
      <w:pPr>
        <w:numPr>
          <w:ilvl w:val="0"/>
          <w:numId w:val="7"/>
        </w:numPr>
        <w:spacing w:after="0" w:line="240" w:lineRule="auto"/>
        <w:ind w:left="0"/>
        <w:rPr>
          <w:rFonts w:cstheme="minorHAnsi"/>
          <w:color w:val="000000" w:themeColor="text1"/>
          <w:sz w:val="24"/>
          <w:szCs w:val="24"/>
        </w:rPr>
      </w:pPr>
      <w:r w:rsidRPr="00753A70">
        <w:rPr>
          <w:rFonts w:cstheme="minorHAnsi"/>
          <w:color w:val="000000" w:themeColor="text1"/>
          <w:sz w:val="24"/>
          <w:szCs w:val="24"/>
        </w:rPr>
        <w:t xml:space="preserve">Numer działki ewidencyjnej (pełny); </w:t>
      </w:r>
    </w:p>
    <w:p w14:paraId="1BCA4C15" w14:textId="77777777" w:rsidR="00EC7AD4" w:rsidRPr="00753A70" w:rsidRDefault="00655740" w:rsidP="007201C4">
      <w:pPr>
        <w:numPr>
          <w:ilvl w:val="0"/>
          <w:numId w:val="7"/>
        </w:numPr>
        <w:spacing w:after="0" w:line="240" w:lineRule="auto"/>
        <w:ind w:left="0"/>
        <w:rPr>
          <w:rFonts w:cstheme="minorHAnsi"/>
          <w:color w:val="000000" w:themeColor="text1"/>
          <w:sz w:val="24"/>
          <w:szCs w:val="24"/>
        </w:rPr>
      </w:pPr>
      <w:r w:rsidRPr="00753A70">
        <w:rPr>
          <w:rFonts w:cstheme="minorHAnsi"/>
          <w:color w:val="000000" w:themeColor="text1"/>
          <w:sz w:val="24"/>
          <w:szCs w:val="24"/>
        </w:rPr>
        <w:t>Typ znaku;</w:t>
      </w:r>
    </w:p>
    <w:p w14:paraId="3AD572A2" w14:textId="77777777" w:rsidR="00EC7AD4" w:rsidRPr="00753A70" w:rsidRDefault="00EC7AD4" w:rsidP="007201C4">
      <w:pPr>
        <w:numPr>
          <w:ilvl w:val="0"/>
          <w:numId w:val="7"/>
        </w:numPr>
        <w:spacing w:after="0" w:line="240" w:lineRule="auto"/>
        <w:ind w:left="0"/>
        <w:rPr>
          <w:rFonts w:cstheme="minorHAnsi"/>
          <w:color w:val="000000" w:themeColor="text1"/>
          <w:sz w:val="24"/>
          <w:szCs w:val="24"/>
        </w:rPr>
      </w:pPr>
      <w:r w:rsidRPr="00753A70">
        <w:rPr>
          <w:rFonts w:cstheme="minorHAnsi"/>
          <w:color w:val="000000" w:themeColor="text1"/>
          <w:sz w:val="24"/>
          <w:szCs w:val="24"/>
        </w:rPr>
        <w:t xml:space="preserve">Aktualne dane adresowe - gdy istnieją; </w:t>
      </w:r>
    </w:p>
    <w:p w14:paraId="299B82C0" w14:textId="77777777" w:rsidR="00EC7AD4" w:rsidRPr="00753A70" w:rsidRDefault="00EC7AD4" w:rsidP="007201C4">
      <w:pPr>
        <w:numPr>
          <w:ilvl w:val="0"/>
          <w:numId w:val="7"/>
        </w:numPr>
        <w:spacing w:after="0" w:line="240" w:lineRule="auto"/>
        <w:ind w:left="0"/>
        <w:rPr>
          <w:rFonts w:cstheme="minorHAnsi"/>
          <w:color w:val="000000" w:themeColor="text1"/>
          <w:sz w:val="24"/>
          <w:szCs w:val="24"/>
        </w:rPr>
      </w:pPr>
      <w:r w:rsidRPr="00753A70">
        <w:rPr>
          <w:rFonts w:cstheme="minorHAnsi"/>
          <w:color w:val="000000" w:themeColor="text1"/>
          <w:sz w:val="24"/>
          <w:szCs w:val="24"/>
        </w:rPr>
        <w:t xml:space="preserve">Współrzędne XY w układzie współrzędnych płaskich prostokątnych PL-2000; </w:t>
      </w:r>
    </w:p>
    <w:p w14:paraId="4DF3C7AE" w14:textId="77777777" w:rsidR="00EC7AD4" w:rsidRPr="00753A70" w:rsidRDefault="00EC7AD4" w:rsidP="007201C4">
      <w:pPr>
        <w:numPr>
          <w:ilvl w:val="0"/>
          <w:numId w:val="7"/>
        </w:numPr>
        <w:spacing w:after="0" w:line="240" w:lineRule="auto"/>
        <w:ind w:left="0"/>
        <w:rPr>
          <w:rFonts w:cstheme="minorHAnsi"/>
          <w:color w:val="000000" w:themeColor="text1"/>
          <w:sz w:val="24"/>
          <w:szCs w:val="24"/>
        </w:rPr>
      </w:pPr>
      <w:r w:rsidRPr="00753A70">
        <w:rPr>
          <w:rFonts w:cstheme="minorHAnsi"/>
          <w:color w:val="000000" w:themeColor="text1"/>
          <w:sz w:val="24"/>
          <w:szCs w:val="24"/>
        </w:rPr>
        <w:t xml:space="preserve">Współrzędną H określoną w układzie PL-KRON86-NH; </w:t>
      </w:r>
    </w:p>
    <w:p w14:paraId="1C404670" w14:textId="77777777" w:rsidR="00EC7AD4" w:rsidRPr="00753A70" w:rsidRDefault="00EC7AD4" w:rsidP="007201C4">
      <w:pPr>
        <w:numPr>
          <w:ilvl w:val="0"/>
          <w:numId w:val="7"/>
        </w:numPr>
        <w:spacing w:after="0" w:line="240" w:lineRule="auto"/>
        <w:ind w:left="0"/>
        <w:rPr>
          <w:rFonts w:cstheme="minorHAnsi"/>
          <w:color w:val="000000" w:themeColor="text1"/>
          <w:sz w:val="24"/>
          <w:szCs w:val="24"/>
        </w:rPr>
      </w:pPr>
      <w:r w:rsidRPr="00753A70">
        <w:rPr>
          <w:rFonts w:cstheme="minorHAnsi"/>
          <w:color w:val="000000" w:themeColor="text1"/>
          <w:sz w:val="24"/>
          <w:szCs w:val="24"/>
        </w:rPr>
        <w:t xml:space="preserve">Współrzędną H określoną w układzie PL-EVRF2007-NH; </w:t>
      </w:r>
    </w:p>
    <w:p w14:paraId="68DB0390" w14:textId="77777777" w:rsidR="00EC7AD4" w:rsidRPr="00753A70" w:rsidRDefault="00EC7AD4" w:rsidP="007201C4">
      <w:pPr>
        <w:numPr>
          <w:ilvl w:val="0"/>
          <w:numId w:val="7"/>
        </w:numPr>
        <w:spacing w:after="0" w:line="240" w:lineRule="auto"/>
        <w:ind w:left="0"/>
        <w:rPr>
          <w:rFonts w:cstheme="minorHAnsi"/>
          <w:color w:val="000000" w:themeColor="text1"/>
          <w:sz w:val="24"/>
          <w:szCs w:val="24"/>
        </w:rPr>
      </w:pPr>
      <w:r w:rsidRPr="00753A70">
        <w:rPr>
          <w:rFonts w:cstheme="minorHAnsi"/>
          <w:color w:val="000000" w:themeColor="text1"/>
          <w:sz w:val="24"/>
          <w:szCs w:val="24"/>
        </w:rPr>
        <w:t xml:space="preserve">Średni błąd wyznaczenia wysokości punktu w układzie PL-EVRF2007-NH. </w:t>
      </w:r>
    </w:p>
    <w:p w14:paraId="35249317" w14:textId="77777777" w:rsidR="00EC7AD4" w:rsidRPr="00753A70" w:rsidRDefault="00EC7AD4" w:rsidP="003464F1">
      <w:pPr>
        <w:pStyle w:val="Nagwek3"/>
        <w:rPr>
          <w:color w:val="000000" w:themeColor="text1"/>
        </w:rPr>
      </w:pPr>
      <w:r w:rsidRPr="00753A70">
        <w:rPr>
          <w:color w:val="000000" w:themeColor="text1"/>
        </w:rPr>
        <w:t xml:space="preserve">DOKUMENTACJA WYNIKOWA </w:t>
      </w:r>
    </w:p>
    <w:p w14:paraId="4010D329" w14:textId="77777777" w:rsidR="00655740" w:rsidRPr="00753A70" w:rsidRDefault="00655740" w:rsidP="00655740">
      <w:pPr>
        <w:spacing w:after="0" w:line="240" w:lineRule="auto"/>
        <w:rPr>
          <w:rFonts w:cstheme="minorHAnsi"/>
          <w:color w:val="000000" w:themeColor="text1"/>
          <w:sz w:val="24"/>
          <w:szCs w:val="24"/>
        </w:rPr>
      </w:pPr>
      <w:r w:rsidRPr="00753A70">
        <w:rPr>
          <w:rFonts w:cstheme="minorHAnsi"/>
          <w:color w:val="000000" w:themeColor="text1"/>
          <w:sz w:val="24"/>
          <w:szCs w:val="24"/>
        </w:rPr>
        <w:t>Geodezyjna dokumentacja techniczna powinna zawierać co najmniej następujące dokumenty:</w:t>
      </w:r>
    </w:p>
    <w:p w14:paraId="60819313" w14:textId="77777777" w:rsidR="00655740" w:rsidRPr="00753A70" w:rsidRDefault="00655740" w:rsidP="00655740">
      <w:pPr>
        <w:pStyle w:val="Akapitzlist"/>
        <w:numPr>
          <w:ilvl w:val="0"/>
          <w:numId w:val="33"/>
        </w:numPr>
        <w:spacing w:after="0" w:line="240" w:lineRule="auto"/>
        <w:ind w:left="709" w:hanging="709"/>
        <w:rPr>
          <w:rFonts w:cstheme="minorHAnsi"/>
          <w:color w:val="000000" w:themeColor="text1"/>
          <w:sz w:val="24"/>
          <w:szCs w:val="24"/>
        </w:rPr>
      </w:pPr>
      <w:r w:rsidRPr="00753A70">
        <w:rPr>
          <w:rFonts w:cstheme="minorHAnsi"/>
          <w:color w:val="000000" w:themeColor="text1"/>
          <w:sz w:val="24"/>
          <w:szCs w:val="24"/>
        </w:rPr>
        <w:t>sprawozdanie techniczne zawierające opis wykonanych prac, w którym należy określić:</w:t>
      </w:r>
    </w:p>
    <w:p w14:paraId="65F42F2B" w14:textId="77777777" w:rsidR="00655740" w:rsidRPr="00753A70" w:rsidRDefault="00655740" w:rsidP="00655740">
      <w:pPr>
        <w:pStyle w:val="Akapitzlist"/>
        <w:numPr>
          <w:ilvl w:val="0"/>
          <w:numId w:val="34"/>
        </w:numPr>
        <w:spacing w:after="0" w:line="240" w:lineRule="auto"/>
        <w:rPr>
          <w:rFonts w:cstheme="minorHAnsi"/>
          <w:color w:val="000000" w:themeColor="text1"/>
          <w:sz w:val="24"/>
          <w:szCs w:val="24"/>
        </w:rPr>
      </w:pPr>
      <w:r w:rsidRPr="00753A70">
        <w:rPr>
          <w:rFonts w:cstheme="minorHAnsi"/>
          <w:color w:val="000000" w:themeColor="text1"/>
          <w:sz w:val="24"/>
          <w:szCs w:val="24"/>
        </w:rPr>
        <w:t>dane charakteryzujące zrealizowaną sieć, jej zasięg i strukturę,</w:t>
      </w:r>
    </w:p>
    <w:p w14:paraId="63C27AB5" w14:textId="77777777" w:rsidR="00655740" w:rsidRPr="00753A70" w:rsidRDefault="00655740" w:rsidP="00655740">
      <w:pPr>
        <w:pStyle w:val="Akapitzlist"/>
        <w:numPr>
          <w:ilvl w:val="0"/>
          <w:numId w:val="34"/>
        </w:numPr>
        <w:spacing w:after="0" w:line="240" w:lineRule="auto"/>
        <w:rPr>
          <w:rFonts w:cstheme="minorHAnsi"/>
          <w:color w:val="000000" w:themeColor="text1"/>
          <w:sz w:val="24"/>
          <w:szCs w:val="24"/>
        </w:rPr>
      </w:pPr>
      <w:r w:rsidRPr="00753A70">
        <w:rPr>
          <w:rFonts w:cstheme="minorHAnsi"/>
          <w:color w:val="000000" w:themeColor="text1"/>
          <w:sz w:val="24"/>
          <w:szCs w:val="24"/>
        </w:rPr>
        <w:t>odstępstwa od projektu technicznego,</w:t>
      </w:r>
    </w:p>
    <w:p w14:paraId="36EA55C9" w14:textId="77777777" w:rsidR="00655740" w:rsidRPr="00753A70" w:rsidRDefault="00655740" w:rsidP="00655740">
      <w:pPr>
        <w:pStyle w:val="Akapitzlist"/>
        <w:numPr>
          <w:ilvl w:val="0"/>
          <w:numId w:val="34"/>
        </w:numPr>
        <w:spacing w:after="0" w:line="240" w:lineRule="auto"/>
        <w:rPr>
          <w:rFonts w:cstheme="minorHAnsi"/>
          <w:color w:val="000000" w:themeColor="text1"/>
          <w:sz w:val="24"/>
          <w:szCs w:val="24"/>
        </w:rPr>
      </w:pPr>
      <w:r w:rsidRPr="00753A70">
        <w:rPr>
          <w:rFonts w:cstheme="minorHAnsi"/>
          <w:color w:val="000000" w:themeColor="text1"/>
          <w:sz w:val="24"/>
          <w:szCs w:val="24"/>
        </w:rPr>
        <w:t>zestawienie wykonanych prac,</w:t>
      </w:r>
    </w:p>
    <w:p w14:paraId="56E9C64D" w14:textId="77777777" w:rsidR="00655740" w:rsidRPr="00753A70" w:rsidRDefault="00655740" w:rsidP="00655740">
      <w:pPr>
        <w:pStyle w:val="Akapitzlist"/>
        <w:numPr>
          <w:ilvl w:val="0"/>
          <w:numId w:val="34"/>
        </w:numPr>
        <w:spacing w:after="0" w:line="240" w:lineRule="auto"/>
        <w:rPr>
          <w:rFonts w:cstheme="minorHAnsi"/>
          <w:color w:val="000000" w:themeColor="text1"/>
          <w:sz w:val="24"/>
          <w:szCs w:val="24"/>
        </w:rPr>
      </w:pPr>
      <w:r w:rsidRPr="00753A70">
        <w:rPr>
          <w:rFonts w:cstheme="minorHAnsi"/>
          <w:color w:val="000000" w:themeColor="text1"/>
          <w:sz w:val="24"/>
          <w:szCs w:val="24"/>
        </w:rPr>
        <w:t>opis sposobu stabilizacji, metody pomiaru oraz wyników wyrównania sieci,</w:t>
      </w:r>
    </w:p>
    <w:p w14:paraId="61696059" w14:textId="77777777" w:rsidR="00655740" w:rsidRPr="00753A70" w:rsidRDefault="00655740" w:rsidP="00655740">
      <w:pPr>
        <w:pStyle w:val="Akapitzlist"/>
        <w:numPr>
          <w:ilvl w:val="0"/>
          <w:numId w:val="34"/>
        </w:numPr>
        <w:spacing w:after="0" w:line="240" w:lineRule="auto"/>
        <w:rPr>
          <w:rFonts w:cstheme="minorHAnsi"/>
          <w:color w:val="000000" w:themeColor="text1"/>
          <w:sz w:val="24"/>
          <w:szCs w:val="24"/>
        </w:rPr>
      </w:pPr>
      <w:r w:rsidRPr="00753A70">
        <w:rPr>
          <w:rFonts w:cstheme="minorHAnsi"/>
          <w:color w:val="000000" w:themeColor="text1"/>
          <w:sz w:val="24"/>
          <w:szCs w:val="24"/>
        </w:rPr>
        <w:t>analizę i ocenę otrzymanych wyników;</w:t>
      </w:r>
    </w:p>
    <w:p w14:paraId="22A21126" w14:textId="77777777" w:rsidR="00655740" w:rsidRPr="00753A70" w:rsidRDefault="00655740" w:rsidP="00655740">
      <w:pPr>
        <w:pStyle w:val="Akapitzlist"/>
        <w:numPr>
          <w:ilvl w:val="0"/>
          <w:numId w:val="33"/>
        </w:numPr>
        <w:spacing w:after="0" w:line="240" w:lineRule="auto"/>
        <w:ind w:hanging="720"/>
        <w:rPr>
          <w:rFonts w:cstheme="minorHAnsi"/>
          <w:color w:val="000000" w:themeColor="text1"/>
          <w:sz w:val="24"/>
          <w:szCs w:val="24"/>
        </w:rPr>
      </w:pPr>
      <w:r w:rsidRPr="00753A70">
        <w:rPr>
          <w:rFonts w:cstheme="minorHAnsi"/>
          <w:color w:val="000000" w:themeColor="text1"/>
          <w:sz w:val="24"/>
          <w:szCs w:val="24"/>
        </w:rPr>
        <w:t>polowe opisy topograficzne punktów z inwentaryzacji;</w:t>
      </w:r>
    </w:p>
    <w:p w14:paraId="3E7897FA" w14:textId="77777777" w:rsidR="00655740" w:rsidRPr="00753A70" w:rsidRDefault="00655740" w:rsidP="00655740">
      <w:pPr>
        <w:pStyle w:val="Akapitzlist"/>
        <w:numPr>
          <w:ilvl w:val="0"/>
          <w:numId w:val="33"/>
        </w:numPr>
        <w:spacing w:after="0" w:line="240" w:lineRule="auto"/>
        <w:ind w:hanging="720"/>
        <w:rPr>
          <w:rFonts w:cstheme="minorHAnsi"/>
          <w:color w:val="000000" w:themeColor="text1"/>
          <w:sz w:val="24"/>
          <w:szCs w:val="24"/>
        </w:rPr>
      </w:pPr>
      <w:r w:rsidRPr="00753A70">
        <w:rPr>
          <w:rFonts w:cstheme="minorHAnsi"/>
          <w:color w:val="000000" w:themeColor="text1"/>
          <w:sz w:val="24"/>
          <w:szCs w:val="24"/>
        </w:rPr>
        <w:t>dokumentację z pomiaru osnowy;</w:t>
      </w:r>
    </w:p>
    <w:p w14:paraId="336B1C00" w14:textId="77777777" w:rsidR="00655740" w:rsidRPr="00753A70" w:rsidRDefault="00655740" w:rsidP="00655740">
      <w:pPr>
        <w:pStyle w:val="Akapitzlist"/>
        <w:numPr>
          <w:ilvl w:val="0"/>
          <w:numId w:val="33"/>
        </w:numPr>
        <w:spacing w:after="0" w:line="240" w:lineRule="auto"/>
        <w:ind w:hanging="720"/>
        <w:rPr>
          <w:rFonts w:cstheme="minorHAnsi"/>
          <w:color w:val="000000" w:themeColor="text1"/>
          <w:sz w:val="24"/>
          <w:szCs w:val="24"/>
        </w:rPr>
      </w:pPr>
      <w:r w:rsidRPr="00753A70">
        <w:rPr>
          <w:rFonts w:cstheme="minorHAnsi"/>
          <w:color w:val="000000" w:themeColor="text1"/>
          <w:sz w:val="24"/>
          <w:szCs w:val="24"/>
        </w:rPr>
        <w:t>raport z wyrównania sieci zawierający:</w:t>
      </w:r>
    </w:p>
    <w:p w14:paraId="2F1DFF19" w14:textId="77777777" w:rsidR="00655740" w:rsidRPr="00753A70" w:rsidRDefault="00655740" w:rsidP="00655740">
      <w:pPr>
        <w:pStyle w:val="Akapitzlist"/>
        <w:numPr>
          <w:ilvl w:val="0"/>
          <w:numId w:val="36"/>
        </w:numPr>
        <w:spacing w:after="0" w:line="240" w:lineRule="auto"/>
        <w:rPr>
          <w:rFonts w:cstheme="minorHAnsi"/>
          <w:color w:val="000000" w:themeColor="text1"/>
          <w:sz w:val="24"/>
          <w:szCs w:val="24"/>
        </w:rPr>
      </w:pPr>
      <w:r w:rsidRPr="00753A70">
        <w:rPr>
          <w:rFonts w:cstheme="minorHAnsi"/>
          <w:color w:val="000000" w:themeColor="text1"/>
          <w:sz w:val="24"/>
          <w:szCs w:val="24"/>
        </w:rPr>
        <w:t>zestawienie zredukowanych obserwacji wraz ze średnimi błędami obserwacji,</w:t>
      </w:r>
    </w:p>
    <w:p w14:paraId="2CD0266B" w14:textId="77777777" w:rsidR="00655740" w:rsidRPr="00753A70" w:rsidRDefault="00655740" w:rsidP="00655740">
      <w:pPr>
        <w:pStyle w:val="Akapitzlist"/>
        <w:numPr>
          <w:ilvl w:val="0"/>
          <w:numId w:val="36"/>
        </w:numPr>
        <w:spacing w:after="0" w:line="240" w:lineRule="auto"/>
        <w:rPr>
          <w:rFonts w:cstheme="minorHAnsi"/>
          <w:color w:val="000000" w:themeColor="text1"/>
          <w:sz w:val="24"/>
          <w:szCs w:val="24"/>
        </w:rPr>
      </w:pPr>
      <w:r w:rsidRPr="00753A70">
        <w:rPr>
          <w:rFonts w:cstheme="minorHAnsi"/>
          <w:color w:val="000000" w:themeColor="text1"/>
          <w:sz w:val="24"/>
          <w:szCs w:val="24"/>
        </w:rPr>
        <w:lastRenderedPageBreak/>
        <w:t>poprawki do obserwacji po wyrównaniu,</w:t>
      </w:r>
    </w:p>
    <w:p w14:paraId="485EA386" w14:textId="77777777" w:rsidR="00655740" w:rsidRPr="00753A70" w:rsidRDefault="00655740" w:rsidP="00655740">
      <w:pPr>
        <w:pStyle w:val="Akapitzlist"/>
        <w:numPr>
          <w:ilvl w:val="0"/>
          <w:numId w:val="36"/>
        </w:numPr>
        <w:spacing w:after="0" w:line="240" w:lineRule="auto"/>
        <w:rPr>
          <w:rFonts w:cstheme="minorHAnsi"/>
          <w:color w:val="000000" w:themeColor="text1"/>
          <w:sz w:val="24"/>
          <w:szCs w:val="24"/>
        </w:rPr>
      </w:pPr>
      <w:r w:rsidRPr="00753A70">
        <w:rPr>
          <w:rFonts w:cstheme="minorHAnsi"/>
          <w:color w:val="000000" w:themeColor="text1"/>
          <w:sz w:val="24"/>
          <w:szCs w:val="24"/>
        </w:rPr>
        <w:t>błędy średnie poprawek,</w:t>
      </w:r>
    </w:p>
    <w:p w14:paraId="71B41E8C" w14:textId="77777777" w:rsidR="00655740" w:rsidRPr="00753A70" w:rsidRDefault="00655740" w:rsidP="00655740">
      <w:pPr>
        <w:pStyle w:val="Akapitzlist"/>
        <w:numPr>
          <w:ilvl w:val="0"/>
          <w:numId w:val="36"/>
        </w:numPr>
        <w:spacing w:after="0" w:line="240" w:lineRule="auto"/>
        <w:rPr>
          <w:rFonts w:cstheme="minorHAnsi"/>
          <w:color w:val="000000" w:themeColor="text1"/>
          <w:sz w:val="24"/>
          <w:szCs w:val="24"/>
        </w:rPr>
      </w:pPr>
      <w:r w:rsidRPr="00753A70">
        <w:rPr>
          <w:rFonts w:cstheme="minorHAnsi"/>
          <w:color w:val="000000" w:themeColor="text1"/>
          <w:sz w:val="24"/>
          <w:szCs w:val="24"/>
        </w:rPr>
        <w:t>średni błąd pojedynczego spostrzeżenia po wyrównaniu,</w:t>
      </w:r>
    </w:p>
    <w:p w14:paraId="2604DD04" w14:textId="77777777" w:rsidR="00655740" w:rsidRPr="00753A70" w:rsidRDefault="00655740" w:rsidP="00655740">
      <w:pPr>
        <w:pStyle w:val="Akapitzlist"/>
        <w:numPr>
          <w:ilvl w:val="0"/>
          <w:numId w:val="36"/>
        </w:numPr>
        <w:spacing w:after="0" w:line="240" w:lineRule="auto"/>
        <w:rPr>
          <w:rFonts w:cstheme="minorHAnsi"/>
          <w:color w:val="000000" w:themeColor="text1"/>
          <w:sz w:val="24"/>
          <w:szCs w:val="24"/>
        </w:rPr>
      </w:pPr>
      <w:r w:rsidRPr="00753A70">
        <w:rPr>
          <w:rFonts w:cstheme="minorHAnsi"/>
          <w:color w:val="000000" w:themeColor="text1"/>
          <w:sz w:val="24"/>
          <w:szCs w:val="24"/>
        </w:rPr>
        <w:t>charakterystykę dokładności punktów,</w:t>
      </w:r>
    </w:p>
    <w:p w14:paraId="239FBB8C" w14:textId="77777777" w:rsidR="00655740" w:rsidRPr="00753A70" w:rsidRDefault="00655740" w:rsidP="00655740">
      <w:pPr>
        <w:pStyle w:val="Akapitzlist"/>
        <w:numPr>
          <w:ilvl w:val="0"/>
          <w:numId w:val="36"/>
        </w:numPr>
        <w:spacing w:after="0" w:line="240" w:lineRule="auto"/>
        <w:rPr>
          <w:rFonts w:cstheme="minorHAnsi"/>
          <w:color w:val="000000" w:themeColor="text1"/>
          <w:sz w:val="24"/>
          <w:szCs w:val="24"/>
        </w:rPr>
      </w:pPr>
      <w:r w:rsidRPr="00753A70">
        <w:rPr>
          <w:rFonts w:cstheme="minorHAnsi"/>
          <w:color w:val="000000" w:themeColor="text1"/>
          <w:sz w:val="24"/>
          <w:szCs w:val="24"/>
        </w:rPr>
        <w:t>wykazy danych ostatecznych,</w:t>
      </w:r>
    </w:p>
    <w:p w14:paraId="41EA9C36" w14:textId="77777777" w:rsidR="00655740" w:rsidRPr="00753A70" w:rsidRDefault="00655740" w:rsidP="00655740">
      <w:pPr>
        <w:pStyle w:val="Akapitzlist"/>
        <w:numPr>
          <w:ilvl w:val="0"/>
          <w:numId w:val="36"/>
        </w:numPr>
        <w:spacing w:after="0" w:line="240" w:lineRule="auto"/>
        <w:rPr>
          <w:rFonts w:cstheme="minorHAnsi"/>
          <w:color w:val="000000" w:themeColor="text1"/>
          <w:sz w:val="24"/>
          <w:szCs w:val="24"/>
        </w:rPr>
      </w:pPr>
      <w:r w:rsidRPr="00753A70">
        <w:rPr>
          <w:rFonts w:cstheme="minorHAnsi"/>
          <w:color w:val="000000" w:themeColor="text1"/>
          <w:sz w:val="24"/>
          <w:szCs w:val="24"/>
        </w:rPr>
        <w:t>słownik konwersji numerów punktów;</w:t>
      </w:r>
    </w:p>
    <w:p w14:paraId="60779FDA" w14:textId="77777777" w:rsidR="00655740" w:rsidRPr="00753A70" w:rsidRDefault="00655740" w:rsidP="00655740">
      <w:pPr>
        <w:pStyle w:val="Akapitzlist"/>
        <w:numPr>
          <w:ilvl w:val="0"/>
          <w:numId w:val="33"/>
        </w:numPr>
        <w:spacing w:after="0" w:line="240" w:lineRule="auto"/>
        <w:ind w:hanging="720"/>
        <w:rPr>
          <w:rFonts w:cstheme="minorHAnsi"/>
          <w:color w:val="000000" w:themeColor="text1"/>
          <w:sz w:val="24"/>
          <w:szCs w:val="24"/>
        </w:rPr>
      </w:pPr>
      <w:r w:rsidRPr="00753A70">
        <w:rPr>
          <w:rFonts w:cstheme="minorHAnsi"/>
          <w:color w:val="000000" w:themeColor="text1"/>
          <w:sz w:val="24"/>
          <w:szCs w:val="24"/>
        </w:rPr>
        <w:t>opisy topograficzne punktów;</w:t>
      </w:r>
    </w:p>
    <w:p w14:paraId="683C5F09" w14:textId="77777777" w:rsidR="00655740" w:rsidRPr="00753A70" w:rsidRDefault="00655740" w:rsidP="00655740">
      <w:pPr>
        <w:pStyle w:val="Akapitzlist"/>
        <w:numPr>
          <w:ilvl w:val="0"/>
          <w:numId w:val="33"/>
        </w:numPr>
        <w:spacing w:after="0" w:line="240" w:lineRule="auto"/>
        <w:ind w:hanging="720"/>
        <w:rPr>
          <w:rFonts w:cstheme="minorHAnsi"/>
          <w:color w:val="000000" w:themeColor="text1"/>
          <w:sz w:val="24"/>
          <w:szCs w:val="24"/>
        </w:rPr>
      </w:pPr>
      <w:r w:rsidRPr="00753A70">
        <w:rPr>
          <w:rFonts w:cstheme="minorHAnsi"/>
          <w:color w:val="000000" w:themeColor="text1"/>
          <w:sz w:val="24"/>
          <w:szCs w:val="24"/>
        </w:rPr>
        <w:t>mapę (szkic) pomierzonej sieci opracowaną w odpowiednio dobranej skali, umożliwiającej czytelne i przejrzyste przedstawienie zrealizowanych prac i wyników pomiaru;</w:t>
      </w:r>
    </w:p>
    <w:p w14:paraId="6F16CB3C" w14:textId="77777777" w:rsidR="00655740" w:rsidRPr="00753A70" w:rsidRDefault="00655740" w:rsidP="00655740">
      <w:pPr>
        <w:pStyle w:val="Akapitzlist"/>
        <w:numPr>
          <w:ilvl w:val="0"/>
          <w:numId w:val="33"/>
        </w:numPr>
        <w:spacing w:after="0" w:line="240" w:lineRule="auto"/>
        <w:ind w:hanging="720"/>
        <w:rPr>
          <w:rFonts w:cstheme="minorHAnsi"/>
          <w:color w:val="000000" w:themeColor="text1"/>
          <w:sz w:val="24"/>
          <w:szCs w:val="24"/>
        </w:rPr>
      </w:pPr>
      <w:r w:rsidRPr="00753A70">
        <w:rPr>
          <w:rFonts w:cstheme="minorHAnsi"/>
          <w:color w:val="000000" w:themeColor="text1"/>
          <w:sz w:val="24"/>
          <w:szCs w:val="24"/>
        </w:rPr>
        <w:t>pliki wsadowe do bazy danych;</w:t>
      </w:r>
    </w:p>
    <w:p w14:paraId="587FBD5F" w14:textId="77777777" w:rsidR="00655740" w:rsidRPr="00753A70" w:rsidRDefault="00655740" w:rsidP="00655740">
      <w:pPr>
        <w:pStyle w:val="Akapitzlist"/>
        <w:numPr>
          <w:ilvl w:val="0"/>
          <w:numId w:val="33"/>
        </w:numPr>
        <w:spacing w:after="0" w:line="240" w:lineRule="auto"/>
        <w:ind w:hanging="720"/>
        <w:rPr>
          <w:rFonts w:cstheme="minorHAnsi"/>
          <w:color w:val="000000" w:themeColor="text1"/>
          <w:sz w:val="24"/>
          <w:szCs w:val="24"/>
        </w:rPr>
      </w:pPr>
      <w:r w:rsidRPr="00753A70">
        <w:rPr>
          <w:rFonts w:cstheme="minorHAnsi"/>
          <w:color w:val="000000" w:themeColor="text1"/>
          <w:sz w:val="24"/>
          <w:szCs w:val="24"/>
        </w:rPr>
        <w:t>zawiadomienia o umieszczeniu znaków;</w:t>
      </w:r>
    </w:p>
    <w:p w14:paraId="3790DA07" w14:textId="77777777" w:rsidR="00655740" w:rsidRPr="00753A70" w:rsidRDefault="00655740" w:rsidP="00655740">
      <w:pPr>
        <w:pStyle w:val="Akapitzlist"/>
        <w:numPr>
          <w:ilvl w:val="0"/>
          <w:numId w:val="33"/>
        </w:numPr>
        <w:spacing w:after="0" w:line="240" w:lineRule="auto"/>
        <w:ind w:hanging="720"/>
        <w:rPr>
          <w:rFonts w:cstheme="minorHAnsi"/>
          <w:color w:val="000000" w:themeColor="text1"/>
          <w:sz w:val="24"/>
          <w:szCs w:val="24"/>
        </w:rPr>
      </w:pPr>
      <w:r w:rsidRPr="00753A70">
        <w:rPr>
          <w:rFonts w:cstheme="minorHAnsi"/>
          <w:color w:val="000000" w:themeColor="text1"/>
          <w:sz w:val="24"/>
          <w:szCs w:val="24"/>
        </w:rPr>
        <w:t>inne materiały opracowane w trakcie realizacji prac, w tym co najmniej opis i mapę projektu technicznego.</w:t>
      </w:r>
    </w:p>
    <w:p w14:paraId="4B090354" w14:textId="77777777" w:rsidR="00655740" w:rsidRPr="00753A70" w:rsidRDefault="00655740" w:rsidP="00655740">
      <w:pPr>
        <w:spacing w:after="0" w:line="240" w:lineRule="auto"/>
        <w:rPr>
          <w:rFonts w:cstheme="minorHAnsi"/>
          <w:color w:val="000000" w:themeColor="text1"/>
          <w:sz w:val="24"/>
          <w:szCs w:val="24"/>
        </w:rPr>
      </w:pPr>
      <w:r w:rsidRPr="00753A70">
        <w:rPr>
          <w:rFonts w:cstheme="minorHAnsi"/>
          <w:color w:val="000000" w:themeColor="text1"/>
          <w:sz w:val="24"/>
          <w:szCs w:val="24"/>
        </w:rPr>
        <w:t>Geodezyjna dokumentacja techniczna z prac powinna być przekazana w formie dokumentów elektronicznych, o których mowa w przepisach o informatyzacji działalności podmiotów realizujących zadania publiczne, a w razie potrzeby także w formie analogowej, przy czym sprawozdanie techniczne, raport z wyrównania sieci oraz dokumenty, które powstały bezpośrednio w trakcie prac terenowych, przekazuje się w formie analogowej i elektronicznej.</w:t>
      </w:r>
    </w:p>
    <w:p w14:paraId="33D17D9D" w14:textId="77777777" w:rsidR="00EC7AD4" w:rsidRPr="00753A70" w:rsidRDefault="00EC7AD4" w:rsidP="003464F1">
      <w:pPr>
        <w:pStyle w:val="Nagwek4"/>
        <w:rPr>
          <w:color w:val="000000" w:themeColor="text1"/>
        </w:rPr>
      </w:pPr>
      <w:r w:rsidRPr="00753A70">
        <w:rPr>
          <w:color w:val="000000" w:themeColor="text1"/>
        </w:rPr>
        <w:t xml:space="preserve">Baza robocza </w:t>
      </w:r>
    </w:p>
    <w:p w14:paraId="06CCD08C" w14:textId="77777777" w:rsidR="0089577D" w:rsidRPr="00753A70" w:rsidRDefault="0089577D" w:rsidP="003464F1">
      <w:pPr>
        <w:spacing w:after="0" w:line="240" w:lineRule="auto"/>
        <w:rPr>
          <w:rFonts w:cstheme="minorHAnsi"/>
          <w:color w:val="000000" w:themeColor="text1"/>
          <w:sz w:val="24"/>
          <w:szCs w:val="24"/>
        </w:rPr>
      </w:pPr>
      <w:r w:rsidRPr="00753A70">
        <w:rPr>
          <w:rFonts w:cstheme="minorHAnsi"/>
          <w:color w:val="000000" w:themeColor="text1"/>
          <w:sz w:val="24"/>
          <w:szCs w:val="24"/>
        </w:rPr>
        <w:t xml:space="preserve">Wykonanie plików wsadowych zgodnie z wytycznymi </w:t>
      </w:r>
      <w:proofErr w:type="spellStart"/>
      <w:r w:rsidRPr="00753A70">
        <w:rPr>
          <w:rFonts w:cstheme="minorHAnsi"/>
          <w:color w:val="000000" w:themeColor="text1"/>
          <w:sz w:val="24"/>
          <w:szCs w:val="24"/>
        </w:rPr>
        <w:t>PODGiK</w:t>
      </w:r>
      <w:proofErr w:type="spellEnd"/>
      <w:r w:rsidRPr="00753A70">
        <w:rPr>
          <w:rFonts w:cstheme="minorHAnsi"/>
          <w:color w:val="000000" w:themeColor="text1"/>
          <w:sz w:val="24"/>
          <w:szCs w:val="24"/>
        </w:rPr>
        <w:t xml:space="preserve"> – plik różnicowy w formacie GML lub GIV, który będzie zgodny z katalogiem obiektów i atrybutów bazy danych szczegółowych osnów geodezyjnych, a każdy z punktów będzie miał podłączony w bazie odpowiadający mu opis topograficzny oraz zdjęcia; bazę danych szczegółowych osnów geodezyjnych należy przekazać w obowiązującym układzie państwowym PL-EVRF2007-NH oraz układzie PL-2000.</w:t>
      </w:r>
    </w:p>
    <w:p w14:paraId="7A693C89" w14:textId="77777777" w:rsidR="00194146" w:rsidRPr="00753A70" w:rsidRDefault="00194146" w:rsidP="00194146">
      <w:pPr>
        <w:spacing w:after="0" w:line="240" w:lineRule="auto"/>
        <w:rPr>
          <w:rFonts w:cstheme="minorHAnsi"/>
          <w:color w:val="000000" w:themeColor="text1"/>
          <w:sz w:val="24"/>
          <w:szCs w:val="24"/>
        </w:rPr>
      </w:pPr>
      <w:r w:rsidRPr="00753A70">
        <w:rPr>
          <w:rFonts w:cstheme="minorHAnsi"/>
          <w:color w:val="000000" w:themeColor="text1"/>
          <w:sz w:val="24"/>
          <w:szCs w:val="24"/>
        </w:rPr>
        <w:t xml:space="preserve">Przetworzonymi danymi należy zasilić posiadaną przez </w:t>
      </w:r>
      <w:proofErr w:type="spellStart"/>
      <w:r w:rsidRPr="00753A70">
        <w:rPr>
          <w:rFonts w:cstheme="minorHAnsi"/>
          <w:color w:val="000000" w:themeColor="text1"/>
          <w:sz w:val="24"/>
          <w:szCs w:val="24"/>
        </w:rPr>
        <w:t>PODGiK</w:t>
      </w:r>
      <w:proofErr w:type="spellEnd"/>
      <w:r w:rsidRPr="00753A70">
        <w:rPr>
          <w:rFonts w:cstheme="minorHAnsi"/>
          <w:color w:val="000000" w:themeColor="text1"/>
          <w:sz w:val="24"/>
          <w:szCs w:val="24"/>
        </w:rPr>
        <w:t xml:space="preserve"> bazę danych, przygotowując pliki wsadowe. </w:t>
      </w:r>
    </w:p>
    <w:p w14:paraId="32443E05" w14:textId="77777777" w:rsidR="00194146" w:rsidRPr="00753A70" w:rsidRDefault="00194146" w:rsidP="00194146">
      <w:pPr>
        <w:spacing w:after="0" w:line="240" w:lineRule="auto"/>
        <w:rPr>
          <w:rFonts w:cstheme="minorHAnsi"/>
          <w:color w:val="000000" w:themeColor="text1"/>
          <w:sz w:val="24"/>
          <w:szCs w:val="24"/>
        </w:rPr>
      </w:pPr>
      <w:r w:rsidRPr="00753A70">
        <w:rPr>
          <w:rFonts w:cstheme="minorHAnsi"/>
          <w:color w:val="000000" w:themeColor="text1"/>
          <w:sz w:val="24"/>
          <w:szCs w:val="24"/>
        </w:rPr>
        <w:t>Pierwsza część to pliki zawierające dane o punktach:</w:t>
      </w:r>
    </w:p>
    <w:p w14:paraId="7F0C0F2B" w14:textId="77777777" w:rsidR="00194146" w:rsidRPr="00753A70" w:rsidRDefault="00194146" w:rsidP="00194146">
      <w:pPr>
        <w:pStyle w:val="Akapitzlist"/>
        <w:numPr>
          <w:ilvl w:val="0"/>
          <w:numId w:val="28"/>
        </w:numPr>
        <w:spacing w:after="0" w:line="240" w:lineRule="auto"/>
        <w:rPr>
          <w:rFonts w:cstheme="minorHAnsi"/>
          <w:color w:val="000000" w:themeColor="text1"/>
          <w:sz w:val="24"/>
          <w:szCs w:val="24"/>
        </w:rPr>
      </w:pPr>
      <w:r w:rsidRPr="00753A70">
        <w:rPr>
          <w:rFonts w:cstheme="minorHAnsi"/>
          <w:color w:val="000000" w:themeColor="text1"/>
          <w:sz w:val="24"/>
          <w:szCs w:val="24"/>
        </w:rPr>
        <w:t>numer punktu osnowy i ewentualnie jego nazwa;</w:t>
      </w:r>
    </w:p>
    <w:p w14:paraId="0CAEDE29" w14:textId="77777777" w:rsidR="00194146" w:rsidRPr="00753A70" w:rsidRDefault="00194146" w:rsidP="00194146">
      <w:pPr>
        <w:pStyle w:val="Akapitzlist"/>
        <w:numPr>
          <w:ilvl w:val="0"/>
          <w:numId w:val="28"/>
        </w:numPr>
        <w:spacing w:after="0" w:line="240" w:lineRule="auto"/>
        <w:rPr>
          <w:rFonts w:cstheme="minorHAnsi"/>
          <w:color w:val="000000" w:themeColor="text1"/>
          <w:sz w:val="24"/>
          <w:szCs w:val="24"/>
        </w:rPr>
      </w:pPr>
      <w:r w:rsidRPr="00753A70">
        <w:rPr>
          <w:rFonts w:cstheme="minorHAnsi"/>
          <w:color w:val="000000" w:themeColor="text1"/>
          <w:sz w:val="24"/>
          <w:szCs w:val="24"/>
        </w:rPr>
        <w:lastRenderedPageBreak/>
        <w:t>współrzędne geodezyjne punktu osnowy i źródło ich pochodzenia oraz układ współrzędnych, w którym zostały określone;</w:t>
      </w:r>
    </w:p>
    <w:p w14:paraId="2B8D6FFC" w14:textId="77777777" w:rsidR="00194146" w:rsidRPr="00753A70" w:rsidRDefault="00194146" w:rsidP="00194146">
      <w:pPr>
        <w:pStyle w:val="Akapitzlist"/>
        <w:numPr>
          <w:ilvl w:val="0"/>
          <w:numId w:val="28"/>
        </w:numPr>
        <w:spacing w:after="0" w:line="240" w:lineRule="auto"/>
        <w:rPr>
          <w:rFonts w:cstheme="minorHAnsi"/>
          <w:color w:val="000000" w:themeColor="text1"/>
          <w:sz w:val="24"/>
          <w:szCs w:val="24"/>
        </w:rPr>
      </w:pPr>
      <w:r w:rsidRPr="00753A70">
        <w:rPr>
          <w:rFonts w:cstheme="minorHAnsi"/>
          <w:color w:val="000000" w:themeColor="text1"/>
          <w:sz w:val="24"/>
          <w:szCs w:val="24"/>
        </w:rPr>
        <w:t>wysokość punktu osnowy określona w systemie wysokości normalnych i sposób jej wyznaczenia;</w:t>
      </w:r>
    </w:p>
    <w:p w14:paraId="6C0DED03" w14:textId="77777777" w:rsidR="00194146" w:rsidRPr="00753A70" w:rsidRDefault="00194146" w:rsidP="00194146">
      <w:pPr>
        <w:pStyle w:val="Akapitzlist"/>
        <w:numPr>
          <w:ilvl w:val="0"/>
          <w:numId w:val="28"/>
        </w:numPr>
        <w:spacing w:after="0" w:line="240" w:lineRule="auto"/>
        <w:rPr>
          <w:rFonts w:cstheme="minorHAnsi"/>
          <w:color w:val="000000" w:themeColor="text1"/>
          <w:sz w:val="24"/>
          <w:szCs w:val="24"/>
        </w:rPr>
      </w:pPr>
      <w:r w:rsidRPr="00753A70">
        <w:rPr>
          <w:rFonts w:cstheme="minorHAnsi"/>
          <w:color w:val="000000" w:themeColor="text1"/>
          <w:sz w:val="24"/>
          <w:szCs w:val="24"/>
        </w:rPr>
        <w:t>rodzaj i typ punktu osnowy;</w:t>
      </w:r>
    </w:p>
    <w:p w14:paraId="6D4A7D74" w14:textId="77777777" w:rsidR="00194146" w:rsidRPr="00753A70" w:rsidRDefault="00194146" w:rsidP="00194146">
      <w:pPr>
        <w:pStyle w:val="Akapitzlist"/>
        <w:numPr>
          <w:ilvl w:val="0"/>
          <w:numId w:val="28"/>
        </w:numPr>
        <w:spacing w:after="0" w:line="240" w:lineRule="auto"/>
        <w:rPr>
          <w:rFonts w:cstheme="minorHAnsi"/>
          <w:color w:val="000000" w:themeColor="text1"/>
          <w:sz w:val="24"/>
          <w:szCs w:val="24"/>
        </w:rPr>
      </w:pPr>
      <w:r w:rsidRPr="00753A70">
        <w:rPr>
          <w:rFonts w:cstheme="minorHAnsi"/>
          <w:color w:val="000000" w:themeColor="text1"/>
          <w:sz w:val="24"/>
          <w:szCs w:val="24"/>
        </w:rPr>
        <w:t>typ i stan stabilizacji punktu osnowy;</w:t>
      </w:r>
    </w:p>
    <w:p w14:paraId="5DBBC499" w14:textId="77777777" w:rsidR="00194146" w:rsidRPr="00753A70" w:rsidRDefault="00194146" w:rsidP="00194146">
      <w:pPr>
        <w:pStyle w:val="Akapitzlist"/>
        <w:numPr>
          <w:ilvl w:val="0"/>
          <w:numId w:val="28"/>
        </w:numPr>
        <w:spacing w:after="0" w:line="240" w:lineRule="auto"/>
        <w:rPr>
          <w:rFonts w:cstheme="minorHAnsi"/>
          <w:color w:val="000000" w:themeColor="text1"/>
          <w:sz w:val="24"/>
          <w:szCs w:val="24"/>
        </w:rPr>
      </w:pPr>
      <w:r w:rsidRPr="00753A70">
        <w:rPr>
          <w:rFonts w:cstheme="minorHAnsi"/>
          <w:color w:val="000000" w:themeColor="text1"/>
          <w:sz w:val="24"/>
          <w:szCs w:val="24"/>
        </w:rPr>
        <w:t>klasa osnowy;</w:t>
      </w:r>
    </w:p>
    <w:p w14:paraId="07720C5C" w14:textId="77777777" w:rsidR="00194146" w:rsidRPr="00753A70" w:rsidRDefault="00194146" w:rsidP="00194146">
      <w:pPr>
        <w:pStyle w:val="Akapitzlist"/>
        <w:numPr>
          <w:ilvl w:val="0"/>
          <w:numId w:val="28"/>
        </w:numPr>
        <w:spacing w:after="0" w:line="240" w:lineRule="auto"/>
        <w:rPr>
          <w:rFonts w:cstheme="minorHAnsi"/>
          <w:color w:val="000000" w:themeColor="text1"/>
          <w:sz w:val="24"/>
          <w:szCs w:val="24"/>
        </w:rPr>
      </w:pPr>
      <w:r w:rsidRPr="00753A70">
        <w:rPr>
          <w:rFonts w:cstheme="minorHAnsi"/>
          <w:color w:val="000000" w:themeColor="text1"/>
          <w:sz w:val="24"/>
          <w:szCs w:val="24"/>
        </w:rPr>
        <w:t xml:space="preserve">numer głowicy znaku geodezyjnego, którym został </w:t>
      </w:r>
      <w:proofErr w:type="spellStart"/>
      <w:r w:rsidRPr="00753A70">
        <w:rPr>
          <w:rFonts w:cstheme="minorHAnsi"/>
          <w:color w:val="000000" w:themeColor="text1"/>
          <w:sz w:val="24"/>
          <w:szCs w:val="24"/>
        </w:rPr>
        <w:t>zastabilizowany</w:t>
      </w:r>
      <w:proofErr w:type="spellEnd"/>
      <w:r w:rsidRPr="00753A70">
        <w:rPr>
          <w:rFonts w:cstheme="minorHAnsi"/>
          <w:color w:val="000000" w:themeColor="text1"/>
          <w:sz w:val="24"/>
          <w:szCs w:val="24"/>
        </w:rPr>
        <w:t xml:space="preserve"> punkt osnowy;</w:t>
      </w:r>
    </w:p>
    <w:p w14:paraId="3D50D2AE" w14:textId="77777777" w:rsidR="00194146" w:rsidRPr="00753A70" w:rsidRDefault="00194146" w:rsidP="00194146">
      <w:pPr>
        <w:pStyle w:val="Akapitzlist"/>
        <w:numPr>
          <w:ilvl w:val="0"/>
          <w:numId w:val="28"/>
        </w:numPr>
        <w:spacing w:after="0" w:line="240" w:lineRule="auto"/>
        <w:rPr>
          <w:rFonts w:cstheme="minorHAnsi"/>
          <w:color w:val="000000" w:themeColor="text1"/>
          <w:sz w:val="24"/>
          <w:szCs w:val="24"/>
        </w:rPr>
      </w:pPr>
      <w:r w:rsidRPr="00753A70">
        <w:rPr>
          <w:rFonts w:cstheme="minorHAnsi"/>
          <w:color w:val="000000" w:themeColor="text1"/>
          <w:sz w:val="24"/>
          <w:szCs w:val="24"/>
        </w:rPr>
        <w:t>identyfikator działki ewidencyjnej, na której znajduje się punkt osnowy;</w:t>
      </w:r>
    </w:p>
    <w:p w14:paraId="60AF2BF5" w14:textId="77777777" w:rsidR="00194146" w:rsidRPr="00753A70" w:rsidRDefault="00194146" w:rsidP="00194146">
      <w:pPr>
        <w:pStyle w:val="Akapitzlist"/>
        <w:numPr>
          <w:ilvl w:val="0"/>
          <w:numId w:val="28"/>
        </w:numPr>
        <w:spacing w:after="0" w:line="240" w:lineRule="auto"/>
        <w:rPr>
          <w:rFonts w:cstheme="minorHAnsi"/>
          <w:color w:val="000000" w:themeColor="text1"/>
          <w:sz w:val="24"/>
          <w:szCs w:val="24"/>
        </w:rPr>
      </w:pPr>
      <w:r w:rsidRPr="00753A70">
        <w:rPr>
          <w:rFonts w:cstheme="minorHAnsi"/>
          <w:color w:val="000000" w:themeColor="text1"/>
          <w:sz w:val="24"/>
          <w:szCs w:val="24"/>
        </w:rPr>
        <w:t>nazwa pliku zawierającego opis topograficzny;</w:t>
      </w:r>
    </w:p>
    <w:p w14:paraId="3B365289" w14:textId="77777777" w:rsidR="00194146" w:rsidRPr="00753A70" w:rsidRDefault="00194146" w:rsidP="00194146">
      <w:pPr>
        <w:pStyle w:val="Akapitzlist"/>
        <w:numPr>
          <w:ilvl w:val="0"/>
          <w:numId w:val="28"/>
        </w:numPr>
        <w:spacing w:after="0" w:line="240" w:lineRule="auto"/>
        <w:rPr>
          <w:rFonts w:cstheme="minorHAnsi"/>
          <w:color w:val="000000" w:themeColor="text1"/>
          <w:sz w:val="24"/>
          <w:szCs w:val="24"/>
        </w:rPr>
      </w:pPr>
      <w:r w:rsidRPr="00753A70">
        <w:rPr>
          <w:rFonts w:cstheme="minorHAnsi"/>
          <w:color w:val="000000" w:themeColor="text1"/>
          <w:sz w:val="24"/>
          <w:szCs w:val="24"/>
        </w:rPr>
        <w:t>nazwa pliku zawierającego zdjęcie dokumentacyjne;</w:t>
      </w:r>
    </w:p>
    <w:p w14:paraId="2E092744" w14:textId="77777777" w:rsidR="00194146" w:rsidRPr="00753A70" w:rsidRDefault="00194146" w:rsidP="00194146">
      <w:pPr>
        <w:pStyle w:val="Akapitzlist"/>
        <w:numPr>
          <w:ilvl w:val="0"/>
          <w:numId w:val="28"/>
        </w:numPr>
        <w:spacing w:after="0" w:line="240" w:lineRule="auto"/>
        <w:rPr>
          <w:rFonts w:cstheme="minorHAnsi"/>
          <w:color w:val="000000" w:themeColor="text1"/>
          <w:sz w:val="24"/>
          <w:szCs w:val="24"/>
        </w:rPr>
      </w:pPr>
      <w:r w:rsidRPr="00753A70">
        <w:rPr>
          <w:rFonts w:cstheme="minorHAnsi"/>
          <w:color w:val="000000" w:themeColor="text1"/>
          <w:sz w:val="24"/>
          <w:szCs w:val="24"/>
        </w:rPr>
        <w:t>godło mapy topograficznej, na której obszarze znajduje się punkt osnowy, sporządzonej w układzie PL-2000 w skali w 1:10 000;</w:t>
      </w:r>
    </w:p>
    <w:p w14:paraId="303418D9" w14:textId="77777777" w:rsidR="00194146" w:rsidRPr="00753A70" w:rsidRDefault="00194146" w:rsidP="00194146">
      <w:pPr>
        <w:pStyle w:val="Akapitzlist"/>
        <w:numPr>
          <w:ilvl w:val="0"/>
          <w:numId w:val="28"/>
        </w:numPr>
        <w:spacing w:after="0" w:line="240" w:lineRule="auto"/>
        <w:rPr>
          <w:rFonts w:cstheme="minorHAnsi"/>
          <w:color w:val="000000" w:themeColor="text1"/>
          <w:sz w:val="24"/>
          <w:szCs w:val="24"/>
        </w:rPr>
      </w:pPr>
      <w:r w:rsidRPr="00753A70">
        <w:rPr>
          <w:rFonts w:cstheme="minorHAnsi"/>
          <w:color w:val="000000" w:themeColor="text1"/>
          <w:sz w:val="24"/>
          <w:szCs w:val="24"/>
        </w:rPr>
        <w:t>dla punktów osnowy wysokościowej dodatkowo:</w:t>
      </w:r>
    </w:p>
    <w:p w14:paraId="59A9F8B3" w14:textId="77777777" w:rsidR="00194146" w:rsidRPr="00753A70" w:rsidRDefault="00194146" w:rsidP="00194146">
      <w:pPr>
        <w:pStyle w:val="Akapitzlist"/>
        <w:numPr>
          <w:ilvl w:val="0"/>
          <w:numId w:val="28"/>
        </w:numPr>
        <w:spacing w:after="0" w:line="240" w:lineRule="auto"/>
        <w:rPr>
          <w:rFonts w:cstheme="minorHAnsi"/>
          <w:color w:val="000000" w:themeColor="text1"/>
          <w:sz w:val="24"/>
          <w:szCs w:val="24"/>
        </w:rPr>
      </w:pPr>
      <w:r w:rsidRPr="00753A70">
        <w:rPr>
          <w:rFonts w:cstheme="minorHAnsi"/>
          <w:color w:val="000000" w:themeColor="text1"/>
          <w:sz w:val="24"/>
          <w:szCs w:val="24"/>
        </w:rPr>
        <w:t>błąd średni po wyrównaniu pomiarów wysokości punktu,</w:t>
      </w:r>
    </w:p>
    <w:p w14:paraId="68B6C9E2" w14:textId="77777777" w:rsidR="00194146" w:rsidRPr="00753A70" w:rsidRDefault="00194146" w:rsidP="00194146">
      <w:pPr>
        <w:pStyle w:val="Akapitzlist"/>
        <w:numPr>
          <w:ilvl w:val="0"/>
          <w:numId w:val="28"/>
        </w:numPr>
        <w:spacing w:after="0" w:line="240" w:lineRule="auto"/>
        <w:rPr>
          <w:rFonts w:cstheme="minorHAnsi"/>
          <w:color w:val="000000" w:themeColor="text1"/>
          <w:sz w:val="24"/>
          <w:szCs w:val="24"/>
        </w:rPr>
      </w:pPr>
      <w:r w:rsidRPr="00753A70">
        <w:rPr>
          <w:rFonts w:cstheme="minorHAnsi"/>
          <w:color w:val="000000" w:themeColor="text1"/>
          <w:sz w:val="24"/>
          <w:szCs w:val="24"/>
        </w:rPr>
        <w:t>rodzaj wysokości pomierzonej na punkcie osnowy,</w:t>
      </w:r>
    </w:p>
    <w:p w14:paraId="476BE1A8" w14:textId="77777777" w:rsidR="00194146" w:rsidRPr="00753A70" w:rsidRDefault="00194146" w:rsidP="00194146">
      <w:pPr>
        <w:pStyle w:val="Akapitzlist"/>
        <w:numPr>
          <w:ilvl w:val="0"/>
          <w:numId w:val="28"/>
        </w:numPr>
        <w:spacing w:after="0" w:line="240" w:lineRule="auto"/>
        <w:rPr>
          <w:rFonts w:cstheme="minorHAnsi"/>
          <w:color w:val="000000" w:themeColor="text1"/>
          <w:sz w:val="24"/>
          <w:szCs w:val="24"/>
        </w:rPr>
      </w:pPr>
      <w:r w:rsidRPr="00753A70">
        <w:rPr>
          <w:rFonts w:cstheme="minorHAnsi"/>
          <w:color w:val="000000" w:themeColor="text1"/>
          <w:sz w:val="24"/>
          <w:szCs w:val="24"/>
        </w:rPr>
        <w:t>układ wysokościowy, w którym jest określona wysokość punktu osnowy,</w:t>
      </w:r>
    </w:p>
    <w:p w14:paraId="10BCBBDB" w14:textId="77777777" w:rsidR="00194146" w:rsidRPr="00753A70" w:rsidRDefault="00194146" w:rsidP="00194146">
      <w:pPr>
        <w:pStyle w:val="Akapitzlist"/>
        <w:numPr>
          <w:ilvl w:val="0"/>
          <w:numId w:val="28"/>
        </w:numPr>
        <w:spacing w:after="0" w:line="240" w:lineRule="auto"/>
        <w:rPr>
          <w:rFonts w:cstheme="minorHAnsi"/>
          <w:color w:val="000000" w:themeColor="text1"/>
          <w:sz w:val="24"/>
          <w:szCs w:val="24"/>
        </w:rPr>
      </w:pPr>
      <w:r w:rsidRPr="00753A70">
        <w:rPr>
          <w:rFonts w:cstheme="minorHAnsi"/>
          <w:color w:val="000000" w:themeColor="text1"/>
          <w:sz w:val="24"/>
          <w:szCs w:val="24"/>
        </w:rPr>
        <w:t>powiązanie z danymi pomiarowymi poprzez podanie numeru odcinka linii niwelacyjnej bądź wektorów GNSS.</w:t>
      </w:r>
    </w:p>
    <w:p w14:paraId="337F8186" w14:textId="77777777" w:rsidR="00194146" w:rsidRPr="00753A70" w:rsidRDefault="00194146" w:rsidP="00194146">
      <w:pPr>
        <w:spacing w:after="0" w:line="240" w:lineRule="auto"/>
        <w:rPr>
          <w:rFonts w:cstheme="minorHAnsi"/>
          <w:color w:val="000000" w:themeColor="text1"/>
          <w:sz w:val="24"/>
          <w:szCs w:val="24"/>
        </w:rPr>
      </w:pPr>
      <w:r w:rsidRPr="00753A70">
        <w:rPr>
          <w:rFonts w:cstheme="minorHAnsi"/>
          <w:color w:val="000000" w:themeColor="text1"/>
          <w:sz w:val="24"/>
          <w:szCs w:val="24"/>
        </w:rPr>
        <w:t>Druga część to pliki zawierające pomierzone wartości. Informacje charakteryzujące odcinki niwelacyjne:</w:t>
      </w:r>
    </w:p>
    <w:p w14:paraId="3D98B7AA" w14:textId="77777777" w:rsidR="00194146" w:rsidRPr="00753A70" w:rsidRDefault="00194146" w:rsidP="00194146">
      <w:pPr>
        <w:pStyle w:val="Akapitzlist"/>
        <w:numPr>
          <w:ilvl w:val="0"/>
          <w:numId w:val="29"/>
        </w:numPr>
        <w:spacing w:after="0" w:line="240" w:lineRule="auto"/>
        <w:rPr>
          <w:rFonts w:cstheme="minorHAnsi"/>
          <w:color w:val="000000" w:themeColor="text1"/>
          <w:sz w:val="24"/>
          <w:szCs w:val="24"/>
        </w:rPr>
      </w:pPr>
      <w:r w:rsidRPr="00753A70">
        <w:rPr>
          <w:rFonts w:cstheme="minorHAnsi"/>
          <w:color w:val="000000" w:themeColor="text1"/>
          <w:sz w:val="24"/>
          <w:szCs w:val="24"/>
        </w:rPr>
        <w:t>numer odcinka,</w:t>
      </w:r>
    </w:p>
    <w:p w14:paraId="26CAC143" w14:textId="77777777" w:rsidR="00194146" w:rsidRPr="00753A70" w:rsidRDefault="00194146" w:rsidP="00194146">
      <w:pPr>
        <w:pStyle w:val="Akapitzlist"/>
        <w:numPr>
          <w:ilvl w:val="0"/>
          <w:numId w:val="29"/>
        </w:numPr>
        <w:spacing w:after="0" w:line="240" w:lineRule="auto"/>
        <w:rPr>
          <w:rFonts w:cstheme="minorHAnsi"/>
          <w:color w:val="000000" w:themeColor="text1"/>
          <w:sz w:val="24"/>
          <w:szCs w:val="24"/>
        </w:rPr>
      </w:pPr>
      <w:r w:rsidRPr="00753A70">
        <w:rPr>
          <w:rFonts w:cstheme="minorHAnsi"/>
          <w:color w:val="000000" w:themeColor="text1"/>
          <w:sz w:val="24"/>
          <w:szCs w:val="24"/>
        </w:rPr>
        <w:t>numer punktu początkowego i końcowego zgodnie z kierunkiem linii niwelacyjnej,</w:t>
      </w:r>
    </w:p>
    <w:p w14:paraId="4B64EC46" w14:textId="77777777" w:rsidR="00194146" w:rsidRPr="00753A70" w:rsidRDefault="00194146" w:rsidP="00194146">
      <w:pPr>
        <w:pStyle w:val="Akapitzlist"/>
        <w:numPr>
          <w:ilvl w:val="0"/>
          <w:numId w:val="29"/>
        </w:numPr>
        <w:spacing w:after="0" w:line="240" w:lineRule="auto"/>
        <w:rPr>
          <w:rFonts w:cstheme="minorHAnsi"/>
          <w:color w:val="000000" w:themeColor="text1"/>
          <w:sz w:val="24"/>
          <w:szCs w:val="24"/>
        </w:rPr>
      </w:pPr>
      <w:r w:rsidRPr="00753A70">
        <w:rPr>
          <w:rFonts w:cstheme="minorHAnsi"/>
          <w:color w:val="000000" w:themeColor="text1"/>
          <w:sz w:val="24"/>
          <w:szCs w:val="24"/>
        </w:rPr>
        <w:t>średnia wartość przewyższenia obliczona z pomiaru w kierunku głównym i powrotnym odcinka niwelacyjnego,</w:t>
      </w:r>
    </w:p>
    <w:p w14:paraId="79C91776" w14:textId="77777777" w:rsidR="00194146" w:rsidRPr="00753A70" w:rsidRDefault="00194146" w:rsidP="00194146">
      <w:pPr>
        <w:pStyle w:val="Akapitzlist"/>
        <w:numPr>
          <w:ilvl w:val="0"/>
          <w:numId w:val="29"/>
        </w:numPr>
        <w:spacing w:after="0" w:line="240" w:lineRule="auto"/>
        <w:rPr>
          <w:rFonts w:cstheme="minorHAnsi"/>
          <w:color w:val="000000" w:themeColor="text1"/>
          <w:sz w:val="24"/>
          <w:szCs w:val="24"/>
        </w:rPr>
      </w:pPr>
      <w:r w:rsidRPr="00753A70">
        <w:rPr>
          <w:rFonts w:cstheme="minorHAnsi"/>
          <w:color w:val="000000" w:themeColor="text1"/>
          <w:sz w:val="24"/>
          <w:szCs w:val="24"/>
        </w:rPr>
        <w:t>odległość pomiędzy początkowym i końcowym znakiem wysokościowym odcinka niwelacyjnego mierzona wzdłuż trasy pomiaru</w:t>
      </w:r>
    </w:p>
    <w:p w14:paraId="3296087F" w14:textId="77777777" w:rsidR="00194146" w:rsidRPr="00753A70" w:rsidRDefault="00194146" w:rsidP="00194146">
      <w:pPr>
        <w:pStyle w:val="Akapitzlist"/>
        <w:numPr>
          <w:ilvl w:val="0"/>
          <w:numId w:val="29"/>
        </w:numPr>
        <w:spacing w:after="0" w:line="240" w:lineRule="auto"/>
        <w:rPr>
          <w:rFonts w:cstheme="minorHAnsi"/>
          <w:color w:val="000000" w:themeColor="text1"/>
          <w:sz w:val="24"/>
          <w:szCs w:val="24"/>
        </w:rPr>
      </w:pPr>
      <w:r w:rsidRPr="00753A70">
        <w:rPr>
          <w:rFonts w:cstheme="minorHAnsi"/>
          <w:color w:val="000000" w:themeColor="text1"/>
          <w:sz w:val="24"/>
          <w:szCs w:val="24"/>
        </w:rPr>
        <w:t>błąd średni pomiaru 1 km niwelacji</w:t>
      </w:r>
    </w:p>
    <w:p w14:paraId="40D0C914" w14:textId="77777777" w:rsidR="00194146" w:rsidRPr="00753A70" w:rsidRDefault="00194146" w:rsidP="00194146">
      <w:pPr>
        <w:pStyle w:val="Akapitzlist"/>
        <w:numPr>
          <w:ilvl w:val="0"/>
          <w:numId w:val="29"/>
        </w:numPr>
        <w:spacing w:after="0" w:line="240" w:lineRule="auto"/>
        <w:rPr>
          <w:rFonts w:cstheme="minorHAnsi"/>
          <w:color w:val="000000" w:themeColor="text1"/>
          <w:sz w:val="24"/>
          <w:szCs w:val="24"/>
        </w:rPr>
      </w:pPr>
      <w:r w:rsidRPr="00753A70">
        <w:rPr>
          <w:rFonts w:cstheme="minorHAnsi"/>
          <w:color w:val="000000" w:themeColor="text1"/>
          <w:sz w:val="24"/>
          <w:szCs w:val="24"/>
        </w:rPr>
        <w:t>poprawka do przewyższenia dla danego odcinka niwelacyjnego obliczona w wyniku wyrównania</w:t>
      </w:r>
    </w:p>
    <w:p w14:paraId="24BECF0C" w14:textId="77777777" w:rsidR="00194146" w:rsidRPr="00753A70" w:rsidRDefault="00194146" w:rsidP="00194146">
      <w:pPr>
        <w:spacing w:after="0" w:line="240" w:lineRule="auto"/>
        <w:rPr>
          <w:rFonts w:cstheme="minorHAnsi"/>
          <w:color w:val="000000" w:themeColor="text1"/>
          <w:sz w:val="24"/>
          <w:szCs w:val="24"/>
        </w:rPr>
      </w:pPr>
      <w:r w:rsidRPr="00753A70">
        <w:rPr>
          <w:rFonts w:cstheme="minorHAnsi"/>
          <w:color w:val="000000" w:themeColor="text1"/>
          <w:sz w:val="24"/>
          <w:szCs w:val="24"/>
        </w:rPr>
        <w:t xml:space="preserve">Obowiązkiem wykonawcy jest przygotowanie pliku wsadowego danych oraz zasilenie bazy danych posiadanej przez </w:t>
      </w:r>
      <w:proofErr w:type="spellStart"/>
      <w:r w:rsidRPr="00753A70">
        <w:rPr>
          <w:rFonts w:cstheme="minorHAnsi"/>
          <w:color w:val="000000" w:themeColor="text1"/>
          <w:sz w:val="24"/>
          <w:szCs w:val="24"/>
        </w:rPr>
        <w:t>PODGiK</w:t>
      </w:r>
      <w:proofErr w:type="spellEnd"/>
      <w:r w:rsidRPr="00753A70">
        <w:rPr>
          <w:rFonts w:cstheme="minorHAnsi"/>
          <w:color w:val="000000" w:themeColor="text1"/>
          <w:sz w:val="24"/>
          <w:szCs w:val="24"/>
        </w:rPr>
        <w:t xml:space="preserve"> w Lwówku Śląskim przy współudziale pracownika Ośrodka.</w:t>
      </w:r>
    </w:p>
    <w:p w14:paraId="4719BD7A" w14:textId="77777777" w:rsidR="0089577D" w:rsidRPr="00753A70" w:rsidRDefault="0089577D" w:rsidP="003464F1">
      <w:pPr>
        <w:spacing w:after="0" w:line="240" w:lineRule="auto"/>
        <w:rPr>
          <w:rFonts w:cstheme="minorHAnsi"/>
          <w:strike/>
          <w:color w:val="000000" w:themeColor="text1"/>
          <w:sz w:val="24"/>
          <w:szCs w:val="24"/>
        </w:rPr>
      </w:pPr>
    </w:p>
    <w:p w14:paraId="68C2B15F" w14:textId="77777777" w:rsidR="003464F1" w:rsidRPr="00753A70" w:rsidRDefault="003464F1" w:rsidP="003464F1">
      <w:pPr>
        <w:spacing w:after="0" w:line="240" w:lineRule="auto"/>
        <w:rPr>
          <w:rFonts w:cstheme="minorHAnsi"/>
          <w:color w:val="000000" w:themeColor="text1"/>
          <w:sz w:val="24"/>
          <w:szCs w:val="24"/>
        </w:rPr>
      </w:pPr>
    </w:p>
    <w:p w14:paraId="101B6693" w14:textId="2AE5F1BA" w:rsidR="00EC7AD4" w:rsidRPr="00753A70" w:rsidRDefault="00EC7AD4" w:rsidP="007201C4">
      <w:pPr>
        <w:pStyle w:val="Nagwek2"/>
        <w:numPr>
          <w:ilvl w:val="0"/>
          <w:numId w:val="10"/>
        </w:numPr>
        <w:ind w:left="0"/>
        <w:rPr>
          <w:color w:val="000000" w:themeColor="text1"/>
        </w:rPr>
      </w:pPr>
      <w:r w:rsidRPr="00753A70">
        <w:rPr>
          <w:color w:val="000000" w:themeColor="text1"/>
        </w:rPr>
        <w:t xml:space="preserve">ZASADY ODBIORU PRAC </w:t>
      </w:r>
      <w:r w:rsidR="006E732A">
        <w:rPr>
          <w:color w:val="000000" w:themeColor="text1"/>
        </w:rPr>
        <w:t xml:space="preserve">i GWARANCJI </w:t>
      </w:r>
    </w:p>
    <w:p w14:paraId="063ADFCF" w14:textId="77777777" w:rsidR="00EC7AD4" w:rsidRPr="00753A70" w:rsidRDefault="00EC7AD4" w:rsidP="003464F1">
      <w:pPr>
        <w:spacing w:after="0" w:line="240" w:lineRule="auto"/>
        <w:rPr>
          <w:rFonts w:cstheme="minorHAnsi"/>
          <w:color w:val="000000" w:themeColor="text1"/>
          <w:sz w:val="24"/>
          <w:szCs w:val="24"/>
        </w:rPr>
      </w:pPr>
    </w:p>
    <w:p w14:paraId="1BA8C9D7" w14:textId="77777777" w:rsidR="00EC7AD4" w:rsidRPr="00753A70" w:rsidRDefault="00EC7AD4" w:rsidP="006E732A">
      <w:pPr>
        <w:numPr>
          <w:ilvl w:val="0"/>
          <w:numId w:val="8"/>
        </w:numPr>
        <w:spacing w:after="0" w:line="240" w:lineRule="auto"/>
        <w:ind w:left="0"/>
        <w:rPr>
          <w:rFonts w:cstheme="minorHAnsi"/>
          <w:color w:val="000000" w:themeColor="text1"/>
          <w:sz w:val="24"/>
          <w:szCs w:val="24"/>
        </w:rPr>
      </w:pPr>
      <w:r w:rsidRPr="00753A70">
        <w:rPr>
          <w:rFonts w:cstheme="minorHAnsi"/>
          <w:color w:val="000000" w:themeColor="text1"/>
          <w:sz w:val="24"/>
          <w:szCs w:val="24"/>
        </w:rPr>
        <w:t xml:space="preserve">Wykonawca ma obowiązek zgłosić do odbioru produkt zgodny z przepisami prawnymi na dzień tego zgłoszenia; </w:t>
      </w:r>
    </w:p>
    <w:p w14:paraId="3553F514" w14:textId="77777777" w:rsidR="00EC7AD4" w:rsidRPr="00753A70" w:rsidRDefault="00EC7AD4" w:rsidP="006E732A">
      <w:pPr>
        <w:numPr>
          <w:ilvl w:val="0"/>
          <w:numId w:val="8"/>
        </w:numPr>
        <w:spacing w:after="0" w:line="240" w:lineRule="auto"/>
        <w:ind w:left="0"/>
        <w:rPr>
          <w:rFonts w:cstheme="minorHAnsi"/>
          <w:color w:val="000000" w:themeColor="text1"/>
          <w:sz w:val="24"/>
          <w:szCs w:val="24"/>
        </w:rPr>
      </w:pPr>
      <w:r w:rsidRPr="00753A70">
        <w:rPr>
          <w:rFonts w:cstheme="minorHAnsi"/>
          <w:color w:val="000000" w:themeColor="text1"/>
          <w:sz w:val="24"/>
          <w:szCs w:val="24"/>
        </w:rPr>
        <w:t xml:space="preserve">Procedura odbioru przedmiotu umowy: </w:t>
      </w:r>
    </w:p>
    <w:p w14:paraId="70EDCE0A" w14:textId="77777777" w:rsidR="00EC7AD4" w:rsidRPr="00753A70" w:rsidRDefault="00EC7AD4" w:rsidP="006E732A">
      <w:pPr>
        <w:numPr>
          <w:ilvl w:val="1"/>
          <w:numId w:val="8"/>
        </w:numPr>
        <w:spacing w:after="0" w:line="240" w:lineRule="auto"/>
        <w:ind w:left="0"/>
        <w:rPr>
          <w:rFonts w:cstheme="minorHAnsi"/>
          <w:color w:val="000000" w:themeColor="text1"/>
          <w:sz w:val="24"/>
          <w:szCs w:val="24"/>
        </w:rPr>
      </w:pPr>
      <w:r w:rsidRPr="00753A70">
        <w:rPr>
          <w:rFonts w:cstheme="minorHAnsi"/>
          <w:color w:val="000000" w:themeColor="text1"/>
          <w:sz w:val="24"/>
          <w:szCs w:val="24"/>
        </w:rPr>
        <w:t xml:space="preserve">Wykonawca zgłasza pisemnie Zamawiającemu gotowość do odbioru prac załączając do zgłoszenia protokoły kontroli wewnętrznej; </w:t>
      </w:r>
    </w:p>
    <w:p w14:paraId="6E06444D" w14:textId="77777777" w:rsidR="00EC7AD4" w:rsidRPr="00753A70" w:rsidRDefault="00EC7AD4" w:rsidP="006E732A">
      <w:pPr>
        <w:numPr>
          <w:ilvl w:val="1"/>
          <w:numId w:val="8"/>
        </w:numPr>
        <w:spacing w:after="0" w:line="240" w:lineRule="auto"/>
        <w:ind w:left="0"/>
        <w:rPr>
          <w:rFonts w:cstheme="minorHAnsi"/>
          <w:color w:val="000000" w:themeColor="text1"/>
          <w:sz w:val="24"/>
          <w:szCs w:val="24"/>
        </w:rPr>
      </w:pPr>
      <w:r w:rsidRPr="00753A70">
        <w:rPr>
          <w:rFonts w:cstheme="minorHAnsi"/>
          <w:color w:val="000000" w:themeColor="text1"/>
          <w:sz w:val="24"/>
          <w:szCs w:val="24"/>
        </w:rPr>
        <w:t xml:space="preserve">Zamawiający w ciągu 3 dni roboczych od daty doręczenia zgłoszenia gotowości do odbioru wyznaczy datę i miejsce odbioru; </w:t>
      </w:r>
    </w:p>
    <w:p w14:paraId="017722C1" w14:textId="77777777" w:rsidR="00EC7AD4" w:rsidRPr="00753A70" w:rsidRDefault="00EC7AD4" w:rsidP="006E732A">
      <w:pPr>
        <w:numPr>
          <w:ilvl w:val="1"/>
          <w:numId w:val="8"/>
        </w:numPr>
        <w:spacing w:after="0" w:line="240" w:lineRule="auto"/>
        <w:ind w:left="0"/>
        <w:rPr>
          <w:rFonts w:cstheme="minorHAnsi"/>
          <w:color w:val="000000" w:themeColor="text1"/>
          <w:sz w:val="24"/>
          <w:szCs w:val="24"/>
        </w:rPr>
      </w:pPr>
      <w:r w:rsidRPr="00753A70">
        <w:rPr>
          <w:rFonts w:cstheme="minorHAnsi"/>
          <w:color w:val="000000" w:themeColor="text1"/>
          <w:sz w:val="24"/>
          <w:szCs w:val="24"/>
        </w:rPr>
        <w:t xml:space="preserve">Każdorazowo z prac komisji odbioru sporządzone zostaną protokoły odbioru określające wszystkie ustalenia dokonane w trakcie odbioru; </w:t>
      </w:r>
    </w:p>
    <w:p w14:paraId="527D056D" w14:textId="77777777" w:rsidR="00EC7AD4" w:rsidRPr="00753A70" w:rsidRDefault="00EC7AD4" w:rsidP="006E732A">
      <w:pPr>
        <w:numPr>
          <w:ilvl w:val="1"/>
          <w:numId w:val="8"/>
        </w:numPr>
        <w:spacing w:after="0" w:line="240" w:lineRule="auto"/>
        <w:ind w:left="0"/>
        <w:rPr>
          <w:rFonts w:cstheme="minorHAnsi"/>
          <w:color w:val="000000" w:themeColor="text1"/>
          <w:sz w:val="24"/>
          <w:szCs w:val="24"/>
        </w:rPr>
      </w:pPr>
      <w:r w:rsidRPr="00753A70">
        <w:rPr>
          <w:rFonts w:cstheme="minorHAnsi"/>
          <w:color w:val="000000" w:themeColor="text1"/>
          <w:sz w:val="24"/>
          <w:szCs w:val="24"/>
        </w:rPr>
        <w:t xml:space="preserve">Protokół odbioru prac sporządza Zamawiający i doręcza Wykonawcy w dniu zakończenia odbioru; </w:t>
      </w:r>
    </w:p>
    <w:p w14:paraId="21461319" w14:textId="77777777" w:rsidR="00EC7AD4" w:rsidRPr="00753A70" w:rsidRDefault="00EC7AD4" w:rsidP="006E732A">
      <w:pPr>
        <w:numPr>
          <w:ilvl w:val="0"/>
          <w:numId w:val="8"/>
        </w:numPr>
        <w:spacing w:after="0" w:line="240" w:lineRule="auto"/>
        <w:ind w:left="0"/>
        <w:rPr>
          <w:rFonts w:cstheme="minorHAnsi"/>
          <w:color w:val="000000" w:themeColor="text1"/>
          <w:sz w:val="24"/>
          <w:szCs w:val="24"/>
        </w:rPr>
      </w:pPr>
      <w:r w:rsidRPr="00753A70">
        <w:rPr>
          <w:rFonts w:cstheme="minorHAnsi"/>
          <w:color w:val="000000" w:themeColor="text1"/>
          <w:sz w:val="24"/>
          <w:szCs w:val="24"/>
        </w:rPr>
        <w:t xml:space="preserve">Warunkiem koniecznym odbioru prac z wynikiem pozytywnym jest: </w:t>
      </w:r>
    </w:p>
    <w:p w14:paraId="185765A0" w14:textId="77777777" w:rsidR="00EC7AD4" w:rsidRPr="00753A70" w:rsidRDefault="00EC7AD4" w:rsidP="006E732A">
      <w:pPr>
        <w:numPr>
          <w:ilvl w:val="1"/>
          <w:numId w:val="8"/>
        </w:numPr>
        <w:spacing w:after="0" w:line="240" w:lineRule="auto"/>
        <w:ind w:left="0"/>
        <w:rPr>
          <w:rFonts w:cstheme="minorHAnsi"/>
          <w:color w:val="000000" w:themeColor="text1"/>
          <w:sz w:val="24"/>
          <w:szCs w:val="24"/>
        </w:rPr>
      </w:pPr>
      <w:r w:rsidRPr="00753A70">
        <w:rPr>
          <w:rFonts w:cstheme="minorHAnsi"/>
          <w:color w:val="000000" w:themeColor="text1"/>
          <w:sz w:val="24"/>
          <w:szCs w:val="24"/>
        </w:rPr>
        <w:t xml:space="preserve">Dokonanie przez Wykonawcę prawidłowego zaimportowania będących przedmiotem zamówienia obiektów BDSOG w systemie teleinformatycznym znajdującym się w </w:t>
      </w:r>
      <w:proofErr w:type="spellStart"/>
      <w:r w:rsidRPr="00753A70">
        <w:rPr>
          <w:rFonts w:cstheme="minorHAnsi"/>
          <w:color w:val="000000" w:themeColor="text1"/>
          <w:sz w:val="24"/>
          <w:szCs w:val="24"/>
        </w:rPr>
        <w:t>PODGiK</w:t>
      </w:r>
      <w:proofErr w:type="spellEnd"/>
      <w:r w:rsidRPr="00753A70">
        <w:rPr>
          <w:rFonts w:cstheme="minorHAnsi"/>
          <w:color w:val="000000" w:themeColor="text1"/>
          <w:sz w:val="24"/>
          <w:szCs w:val="24"/>
        </w:rPr>
        <w:t xml:space="preserve">, w </w:t>
      </w:r>
      <w:proofErr w:type="gramStart"/>
      <w:r w:rsidRPr="00753A70">
        <w:rPr>
          <w:rFonts w:cstheme="minorHAnsi"/>
          <w:color w:val="000000" w:themeColor="text1"/>
          <w:sz w:val="24"/>
          <w:szCs w:val="24"/>
        </w:rPr>
        <w:t>wyniku</w:t>
      </w:r>
      <w:proofErr w:type="gramEnd"/>
      <w:r w:rsidRPr="00753A70">
        <w:rPr>
          <w:rFonts w:cstheme="minorHAnsi"/>
          <w:color w:val="000000" w:themeColor="text1"/>
          <w:sz w:val="24"/>
          <w:szCs w:val="24"/>
        </w:rPr>
        <w:t xml:space="preserve"> którego nastąpi właściwe funkcjonowanie obiektów niniejszego zlecenia w zasobie numerycznym </w:t>
      </w:r>
      <w:proofErr w:type="spellStart"/>
      <w:r w:rsidRPr="00753A70">
        <w:rPr>
          <w:rFonts w:cstheme="minorHAnsi"/>
          <w:color w:val="000000" w:themeColor="text1"/>
          <w:sz w:val="24"/>
          <w:szCs w:val="24"/>
        </w:rPr>
        <w:t>PODGiK</w:t>
      </w:r>
      <w:proofErr w:type="spellEnd"/>
      <w:r w:rsidRPr="00753A70">
        <w:rPr>
          <w:rFonts w:cstheme="minorHAnsi"/>
          <w:color w:val="000000" w:themeColor="text1"/>
          <w:sz w:val="24"/>
          <w:szCs w:val="24"/>
        </w:rPr>
        <w:t xml:space="preserve"> także w stosunku do już istniejących obiektów; </w:t>
      </w:r>
    </w:p>
    <w:p w14:paraId="6BE25FCC" w14:textId="52773254" w:rsidR="003464F1" w:rsidRDefault="00607002" w:rsidP="006E732A">
      <w:pPr>
        <w:numPr>
          <w:ilvl w:val="1"/>
          <w:numId w:val="8"/>
        </w:numPr>
        <w:spacing w:after="0" w:line="240" w:lineRule="auto"/>
        <w:ind w:left="0"/>
        <w:rPr>
          <w:rFonts w:cstheme="minorHAnsi"/>
          <w:color w:val="000000" w:themeColor="text1"/>
          <w:sz w:val="24"/>
          <w:szCs w:val="24"/>
        </w:rPr>
      </w:pPr>
      <w:r w:rsidRPr="00753A70">
        <w:rPr>
          <w:rFonts w:cstheme="minorHAnsi"/>
          <w:color w:val="000000" w:themeColor="text1"/>
          <w:sz w:val="24"/>
          <w:szCs w:val="24"/>
        </w:rPr>
        <w:t>Pozytywny protokół odbioru prac sporządzony przez Zamawiającego</w:t>
      </w:r>
    </w:p>
    <w:p w14:paraId="41D29E7A" w14:textId="0716ECA6" w:rsidR="006E732A" w:rsidRDefault="006E732A" w:rsidP="006E732A">
      <w:pPr>
        <w:numPr>
          <w:ilvl w:val="0"/>
          <w:numId w:val="8"/>
        </w:numPr>
        <w:spacing w:after="0" w:line="240" w:lineRule="auto"/>
        <w:ind w:left="0"/>
        <w:rPr>
          <w:rFonts w:cstheme="minorHAnsi"/>
          <w:color w:val="000000" w:themeColor="text1"/>
          <w:sz w:val="24"/>
          <w:szCs w:val="24"/>
        </w:rPr>
      </w:pPr>
      <w:r>
        <w:rPr>
          <w:rFonts w:cstheme="minorHAnsi"/>
          <w:color w:val="000000" w:themeColor="text1"/>
          <w:sz w:val="24"/>
          <w:szCs w:val="24"/>
        </w:rPr>
        <w:t xml:space="preserve">Zamawiający wymaga udzielenia gwarancji na wykonaną usługę liczącej 24 miesiące od daty podpisania bez zastrzeżeń protokołu odbioru prac. </w:t>
      </w:r>
    </w:p>
    <w:p w14:paraId="5B240E61" w14:textId="7810B74E" w:rsidR="006E732A" w:rsidRDefault="006E732A" w:rsidP="006E732A">
      <w:pPr>
        <w:spacing w:after="0" w:line="240" w:lineRule="auto"/>
        <w:rPr>
          <w:rFonts w:cstheme="minorHAnsi"/>
          <w:color w:val="000000" w:themeColor="text1"/>
          <w:sz w:val="24"/>
          <w:szCs w:val="24"/>
        </w:rPr>
      </w:pPr>
      <w:r>
        <w:rPr>
          <w:rFonts w:cstheme="minorHAnsi"/>
          <w:color w:val="000000" w:themeColor="text1"/>
          <w:sz w:val="24"/>
          <w:szCs w:val="24"/>
        </w:rPr>
        <w:t xml:space="preserve">UWAGA! Wydłużenie okresu obowiązywania gwarancji jest jednym z kryteriów oceny oferty. </w:t>
      </w:r>
    </w:p>
    <w:p w14:paraId="345528EB" w14:textId="77777777" w:rsidR="006E732A" w:rsidRPr="00753A70" w:rsidRDefault="006E732A" w:rsidP="006E732A">
      <w:pPr>
        <w:spacing w:after="0" w:line="240" w:lineRule="auto"/>
        <w:rPr>
          <w:rFonts w:cstheme="minorHAnsi"/>
          <w:color w:val="000000" w:themeColor="text1"/>
          <w:sz w:val="24"/>
          <w:szCs w:val="24"/>
        </w:rPr>
      </w:pPr>
    </w:p>
    <w:p w14:paraId="6682098C" w14:textId="77777777" w:rsidR="00EC7AD4" w:rsidRPr="00753A70" w:rsidRDefault="00EC7AD4" w:rsidP="007201C4">
      <w:pPr>
        <w:pStyle w:val="Nagwek2"/>
        <w:numPr>
          <w:ilvl w:val="0"/>
          <w:numId w:val="10"/>
        </w:numPr>
        <w:ind w:left="0"/>
        <w:rPr>
          <w:color w:val="000000" w:themeColor="text1"/>
        </w:rPr>
      </w:pPr>
      <w:r w:rsidRPr="00753A70">
        <w:rPr>
          <w:color w:val="000000" w:themeColor="text1"/>
        </w:rPr>
        <w:t xml:space="preserve">USTALENIA KOŃCOWE </w:t>
      </w:r>
    </w:p>
    <w:p w14:paraId="25B52431" w14:textId="77777777" w:rsidR="00EC7AD4" w:rsidRPr="00753A70" w:rsidRDefault="00EC7AD4" w:rsidP="003464F1">
      <w:pPr>
        <w:spacing w:after="0" w:line="240" w:lineRule="auto"/>
        <w:rPr>
          <w:rFonts w:cstheme="minorHAnsi"/>
          <w:color w:val="000000" w:themeColor="text1"/>
          <w:sz w:val="24"/>
          <w:szCs w:val="24"/>
        </w:rPr>
      </w:pPr>
    </w:p>
    <w:p w14:paraId="313A2798" w14:textId="77777777" w:rsidR="00EC7AD4" w:rsidRPr="00753A70" w:rsidRDefault="00EC7AD4" w:rsidP="007201C4">
      <w:pPr>
        <w:numPr>
          <w:ilvl w:val="0"/>
          <w:numId w:val="9"/>
        </w:numPr>
        <w:spacing w:after="0" w:line="240" w:lineRule="auto"/>
        <w:ind w:left="0"/>
        <w:rPr>
          <w:rFonts w:cstheme="minorHAnsi"/>
          <w:color w:val="000000" w:themeColor="text1"/>
          <w:sz w:val="24"/>
          <w:szCs w:val="24"/>
        </w:rPr>
      </w:pPr>
      <w:r w:rsidRPr="00753A70">
        <w:rPr>
          <w:rFonts w:cstheme="minorHAnsi"/>
          <w:color w:val="000000" w:themeColor="text1"/>
          <w:sz w:val="24"/>
          <w:szCs w:val="24"/>
        </w:rPr>
        <w:t xml:space="preserve">Wykonawca zobowiązany jest do opracowania i uzgodnienia z Zamawiającym szczegółowego harmonogramu realizacji prac objętych niniejszymi Warunkami </w:t>
      </w:r>
      <w:r w:rsidRPr="00753A70">
        <w:rPr>
          <w:rFonts w:cstheme="minorHAnsi"/>
          <w:color w:val="000000" w:themeColor="text1"/>
          <w:sz w:val="24"/>
          <w:szCs w:val="24"/>
        </w:rPr>
        <w:lastRenderedPageBreak/>
        <w:t xml:space="preserve">Technicznymi. Harmonogram musi zawierać postęp prac w odstępach czasowych nie dłuższych niż 30 dni. </w:t>
      </w:r>
    </w:p>
    <w:p w14:paraId="1F0DCA1D" w14:textId="77777777" w:rsidR="00EC7AD4" w:rsidRPr="00753A70" w:rsidRDefault="00EC7AD4" w:rsidP="007201C4">
      <w:pPr>
        <w:numPr>
          <w:ilvl w:val="0"/>
          <w:numId w:val="9"/>
        </w:numPr>
        <w:spacing w:after="0" w:line="240" w:lineRule="auto"/>
        <w:ind w:left="0"/>
        <w:rPr>
          <w:rFonts w:cstheme="minorHAnsi"/>
          <w:color w:val="000000" w:themeColor="text1"/>
          <w:sz w:val="24"/>
          <w:szCs w:val="24"/>
        </w:rPr>
      </w:pPr>
      <w:r w:rsidRPr="00753A70">
        <w:rPr>
          <w:rFonts w:cstheme="minorHAnsi"/>
          <w:color w:val="000000" w:themeColor="text1"/>
          <w:sz w:val="24"/>
          <w:szCs w:val="24"/>
        </w:rPr>
        <w:t>Wykonawca pracy zobowiązany jest do założenia i bieżące</w:t>
      </w:r>
      <w:r w:rsidR="006E5F6F" w:rsidRPr="00753A70">
        <w:rPr>
          <w:rFonts w:cstheme="minorHAnsi"/>
          <w:color w:val="000000" w:themeColor="text1"/>
          <w:sz w:val="24"/>
          <w:szCs w:val="24"/>
        </w:rPr>
        <w:t>go prowadzenia Dziennika Robót;</w:t>
      </w:r>
    </w:p>
    <w:p w14:paraId="6F0F707B" w14:textId="77777777" w:rsidR="00EC7AD4" w:rsidRPr="00753A70" w:rsidRDefault="00EC7AD4" w:rsidP="003464F1">
      <w:pPr>
        <w:numPr>
          <w:ilvl w:val="0"/>
          <w:numId w:val="9"/>
        </w:numPr>
        <w:spacing w:after="0" w:line="240" w:lineRule="auto"/>
        <w:ind w:left="0"/>
        <w:rPr>
          <w:rFonts w:cstheme="minorHAnsi"/>
          <w:color w:val="000000" w:themeColor="text1"/>
          <w:sz w:val="24"/>
          <w:szCs w:val="24"/>
        </w:rPr>
      </w:pPr>
      <w:r w:rsidRPr="00753A70">
        <w:rPr>
          <w:rFonts w:cstheme="minorHAnsi"/>
          <w:color w:val="000000" w:themeColor="text1"/>
          <w:sz w:val="24"/>
          <w:szCs w:val="24"/>
        </w:rPr>
        <w:t xml:space="preserve">W przypadkach wystąpienia w trakcie realizacji prac wątpliwości, co do sposobu ich przeprowadzenia lub wystąpienia sytuacji nieprzewidzianych w obowiązujących przepisach prawnych i w niniejszym dokumencie, Wykonawca pracy zobowiązany jest do przeprowadzenia szczegółowych uzgodnień z Zamawiającym, potwierdzonych zapisami w Dzienniku Robót. Wyklucza się stosowanie przez Wykonawcę rozwiązań nie uzgodnionych z Zamawiającym; </w:t>
      </w:r>
    </w:p>
    <w:p w14:paraId="3E5B167F" w14:textId="77777777" w:rsidR="00EC7AD4" w:rsidRPr="00753A70" w:rsidRDefault="00EC7AD4" w:rsidP="007201C4">
      <w:pPr>
        <w:numPr>
          <w:ilvl w:val="0"/>
          <w:numId w:val="9"/>
        </w:numPr>
        <w:spacing w:after="0" w:line="240" w:lineRule="auto"/>
        <w:ind w:left="0"/>
        <w:rPr>
          <w:rFonts w:cstheme="minorHAnsi"/>
          <w:color w:val="000000" w:themeColor="text1"/>
          <w:sz w:val="24"/>
          <w:szCs w:val="24"/>
        </w:rPr>
      </w:pPr>
      <w:r w:rsidRPr="00753A70">
        <w:rPr>
          <w:rFonts w:cstheme="minorHAnsi"/>
          <w:color w:val="000000" w:themeColor="text1"/>
          <w:sz w:val="24"/>
          <w:szCs w:val="24"/>
        </w:rPr>
        <w:t xml:space="preserve">Aktualność danych przekazanych Zamawiającemu do końcowego odbioru określa się na 7 dni liczonych przed przekazaniem danych do końcowej kontroli; </w:t>
      </w:r>
    </w:p>
    <w:p w14:paraId="477ACAB2" w14:textId="77777777" w:rsidR="00EC7AD4" w:rsidRPr="00753A70" w:rsidRDefault="00EC7AD4" w:rsidP="007201C4">
      <w:pPr>
        <w:numPr>
          <w:ilvl w:val="0"/>
          <w:numId w:val="9"/>
        </w:numPr>
        <w:spacing w:after="0" w:line="240" w:lineRule="auto"/>
        <w:ind w:left="0"/>
        <w:rPr>
          <w:rFonts w:cstheme="minorHAnsi"/>
          <w:color w:val="000000" w:themeColor="text1"/>
          <w:sz w:val="24"/>
          <w:szCs w:val="24"/>
        </w:rPr>
      </w:pPr>
      <w:r w:rsidRPr="00753A70">
        <w:rPr>
          <w:rFonts w:cstheme="minorHAnsi"/>
          <w:color w:val="000000" w:themeColor="text1"/>
          <w:sz w:val="24"/>
          <w:szCs w:val="24"/>
        </w:rPr>
        <w:t xml:space="preserve">Zamawiający zastrzega sobie możliwość powołania Inspektora Nadzoru;  </w:t>
      </w:r>
    </w:p>
    <w:p w14:paraId="4CBEF038" w14:textId="77777777" w:rsidR="00EC7AD4" w:rsidRPr="00753A70" w:rsidRDefault="00EC7AD4" w:rsidP="007201C4">
      <w:pPr>
        <w:numPr>
          <w:ilvl w:val="0"/>
          <w:numId w:val="9"/>
        </w:numPr>
        <w:spacing w:after="0" w:line="240" w:lineRule="auto"/>
        <w:ind w:left="0"/>
        <w:rPr>
          <w:rFonts w:cstheme="minorHAnsi"/>
          <w:color w:val="000000" w:themeColor="text1"/>
          <w:sz w:val="24"/>
          <w:szCs w:val="24"/>
        </w:rPr>
      </w:pPr>
      <w:r w:rsidRPr="00753A70">
        <w:rPr>
          <w:rFonts w:cstheme="minorHAnsi"/>
          <w:color w:val="000000" w:themeColor="text1"/>
          <w:sz w:val="24"/>
          <w:szCs w:val="24"/>
        </w:rPr>
        <w:t xml:space="preserve">Podstawą do przyjęcia do </w:t>
      </w:r>
      <w:proofErr w:type="spellStart"/>
      <w:r w:rsidRPr="00753A70">
        <w:rPr>
          <w:rFonts w:cstheme="minorHAnsi"/>
          <w:color w:val="000000" w:themeColor="text1"/>
          <w:sz w:val="24"/>
          <w:szCs w:val="24"/>
        </w:rPr>
        <w:t>PZGiK</w:t>
      </w:r>
      <w:proofErr w:type="spellEnd"/>
      <w:r w:rsidRPr="00753A70">
        <w:rPr>
          <w:rFonts w:cstheme="minorHAnsi"/>
          <w:color w:val="000000" w:themeColor="text1"/>
          <w:sz w:val="24"/>
          <w:szCs w:val="24"/>
        </w:rPr>
        <w:t xml:space="preserve"> zbiorów danych lub innych materiałów wykonanych w związku z realizacją zamówienia publicznego na zamówienie organów administracji geodezyjnej i kartograficznej, stanowi dokument potwierdzający odbiór tych zbiorów danych lub innych materiałów (art. 12b ust. 4 </w:t>
      </w:r>
      <w:proofErr w:type="spellStart"/>
      <w:r w:rsidRPr="00753A70">
        <w:rPr>
          <w:rFonts w:cstheme="minorHAnsi"/>
          <w:color w:val="000000" w:themeColor="text1"/>
          <w:sz w:val="24"/>
          <w:szCs w:val="24"/>
        </w:rPr>
        <w:t>PGiK</w:t>
      </w:r>
      <w:proofErr w:type="spellEnd"/>
      <w:r w:rsidRPr="00753A70">
        <w:rPr>
          <w:rFonts w:cstheme="minorHAnsi"/>
          <w:color w:val="000000" w:themeColor="text1"/>
          <w:sz w:val="24"/>
          <w:szCs w:val="24"/>
        </w:rPr>
        <w:t xml:space="preserve">); </w:t>
      </w:r>
    </w:p>
    <w:p w14:paraId="54128137" w14:textId="77777777" w:rsidR="00EC7AD4" w:rsidRPr="00753A70" w:rsidRDefault="00EC7AD4" w:rsidP="007201C4">
      <w:pPr>
        <w:numPr>
          <w:ilvl w:val="0"/>
          <w:numId w:val="9"/>
        </w:numPr>
        <w:spacing w:after="0" w:line="240" w:lineRule="auto"/>
        <w:ind w:left="0"/>
        <w:rPr>
          <w:rFonts w:cstheme="minorHAnsi"/>
          <w:color w:val="000000" w:themeColor="text1"/>
          <w:sz w:val="24"/>
          <w:szCs w:val="24"/>
        </w:rPr>
      </w:pPr>
      <w:r w:rsidRPr="00753A70">
        <w:rPr>
          <w:rFonts w:cstheme="minorHAnsi"/>
          <w:color w:val="000000" w:themeColor="text1"/>
          <w:sz w:val="24"/>
          <w:szCs w:val="24"/>
        </w:rPr>
        <w:t xml:space="preserve">Wykonawca prac na wezwanie wyznaczonego pracownika Starostwa </w:t>
      </w:r>
      <w:proofErr w:type="gramStart"/>
      <w:r w:rsidRPr="00753A70">
        <w:rPr>
          <w:rFonts w:cstheme="minorHAnsi"/>
          <w:color w:val="000000" w:themeColor="text1"/>
          <w:sz w:val="24"/>
          <w:szCs w:val="24"/>
        </w:rPr>
        <w:t>Powiatowego,</w:t>
      </w:r>
      <w:proofErr w:type="gramEnd"/>
      <w:r w:rsidRPr="00753A70">
        <w:rPr>
          <w:rFonts w:cstheme="minorHAnsi"/>
          <w:color w:val="000000" w:themeColor="text1"/>
          <w:sz w:val="24"/>
          <w:szCs w:val="24"/>
        </w:rPr>
        <w:t xml:space="preserve"> bądź na wezwanie powołanego Inspektora Nadzoru, obowiązany jest przedłożyć w terminie do 7 dni żądane przez nich materiały i dane do weryfikacji; </w:t>
      </w:r>
    </w:p>
    <w:p w14:paraId="64F3F1E5" w14:textId="77777777" w:rsidR="00EC7AD4" w:rsidRPr="00753A70" w:rsidRDefault="00EC7AD4" w:rsidP="007201C4">
      <w:pPr>
        <w:numPr>
          <w:ilvl w:val="0"/>
          <w:numId w:val="9"/>
        </w:numPr>
        <w:spacing w:after="0" w:line="240" w:lineRule="auto"/>
        <w:ind w:left="0"/>
        <w:rPr>
          <w:rFonts w:cstheme="minorHAnsi"/>
          <w:color w:val="000000" w:themeColor="text1"/>
          <w:sz w:val="24"/>
          <w:szCs w:val="24"/>
        </w:rPr>
      </w:pPr>
      <w:r w:rsidRPr="00753A70">
        <w:rPr>
          <w:rFonts w:cstheme="minorHAnsi"/>
          <w:color w:val="000000" w:themeColor="text1"/>
          <w:sz w:val="24"/>
          <w:szCs w:val="24"/>
        </w:rPr>
        <w:t xml:space="preserve">Na Wykonawcy spoczywa całkowita odpowiedzialność za ewentualne szkody wyrządzone przez niego podczas realizacji Zamówienia; </w:t>
      </w:r>
    </w:p>
    <w:p w14:paraId="7D93D300" w14:textId="77777777" w:rsidR="00EC7AD4" w:rsidRPr="00753A70" w:rsidRDefault="00EC7AD4" w:rsidP="00EC7AD4">
      <w:pPr>
        <w:rPr>
          <w:rFonts w:cstheme="minorHAnsi"/>
          <w:color w:val="000000" w:themeColor="text1"/>
          <w:sz w:val="24"/>
          <w:szCs w:val="24"/>
        </w:rPr>
      </w:pPr>
    </w:p>
    <w:sectPr w:rsidR="00EC7AD4" w:rsidRPr="00753A70" w:rsidSect="00585C26">
      <w:headerReference w:type="default" r:id="rId8"/>
      <w:footerReference w:type="default" r:id="rId9"/>
      <w:pgSz w:w="11906" w:h="16838"/>
      <w:pgMar w:top="1521"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5DE32" w14:textId="77777777" w:rsidR="00FF3E5F" w:rsidRDefault="00FF3E5F">
      <w:r>
        <w:separator/>
      </w:r>
    </w:p>
  </w:endnote>
  <w:endnote w:type="continuationSeparator" w:id="0">
    <w:p w14:paraId="66FA5D04" w14:textId="77777777" w:rsidR="00FF3E5F" w:rsidRDefault="00FF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52408E52" w14:textId="77777777" w:rsidR="00BF289D" w:rsidRPr="00BF289D" w:rsidRDefault="00BF289D">
            <w:pPr>
              <w:pStyle w:val="Stopka"/>
              <w:jc w:val="right"/>
              <w:rPr>
                <w:sz w:val="16"/>
                <w:szCs w:val="16"/>
              </w:rPr>
            </w:pPr>
            <w:r w:rsidRPr="00BF289D">
              <w:rPr>
                <w:sz w:val="16"/>
                <w:szCs w:val="16"/>
              </w:rPr>
              <w:t xml:space="preserve">Strona </w:t>
            </w:r>
            <w:r w:rsidR="007105E3" w:rsidRPr="00BF289D">
              <w:rPr>
                <w:b/>
                <w:bCs/>
                <w:sz w:val="16"/>
                <w:szCs w:val="16"/>
              </w:rPr>
              <w:fldChar w:fldCharType="begin"/>
            </w:r>
            <w:r w:rsidRPr="00BF289D">
              <w:rPr>
                <w:b/>
                <w:bCs/>
                <w:sz w:val="16"/>
                <w:szCs w:val="16"/>
              </w:rPr>
              <w:instrText>PAGE</w:instrText>
            </w:r>
            <w:r w:rsidR="007105E3" w:rsidRPr="00BF289D">
              <w:rPr>
                <w:b/>
                <w:bCs/>
                <w:sz w:val="16"/>
                <w:szCs w:val="16"/>
              </w:rPr>
              <w:fldChar w:fldCharType="separate"/>
            </w:r>
            <w:r w:rsidR="006E5F6F">
              <w:rPr>
                <w:b/>
                <w:bCs/>
                <w:noProof/>
                <w:sz w:val="16"/>
                <w:szCs w:val="16"/>
              </w:rPr>
              <w:t>14</w:t>
            </w:r>
            <w:r w:rsidR="007105E3" w:rsidRPr="00BF289D">
              <w:rPr>
                <w:b/>
                <w:bCs/>
                <w:sz w:val="16"/>
                <w:szCs w:val="16"/>
              </w:rPr>
              <w:fldChar w:fldCharType="end"/>
            </w:r>
            <w:r w:rsidRPr="00BF289D">
              <w:rPr>
                <w:sz w:val="16"/>
                <w:szCs w:val="16"/>
              </w:rPr>
              <w:t xml:space="preserve"> z </w:t>
            </w:r>
            <w:r w:rsidR="007105E3" w:rsidRPr="00BF289D">
              <w:rPr>
                <w:b/>
                <w:bCs/>
                <w:sz w:val="16"/>
                <w:szCs w:val="16"/>
              </w:rPr>
              <w:fldChar w:fldCharType="begin"/>
            </w:r>
            <w:r w:rsidRPr="00BF289D">
              <w:rPr>
                <w:b/>
                <w:bCs/>
                <w:sz w:val="16"/>
                <w:szCs w:val="16"/>
              </w:rPr>
              <w:instrText>NUMPAGES</w:instrText>
            </w:r>
            <w:r w:rsidR="007105E3" w:rsidRPr="00BF289D">
              <w:rPr>
                <w:b/>
                <w:bCs/>
                <w:sz w:val="16"/>
                <w:szCs w:val="16"/>
              </w:rPr>
              <w:fldChar w:fldCharType="separate"/>
            </w:r>
            <w:r w:rsidR="006E5F6F">
              <w:rPr>
                <w:b/>
                <w:bCs/>
                <w:noProof/>
                <w:sz w:val="16"/>
                <w:szCs w:val="16"/>
              </w:rPr>
              <w:t>14</w:t>
            </w:r>
            <w:r w:rsidR="007105E3"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EndPr/>
    <w:sdtContent>
      <w:p w14:paraId="11A0CC37" w14:textId="77777777" w:rsidR="00BF289D" w:rsidRPr="00BF289D" w:rsidRDefault="00FF3E5F" w:rsidP="00585C26">
        <w:pPr>
          <w:ind w:left="-142"/>
          <w:rPr>
            <w:sz w:val="16"/>
            <w:szCs w:val="16"/>
          </w:rPr>
        </w:pPr>
        <w:sdt>
          <w:sdtPr>
            <w:rPr>
              <w:sz w:val="16"/>
              <w:szCs w:val="16"/>
            </w:rPr>
            <w:id w:val="1368267944"/>
            <w:docPartObj>
              <w:docPartGallery w:val="Page Numbers (Top of Page)"/>
              <w:docPartUnique/>
            </w:docPartObj>
          </w:sdtPr>
          <w:sdtEnd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60C71E17" w14:textId="77777777" w:rsidR="00BF289D" w:rsidRPr="00BF289D" w:rsidRDefault="00FF3E5F" w:rsidP="00BF289D">
    <w:pPr>
      <w:pStyle w:val="Stopka"/>
      <w:ind w:left="-360" w:right="-337"/>
      <w:jc w:val="center"/>
      <w:rPr>
        <w:color w:val="808080"/>
        <w:sz w:val="16"/>
        <w:szCs w:val="16"/>
      </w:rPr>
    </w:pPr>
    <w:r>
      <w:rPr>
        <w:noProof/>
        <w:color w:val="808080"/>
        <w:sz w:val="16"/>
        <w:szCs w:val="16"/>
      </w:rPr>
      <w:pict w14:anchorId="70AFB058">
        <v:line id="_x0000_s2052" style="position:absolute;left:0;text-align:left;z-index:251659776" from="-9pt,5.75pt" to="459pt,5.75pt" o:allowincell="f" strokecolor="gray"/>
      </w:pict>
    </w:r>
  </w:p>
  <w:p w14:paraId="51DA3677" w14:textId="77777777" w:rsidR="00BF289D" w:rsidRPr="00BF289D" w:rsidRDefault="00BF289D" w:rsidP="00BF289D">
    <w:pPr>
      <w:pStyle w:val="Stopka"/>
      <w:ind w:left="-360" w:right="-337"/>
      <w:jc w:val="center"/>
      <w:rPr>
        <w:color w:val="000000"/>
        <w:sz w:val="16"/>
        <w:szCs w:val="16"/>
      </w:rPr>
    </w:pPr>
    <w:r w:rsidRPr="00BF289D">
      <w:rPr>
        <w:color w:val="000000"/>
        <w:sz w:val="16"/>
        <w:szCs w:val="16"/>
      </w:rPr>
      <w:t xml:space="preserve">ul. Szpitalna 4, PL 59-600 LWÓWEK ŚLĄSKI, </w:t>
    </w:r>
  </w:p>
  <w:p w14:paraId="3B685277" w14:textId="77777777" w:rsidR="00BF289D" w:rsidRPr="00BF289D" w:rsidRDefault="00BF289D" w:rsidP="00BF289D">
    <w:pPr>
      <w:pStyle w:val="Stopka"/>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2C3073E7" w14:textId="77777777" w:rsidR="00BF289D" w:rsidRPr="00BF289D" w:rsidRDefault="00BF289D" w:rsidP="00BF289D">
    <w:pPr>
      <w:pStyle w:val="Stopka"/>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r w:rsidRPr="00BF289D">
      <w:rPr>
        <w:color w:val="808080"/>
        <w:sz w:val="16"/>
        <w:szCs w:val="16"/>
        <w:lang w:val="de-DE"/>
      </w:rPr>
      <w:t>sekretariat@powiatlwowecki.pl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7B16C" w14:textId="77777777" w:rsidR="00FF3E5F" w:rsidRDefault="00FF3E5F">
      <w:r>
        <w:separator/>
      </w:r>
    </w:p>
  </w:footnote>
  <w:footnote w:type="continuationSeparator" w:id="0">
    <w:p w14:paraId="26EF926C" w14:textId="77777777" w:rsidR="00FF3E5F" w:rsidRDefault="00FF3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025E" w14:textId="77777777" w:rsidR="00392657" w:rsidRDefault="00392657">
    <w:pPr>
      <w:pStyle w:val="Nagwek"/>
      <w:ind w:left="900"/>
      <w:jc w:val="center"/>
      <w:rPr>
        <w:rFonts w:ascii="Garamond" w:hAnsi="Garamond"/>
        <w:b/>
        <w:color w:val="808080"/>
        <w:sz w:val="32"/>
      </w:rPr>
    </w:pPr>
    <w:r>
      <w:rPr>
        <w:rFonts w:ascii="Garamond" w:hAnsi="Garamond"/>
        <w:b/>
        <w:noProof/>
        <w:color w:val="808080"/>
        <w:sz w:val="32"/>
      </w:rPr>
      <w:drawing>
        <wp:anchor distT="0" distB="0" distL="114300" distR="114300" simplePos="0" relativeHeight="251657216" behindDoc="1" locked="0" layoutInCell="0" allowOverlap="0" wp14:anchorId="4FFA0AF6" wp14:editId="468357EF">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4" name="Obraz 4"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0F7FB6BB" w14:textId="77777777" w:rsidR="00392657" w:rsidRDefault="00392657">
    <w:pPr>
      <w:pStyle w:val="Nagwek"/>
      <w:ind w:left="900"/>
      <w:jc w:val="center"/>
      <w:rPr>
        <w:rFonts w:ascii="Garamond" w:hAnsi="Garamond"/>
        <w:b/>
        <w:color w:val="808080"/>
        <w:sz w:val="36"/>
      </w:rPr>
    </w:pPr>
  </w:p>
  <w:p w14:paraId="3191CA99" w14:textId="77777777" w:rsidR="00392657" w:rsidRDefault="00392657">
    <w:pPr>
      <w:pStyle w:val="Nagwek"/>
      <w:ind w:left="900"/>
      <w:jc w:val="center"/>
      <w:rPr>
        <w:rFonts w:ascii="Garamond" w:hAnsi="Garamond"/>
        <w:b/>
        <w:color w:val="808080"/>
        <w:sz w:val="44"/>
      </w:rPr>
    </w:pPr>
    <w:r>
      <w:rPr>
        <w:rFonts w:ascii="Garamond" w:hAnsi="Garamond"/>
        <w:b/>
        <w:color w:val="808080"/>
        <w:sz w:val="44"/>
      </w:rPr>
      <w:t>POWIAT LWÓWECKI</w:t>
    </w:r>
  </w:p>
  <w:p w14:paraId="41161EEE" w14:textId="77777777" w:rsidR="00392657" w:rsidRDefault="00392657">
    <w:pPr>
      <w:pStyle w:val="Nagwek"/>
      <w:ind w:left="900"/>
      <w:jc w:val="center"/>
      <w:rPr>
        <w:rFonts w:ascii="Garamond" w:hAnsi="Garamond"/>
        <w:b/>
        <w:color w:val="808080"/>
        <w:sz w:val="36"/>
      </w:rPr>
    </w:pPr>
  </w:p>
  <w:p w14:paraId="08AD7804" w14:textId="77777777" w:rsidR="00392657" w:rsidRDefault="00FF3E5F">
    <w:pPr>
      <w:pStyle w:val="Nagwek"/>
      <w:ind w:left="900"/>
      <w:rPr>
        <w:color w:val="808080"/>
      </w:rPr>
    </w:pPr>
    <w:r>
      <w:rPr>
        <w:noProof/>
      </w:rPr>
      <w:pict w14:anchorId="37D13A20">
        <v:line id="_x0000_s2050" style="position:absolute;left:0;text-align:left;z-index:251657728" from="-18pt,10.8pt" to="459pt,10.8pt" o:allowincell="f" strokecolor="gray"/>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97C0670"/>
    <w:multiLevelType w:val="hybridMultilevel"/>
    <w:tmpl w:val="51CA4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AF7CDE"/>
    <w:multiLevelType w:val="hybridMultilevel"/>
    <w:tmpl w:val="47F872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E61956"/>
    <w:multiLevelType w:val="hybridMultilevel"/>
    <w:tmpl w:val="76763156"/>
    <w:lvl w:ilvl="0" w:tplc="3D567B14">
      <w:start w:val="1"/>
      <w:numFmt w:val="decimal"/>
      <w:lvlText w:val="%1."/>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B14EF9"/>
    <w:multiLevelType w:val="hybridMultilevel"/>
    <w:tmpl w:val="DF765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B5190B"/>
    <w:multiLevelType w:val="hybridMultilevel"/>
    <w:tmpl w:val="D7FEA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0A232C"/>
    <w:multiLevelType w:val="hybridMultilevel"/>
    <w:tmpl w:val="28188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9870BB"/>
    <w:multiLevelType w:val="hybridMultilevel"/>
    <w:tmpl w:val="BC9E7B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A80AB4"/>
    <w:multiLevelType w:val="hybridMultilevel"/>
    <w:tmpl w:val="A8484EDC"/>
    <w:lvl w:ilvl="0" w:tplc="3D567B14">
      <w:start w:val="1"/>
      <w:numFmt w:val="decimal"/>
      <w:lvlText w:val="%1."/>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01614E"/>
    <w:multiLevelType w:val="hybridMultilevel"/>
    <w:tmpl w:val="1F8816B6"/>
    <w:lvl w:ilvl="0" w:tplc="876CD3BE">
      <w:start w:val="1"/>
      <w:numFmt w:val="decimal"/>
      <w:lvlText w:val="%1."/>
      <w:lvlJc w:val="left"/>
      <w:pPr>
        <w:ind w:left="360"/>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DDEAD3D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100BF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B8370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D670C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685AD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BEDBA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B4443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AA308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DB0121"/>
    <w:multiLevelType w:val="hybridMultilevel"/>
    <w:tmpl w:val="05C21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8314DA"/>
    <w:multiLevelType w:val="hybridMultilevel"/>
    <w:tmpl w:val="C38ED47E"/>
    <w:lvl w:ilvl="0" w:tplc="55A40068">
      <w:start w:val="1"/>
      <w:numFmt w:val="lowerRoman"/>
      <w:lvlText w:val="%1"/>
      <w:lvlJc w:val="left"/>
      <w:pPr>
        <w:ind w:left="360" w:firstLine="0"/>
      </w:pPr>
      <w:rPr>
        <w:rFonts w:ascii="Arial" w:eastAsia="Arial"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2C0997"/>
    <w:multiLevelType w:val="hybridMultilevel"/>
    <w:tmpl w:val="29667E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122172"/>
    <w:multiLevelType w:val="hybridMultilevel"/>
    <w:tmpl w:val="4254DEDE"/>
    <w:lvl w:ilvl="0" w:tplc="74A66948">
      <w:start w:val="1"/>
      <w:numFmt w:val="decimal"/>
      <w:lvlText w:val="%1."/>
      <w:lvlJc w:val="left"/>
      <w:pPr>
        <w:ind w:left="360"/>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1C06D0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06112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74571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00113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DA10D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F297F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C8327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18C9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D7790B"/>
    <w:multiLevelType w:val="hybridMultilevel"/>
    <w:tmpl w:val="5C9ADF96"/>
    <w:lvl w:ilvl="0" w:tplc="02D4FF02">
      <w:start w:val="1"/>
      <w:numFmt w:val="decimal"/>
      <w:lvlText w:val="%1."/>
      <w:lvlJc w:val="left"/>
      <w:pPr>
        <w:ind w:left="360"/>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B78451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802EC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DC8F7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54A69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806EB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483D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0A9D6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FEE21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1152B95"/>
    <w:multiLevelType w:val="hybridMultilevel"/>
    <w:tmpl w:val="64545D94"/>
    <w:lvl w:ilvl="0" w:tplc="B84CF2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8C7E74"/>
    <w:multiLevelType w:val="hybridMultilevel"/>
    <w:tmpl w:val="0222145E"/>
    <w:lvl w:ilvl="0" w:tplc="EFAA1394">
      <w:start w:val="1"/>
      <w:numFmt w:val="decimal"/>
      <w:lvlText w:val="%1."/>
      <w:lvlJc w:val="left"/>
      <w:pPr>
        <w:ind w:left="360"/>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A6DCBC38">
      <w:start w:val="1"/>
      <w:numFmt w:val="lowerLetter"/>
      <w:lvlText w:val="%2."/>
      <w:lvlJc w:val="left"/>
      <w:pPr>
        <w:ind w:left="1560"/>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6D5027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C106A7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82F6B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581F4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F6DD9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662F5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F80B6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C7C27AE"/>
    <w:multiLevelType w:val="hybridMultilevel"/>
    <w:tmpl w:val="1BA874CC"/>
    <w:lvl w:ilvl="0" w:tplc="3D567B14">
      <w:start w:val="1"/>
      <w:numFmt w:val="decimal"/>
      <w:lvlText w:val="%1."/>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3E2E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F0F7B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7A9F7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A0122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12510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08A93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E2E29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58089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04D19E9"/>
    <w:multiLevelType w:val="hybridMultilevel"/>
    <w:tmpl w:val="5C2A20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5667D6"/>
    <w:multiLevelType w:val="hybridMultilevel"/>
    <w:tmpl w:val="9F8091DA"/>
    <w:lvl w:ilvl="0" w:tplc="B84CF2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2613BC8"/>
    <w:multiLevelType w:val="hybridMultilevel"/>
    <w:tmpl w:val="54A26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FA6ED1"/>
    <w:multiLevelType w:val="hybridMultilevel"/>
    <w:tmpl w:val="0DA60856"/>
    <w:lvl w:ilvl="0" w:tplc="B84CF2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315305"/>
    <w:multiLevelType w:val="hybridMultilevel"/>
    <w:tmpl w:val="696CF4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A80DB0"/>
    <w:multiLevelType w:val="multilevel"/>
    <w:tmpl w:val="F82675DC"/>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4727316"/>
    <w:multiLevelType w:val="hybridMultilevel"/>
    <w:tmpl w:val="ED323FA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9E622D"/>
    <w:multiLevelType w:val="multilevel"/>
    <w:tmpl w:val="6D34EB54"/>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CBA1E64"/>
    <w:multiLevelType w:val="hybridMultilevel"/>
    <w:tmpl w:val="46FC8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F2730F"/>
    <w:multiLevelType w:val="hybridMultilevel"/>
    <w:tmpl w:val="B0ECF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F11D83"/>
    <w:multiLevelType w:val="hybridMultilevel"/>
    <w:tmpl w:val="D9FC33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7442F7"/>
    <w:multiLevelType w:val="hybridMultilevel"/>
    <w:tmpl w:val="6E9E23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84013C"/>
    <w:multiLevelType w:val="hybridMultilevel"/>
    <w:tmpl w:val="0EEE1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4D6C34"/>
    <w:multiLevelType w:val="hybridMultilevel"/>
    <w:tmpl w:val="8FB6CF30"/>
    <w:lvl w:ilvl="0" w:tplc="3B8A68B8">
      <w:start w:val="1"/>
      <w:numFmt w:val="decimal"/>
      <w:lvlText w:val="%1."/>
      <w:lvlJc w:val="left"/>
      <w:pPr>
        <w:ind w:left="360"/>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FB80E48A">
      <w:start w:val="1"/>
      <w:numFmt w:val="lowerLetter"/>
      <w:lvlText w:val="%2."/>
      <w:lvlJc w:val="left"/>
      <w:pPr>
        <w:ind w:left="1068"/>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664E1868">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90EEAA">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201C16">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D4C008">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581E42">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381414">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0AC490">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AC002F3"/>
    <w:multiLevelType w:val="hybridMultilevel"/>
    <w:tmpl w:val="A44EC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C32409"/>
    <w:multiLevelType w:val="hybridMultilevel"/>
    <w:tmpl w:val="713C7F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FC32DC"/>
    <w:multiLevelType w:val="hybridMultilevel"/>
    <w:tmpl w:val="B364AB9A"/>
    <w:lvl w:ilvl="0" w:tplc="A67C722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DCA89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1CBB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26823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FC702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788F1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E4FA2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86935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D8637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2904BBF"/>
    <w:multiLevelType w:val="hybridMultilevel"/>
    <w:tmpl w:val="6E0089E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A24312"/>
    <w:multiLevelType w:val="hybridMultilevel"/>
    <w:tmpl w:val="7E4A7688"/>
    <w:lvl w:ilvl="0" w:tplc="8BD013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CA2337"/>
    <w:multiLevelType w:val="hybridMultilevel"/>
    <w:tmpl w:val="E1065388"/>
    <w:lvl w:ilvl="0" w:tplc="E20EE12A">
      <w:start w:val="1"/>
      <w:numFmt w:val="decimal"/>
      <w:lvlText w:val="%1."/>
      <w:lvlJc w:val="left"/>
      <w:pPr>
        <w:ind w:left="360"/>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D3066F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D44F5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F4A0E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04A18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168E3B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288EE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EE75B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5ECD7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7"/>
  </w:num>
  <w:num w:numId="3">
    <w:abstractNumId w:val="37"/>
  </w:num>
  <w:num w:numId="4">
    <w:abstractNumId w:val="31"/>
  </w:num>
  <w:num w:numId="5">
    <w:abstractNumId w:val="9"/>
  </w:num>
  <w:num w:numId="6">
    <w:abstractNumId w:val="34"/>
  </w:num>
  <w:num w:numId="7">
    <w:abstractNumId w:val="14"/>
  </w:num>
  <w:num w:numId="8">
    <w:abstractNumId w:val="16"/>
  </w:num>
  <w:num w:numId="9">
    <w:abstractNumId w:val="13"/>
  </w:num>
  <w:num w:numId="10">
    <w:abstractNumId w:val="11"/>
  </w:num>
  <w:num w:numId="11">
    <w:abstractNumId w:val="25"/>
  </w:num>
  <w:num w:numId="12">
    <w:abstractNumId w:val="6"/>
  </w:num>
  <w:num w:numId="13">
    <w:abstractNumId w:val="8"/>
  </w:num>
  <w:num w:numId="14">
    <w:abstractNumId w:val="3"/>
  </w:num>
  <w:num w:numId="15">
    <w:abstractNumId w:val="23"/>
  </w:num>
  <w:num w:numId="16">
    <w:abstractNumId w:val="30"/>
  </w:num>
  <w:num w:numId="17">
    <w:abstractNumId w:val="1"/>
  </w:num>
  <w:num w:numId="18">
    <w:abstractNumId w:val="5"/>
  </w:num>
  <w:num w:numId="19">
    <w:abstractNumId w:val="26"/>
  </w:num>
  <w:num w:numId="20">
    <w:abstractNumId w:val="27"/>
  </w:num>
  <w:num w:numId="21">
    <w:abstractNumId w:val="7"/>
  </w:num>
  <w:num w:numId="22">
    <w:abstractNumId w:val="28"/>
  </w:num>
  <w:num w:numId="23">
    <w:abstractNumId w:val="32"/>
  </w:num>
  <w:num w:numId="24">
    <w:abstractNumId w:val="2"/>
  </w:num>
  <w:num w:numId="25">
    <w:abstractNumId w:val="18"/>
  </w:num>
  <w:num w:numId="26">
    <w:abstractNumId w:val="20"/>
  </w:num>
  <w:num w:numId="27">
    <w:abstractNumId w:val="12"/>
  </w:num>
  <w:num w:numId="28">
    <w:abstractNumId w:val="15"/>
  </w:num>
  <w:num w:numId="29">
    <w:abstractNumId w:val="21"/>
  </w:num>
  <w:num w:numId="30">
    <w:abstractNumId w:val="22"/>
  </w:num>
  <w:num w:numId="31">
    <w:abstractNumId w:val="36"/>
  </w:num>
  <w:num w:numId="32">
    <w:abstractNumId w:val="4"/>
  </w:num>
  <w:num w:numId="33">
    <w:abstractNumId w:val="29"/>
  </w:num>
  <w:num w:numId="34">
    <w:abstractNumId w:val="33"/>
  </w:num>
  <w:num w:numId="35">
    <w:abstractNumId w:val="24"/>
  </w:num>
  <w:num w:numId="36">
    <w:abstractNumId w:val="10"/>
  </w:num>
  <w:num w:numId="37">
    <w:abstractNumId w:val="35"/>
  </w:num>
  <w:num w:numId="38">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C7AD4"/>
    <w:rsid w:val="00005148"/>
    <w:rsid w:val="00010445"/>
    <w:rsid w:val="00031D9C"/>
    <w:rsid w:val="000538AF"/>
    <w:rsid w:val="00064B3C"/>
    <w:rsid w:val="000752F5"/>
    <w:rsid w:val="00076615"/>
    <w:rsid w:val="0008772D"/>
    <w:rsid w:val="000B0B91"/>
    <w:rsid w:val="000C6672"/>
    <w:rsid w:val="000D35A0"/>
    <w:rsid w:val="00105D29"/>
    <w:rsid w:val="00121E5E"/>
    <w:rsid w:val="001257BA"/>
    <w:rsid w:val="001442E1"/>
    <w:rsid w:val="00147740"/>
    <w:rsid w:val="0015288E"/>
    <w:rsid w:val="0015668E"/>
    <w:rsid w:val="00167F31"/>
    <w:rsid w:val="001723B6"/>
    <w:rsid w:val="00174104"/>
    <w:rsid w:val="00177DB9"/>
    <w:rsid w:val="001809AF"/>
    <w:rsid w:val="001900C5"/>
    <w:rsid w:val="00193968"/>
    <w:rsid w:val="00194146"/>
    <w:rsid w:val="001D33BB"/>
    <w:rsid w:val="001F185D"/>
    <w:rsid w:val="001F649B"/>
    <w:rsid w:val="0021031D"/>
    <w:rsid w:val="002164AD"/>
    <w:rsid w:val="002178FD"/>
    <w:rsid w:val="00225814"/>
    <w:rsid w:val="00231599"/>
    <w:rsid w:val="00233550"/>
    <w:rsid w:val="00236E3F"/>
    <w:rsid w:val="002462CD"/>
    <w:rsid w:val="0028295B"/>
    <w:rsid w:val="002936D5"/>
    <w:rsid w:val="00293FFF"/>
    <w:rsid w:val="002A00C4"/>
    <w:rsid w:val="002B1642"/>
    <w:rsid w:val="002C2E8F"/>
    <w:rsid w:val="002D20AF"/>
    <w:rsid w:val="002E624A"/>
    <w:rsid w:val="002E7442"/>
    <w:rsid w:val="00301C47"/>
    <w:rsid w:val="00303124"/>
    <w:rsid w:val="003121FB"/>
    <w:rsid w:val="003151C7"/>
    <w:rsid w:val="00323A14"/>
    <w:rsid w:val="00334A61"/>
    <w:rsid w:val="0033622D"/>
    <w:rsid w:val="00341626"/>
    <w:rsid w:val="003464F1"/>
    <w:rsid w:val="00354BDD"/>
    <w:rsid w:val="00356789"/>
    <w:rsid w:val="00372EA6"/>
    <w:rsid w:val="0037698D"/>
    <w:rsid w:val="00392657"/>
    <w:rsid w:val="003A0E93"/>
    <w:rsid w:val="003A1D0A"/>
    <w:rsid w:val="003A4D56"/>
    <w:rsid w:val="003B5742"/>
    <w:rsid w:val="003B68CA"/>
    <w:rsid w:val="003B71A9"/>
    <w:rsid w:val="003D15E2"/>
    <w:rsid w:val="003D2FBE"/>
    <w:rsid w:val="003D6262"/>
    <w:rsid w:val="003E2129"/>
    <w:rsid w:val="003E3D4E"/>
    <w:rsid w:val="003E59AC"/>
    <w:rsid w:val="003F7E36"/>
    <w:rsid w:val="004065CC"/>
    <w:rsid w:val="00410F45"/>
    <w:rsid w:val="00416EC6"/>
    <w:rsid w:val="00422FDF"/>
    <w:rsid w:val="00445FA8"/>
    <w:rsid w:val="00451DDB"/>
    <w:rsid w:val="00456521"/>
    <w:rsid w:val="0046312E"/>
    <w:rsid w:val="004704A8"/>
    <w:rsid w:val="004755C7"/>
    <w:rsid w:val="00480D7C"/>
    <w:rsid w:val="00494BDF"/>
    <w:rsid w:val="004A78B0"/>
    <w:rsid w:val="004C0C31"/>
    <w:rsid w:val="004C4520"/>
    <w:rsid w:val="004F044B"/>
    <w:rsid w:val="0050116F"/>
    <w:rsid w:val="00547424"/>
    <w:rsid w:val="0056713D"/>
    <w:rsid w:val="00571D2F"/>
    <w:rsid w:val="00574FD1"/>
    <w:rsid w:val="0058322C"/>
    <w:rsid w:val="00585C26"/>
    <w:rsid w:val="00596C25"/>
    <w:rsid w:val="005A4DD0"/>
    <w:rsid w:val="005B29A0"/>
    <w:rsid w:val="005C14DE"/>
    <w:rsid w:val="005C2977"/>
    <w:rsid w:val="005D6CB7"/>
    <w:rsid w:val="005F3600"/>
    <w:rsid w:val="005F72D3"/>
    <w:rsid w:val="00600BD3"/>
    <w:rsid w:val="00607002"/>
    <w:rsid w:val="0062634F"/>
    <w:rsid w:val="00631490"/>
    <w:rsid w:val="00655740"/>
    <w:rsid w:val="00664325"/>
    <w:rsid w:val="00664DFD"/>
    <w:rsid w:val="00665ABA"/>
    <w:rsid w:val="00674A67"/>
    <w:rsid w:val="006A4478"/>
    <w:rsid w:val="006B11F6"/>
    <w:rsid w:val="006B60F0"/>
    <w:rsid w:val="006C2076"/>
    <w:rsid w:val="006C2CBC"/>
    <w:rsid w:val="006D06EF"/>
    <w:rsid w:val="006E5F6F"/>
    <w:rsid w:val="006E719E"/>
    <w:rsid w:val="006E732A"/>
    <w:rsid w:val="006E7B9A"/>
    <w:rsid w:val="006F582B"/>
    <w:rsid w:val="007105E3"/>
    <w:rsid w:val="00717CBF"/>
    <w:rsid w:val="007201C4"/>
    <w:rsid w:val="00753A70"/>
    <w:rsid w:val="007668EB"/>
    <w:rsid w:val="0078472D"/>
    <w:rsid w:val="00791DD7"/>
    <w:rsid w:val="00792B53"/>
    <w:rsid w:val="007A7D52"/>
    <w:rsid w:val="007D765C"/>
    <w:rsid w:val="007E5EEC"/>
    <w:rsid w:val="007F745E"/>
    <w:rsid w:val="008177BF"/>
    <w:rsid w:val="00825EEA"/>
    <w:rsid w:val="008350D3"/>
    <w:rsid w:val="0087299F"/>
    <w:rsid w:val="00880C87"/>
    <w:rsid w:val="0088559D"/>
    <w:rsid w:val="00887339"/>
    <w:rsid w:val="008931FF"/>
    <w:rsid w:val="0089577D"/>
    <w:rsid w:val="00896A5B"/>
    <w:rsid w:val="008B0453"/>
    <w:rsid w:val="008B1F7A"/>
    <w:rsid w:val="008C7C98"/>
    <w:rsid w:val="008E5D29"/>
    <w:rsid w:val="008F0A04"/>
    <w:rsid w:val="00900B4B"/>
    <w:rsid w:val="00904091"/>
    <w:rsid w:val="0091623C"/>
    <w:rsid w:val="00920CDC"/>
    <w:rsid w:val="00932566"/>
    <w:rsid w:val="00941D97"/>
    <w:rsid w:val="00945160"/>
    <w:rsid w:val="00947DD6"/>
    <w:rsid w:val="0095067E"/>
    <w:rsid w:val="00953813"/>
    <w:rsid w:val="0096282A"/>
    <w:rsid w:val="00967C5E"/>
    <w:rsid w:val="009710C0"/>
    <w:rsid w:val="00982F17"/>
    <w:rsid w:val="009A0ABF"/>
    <w:rsid w:val="009A127F"/>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2AE7"/>
    <w:rsid w:val="00A5349C"/>
    <w:rsid w:val="00A60D30"/>
    <w:rsid w:val="00A64ACE"/>
    <w:rsid w:val="00A67007"/>
    <w:rsid w:val="00A932CA"/>
    <w:rsid w:val="00AA6024"/>
    <w:rsid w:val="00AB3B4A"/>
    <w:rsid w:val="00AB74FC"/>
    <w:rsid w:val="00AC59CC"/>
    <w:rsid w:val="00AF5D23"/>
    <w:rsid w:val="00AF6FDB"/>
    <w:rsid w:val="00AF71A2"/>
    <w:rsid w:val="00B175B8"/>
    <w:rsid w:val="00B2082D"/>
    <w:rsid w:val="00B25036"/>
    <w:rsid w:val="00B31D7D"/>
    <w:rsid w:val="00B357B7"/>
    <w:rsid w:val="00B36465"/>
    <w:rsid w:val="00B41BFF"/>
    <w:rsid w:val="00B433F9"/>
    <w:rsid w:val="00B5209E"/>
    <w:rsid w:val="00B75F53"/>
    <w:rsid w:val="00B8038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26B31"/>
    <w:rsid w:val="00C27C36"/>
    <w:rsid w:val="00C34998"/>
    <w:rsid w:val="00C509A9"/>
    <w:rsid w:val="00C530DA"/>
    <w:rsid w:val="00C5312D"/>
    <w:rsid w:val="00C73206"/>
    <w:rsid w:val="00C775FF"/>
    <w:rsid w:val="00C918E7"/>
    <w:rsid w:val="00CA208C"/>
    <w:rsid w:val="00CA20AC"/>
    <w:rsid w:val="00CB4B12"/>
    <w:rsid w:val="00CE1391"/>
    <w:rsid w:val="00D0720F"/>
    <w:rsid w:val="00D11F4D"/>
    <w:rsid w:val="00D17A9D"/>
    <w:rsid w:val="00D213BE"/>
    <w:rsid w:val="00D253A3"/>
    <w:rsid w:val="00D32403"/>
    <w:rsid w:val="00D334A4"/>
    <w:rsid w:val="00D41207"/>
    <w:rsid w:val="00D43053"/>
    <w:rsid w:val="00D44E4A"/>
    <w:rsid w:val="00D508FD"/>
    <w:rsid w:val="00D56023"/>
    <w:rsid w:val="00D70BB0"/>
    <w:rsid w:val="00D931EE"/>
    <w:rsid w:val="00DC05EC"/>
    <w:rsid w:val="00DE0CEC"/>
    <w:rsid w:val="00DE56CB"/>
    <w:rsid w:val="00DF0552"/>
    <w:rsid w:val="00DF26CD"/>
    <w:rsid w:val="00DF4F28"/>
    <w:rsid w:val="00DF6008"/>
    <w:rsid w:val="00E20108"/>
    <w:rsid w:val="00E2469F"/>
    <w:rsid w:val="00E3124F"/>
    <w:rsid w:val="00E40A34"/>
    <w:rsid w:val="00E43EBF"/>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C7AD4"/>
    <w:rsid w:val="00ED1A50"/>
    <w:rsid w:val="00EE0596"/>
    <w:rsid w:val="00EE7BFE"/>
    <w:rsid w:val="00F01279"/>
    <w:rsid w:val="00F0775C"/>
    <w:rsid w:val="00F12EBE"/>
    <w:rsid w:val="00F20AC3"/>
    <w:rsid w:val="00F212DE"/>
    <w:rsid w:val="00F241DE"/>
    <w:rsid w:val="00F321D8"/>
    <w:rsid w:val="00F32BF6"/>
    <w:rsid w:val="00F36098"/>
    <w:rsid w:val="00F46E46"/>
    <w:rsid w:val="00F818D0"/>
    <w:rsid w:val="00F87FC0"/>
    <w:rsid w:val="00FA6742"/>
    <w:rsid w:val="00FB683B"/>
    <w:rsid w:val="00FF287A"/>
    <w:rsid w:val="00FF3E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2E628C5"/>
  <w15:docId w15:val="{DD62C763-6236-4DBA-AA25-2C07B8BE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C7AD4"/>
  </w:style>
  <w:style w:type="paragraph" w:styleId="Nagwek1">
    <w:name w:val="heading 1"/>
    <w:basedOn w:val="Normalny"/>
    <w:next w:val="Normalny"/>
    <w:link w:val="Nagwek1Znak"/>
    <w:uiPriority w:val="9"/>
    <w:qFormat/>
    <w:rsid w:val="00EC7AD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EC7AD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EC7AD4"/>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EC7AD4"/>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EC7AD4"/>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EC7AD4"/>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EC7AD4"/>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EC7AD4"/>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EC7AD4"/>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1"/>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EC7AD4"/>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customStyle="1" w:styleId="Nierozpoznanawzmianka1">
    <w:name w:val="Nierozpoznana wzmianka1"/>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EC7AD4"/>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EC7AD4"/>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EC7AD4"/>
    <w:rPr>
      <w:caps/>
      <w:color w:val="243F60" w:themeColor="accent1" w:themeShade="7F"/>
      <w:spacing w:val="15"/>
    </w:rPr>
  </w:style>
  <w:style w:type="character" w:customStyle="1" w:styleId="Nagwek4Znak">
    <w:name w:val="Nagłówek 4 Znak"/>
    <w:basedOn w:val="Domylnaczcionkaakapitu"/>
    <w:link w:val="Nagwek4"/>
    <w:uiPriority w:val="9"/>
    <w:rsid w:val="00EC7AD4"/>
    <w:rPr>
      <w:caps/>
      <w:color w:val="365F91" w:themeColor="accent1" w:themeShade="BF"/>
      <w:spacing w:val="10"/>
    </w:rPr>
  </w:style>
  <w:style w:type="character" w:customStyle="1" w:styleId="Nagwek5Znak">
    <w:name w:val="Nagłówek 5 Znak"/>
    <w:basedOn w:val="Domylnaczcionkaakapitu"/>
    <w:link w:val="Nagwek5"/>
    <w:uiPriority w:val="9"/>
    <w:rsid w:val="00EC7AD4"/>
    <w:rPr>
      <w:caps/>
      <w:color w:val="365F91" w:themeColor="accent1" w:themeShade="BF"/>
      <w:spacing w:val="10"/>
    </w:rPr>
  </w:style>
  <w:style w:type="character" w:customStyle="1" w:styleId="Nagwek6Znak">
    <w:name w:val="Nagłówek 6 Znak"/>
    <w:basedOn w:val="Domylnaczcionkaakapitu"/>
    <w:link w:val="Nagwek6"/>
    <w:uiPriority w:val="9"/>
    <w:rsid w:val="00EC7AD4"/>
    <w:rPr>
      <w:caps/>
      <w:color w:val="365F91" w:themeColor="accent1" w:themeShade="BF"/>
      <w:spacing w:val="10"/>
    </w:rPr>
  </w:style>
  <w:style w:type="character" w:customStyle="1" w:styleId="Nagwek7Znak">
    <w:name w:val="Nagłówek 7 Znak"/>
    <w:basedOn w:val="Domylnaczcionkaakapitu"/>
    <w:link w:val="Nagwek7"/>
    <w:uiPriority w:val="9"/>
    <w:rsid w:val="00EC7AD4"/>
    <w:rPr>
      <w:caps/>
      <w:color w:val="365F91" w:themeColor="accent1" w:themeShade="BF"/>
      <w:spacing w:val="10"/>
    </w:rPr>
  </w:style>
  <w:style w:type="character" w:customStyle="1" w:styleId="Nagwek8Znak">
    <w:name w:val="Nagłówek 8 Znak"/>
    <w:basedOn w:val="Domylnaczcionkaakapitu"/>
    <w:link w:val="Nagwek8"/>
    <w:uiPriority w:val="9"/>
    <w:rsid w:val="00EC7AD4"/>
    <w:rPr>
      <w:caps/>
      <w:spacing w:val="10"/>
      <w:sz w:val="18"/>
      <w:szCs w:val="18"/>
    </w:rPr>
  </w:style>
  <w:style w:type="character" w:customStyle="1" w:styleId="Nagwek9Znak">
    <w:name w:val="Nagłówek 9 Znak"/>
    <w:basedOn w:val="Domylnaczcionkaakapitu"/>
    <w:link w:val="Nagwek9"/>
    <w:uiPriority w:val="9"/>
    <w:rsid w:val="00EC7AD4"/>
    <w:rPr>
      <w:i/>
      <w:iCs/>
      <w:caps/>
      <w:spacing w:val="10"/>
      <w:sz w:val="18"/>
      <w:szCs w:val="18"/>
    </w:rPr>
  </w:style>
  <w:style w:type="paragraph" w:styleId="Legenda">
    <w:name w:val="caption"/>
    <w:basedOn w:val="Normalny"/>
    <w:next w:val="Normalny"/>
    <w:uiPriority w:val="35"/>
    <w:semiHidden/>
    <w:unhideWhenUsed/>
    <w:qFormat/>
    <w:rsid w:val="00EC7AD4"/>
    <w:rPr>
      <w:b/>
      <w:bCs/>
      <w:color w:val="365F91" w:themeColor="accent1" w:themeShade="BF"/>
      <w:sz w:val="16"/>
      <w:szCs w:val="16"/>
    </w:rPr>
  </w:style>
  <w:style w:type="paragraph" w:styleId="Tytu">
    <w:name w:val="Title"/>
    <w:basedOn w:val="Normalny"/>
    <w:next w:val="Normalny"/>
    <w:link w:val="TytuZnak"/>
    <w:uiPriority w:val="10"/>
    <w:qFormat/>
    <w:rsid w:val="00EC7AD4"/>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C7AD4"/>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C7AD4"/>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EC7AD4"/>
    <w:rPr>
      <w:caps/>
      <w:color w:val="595959" w:themeColor="text1" w:themeTint="A6"/>
      <w:spacing w:val="10"/>
      <w:sz w:val="21"/>
      <w:szCs w:val="21"/>
    </w:rPr>
  </w:style>
  <w:style w:type="character" w:styleId="Pogrubienie">
    <w:name w:val="Strong"/>
    <w:uiPriority w:val="22"/>
    <w:qFormat/>
    <w:rsid w:val="00EC7AD4"/>
    <w:rPr>
      <w:b/>
      <w:bCs/>
    </w:rPr>
  </w:style>
  <w:style w:type="paragraph" w:styleId="Bezodstpw">
    <w:name w:val="No Spacing"/>
    <w:uiPriority w:val="1"/>
    <w:qFormat/>
    <w:rsid w:val="00EC7AD4"/>
    <w:pPr>
      <w:spacing w:after="0" w:line="240" w:lineRule="auto"/>
    </w:pPr>
  </w:style>
  <w:style w:type="paragraph" w:styleId="Cytat">
    <w:name w:val="Quote"/>
    <w:basedOn w:val="Normalny"/>
    <w:next w:val="Normalny"/>
    <w:link w:val="CytatZnak"/>
    <w:uiPriority w:val="29"/>
    <w:qFormat/>
    <w:rsid w:val="00EC7AD4"/>
    <w:rPr>
      <w:i/>
      <w:iCs/>
      <w:sz w:val="24"/>
      <w:szCs w:val="24"/>
    </w:rPr>
  </w:style>
  <w:style w:type="character" w:customStyle="1" w:styleId="CytatZnak">
    <w:name w:val="Cytat Znak"/>
    <w:basedOn w:val="Domylnaczcionkaakapitu"/>
    <w:link w:val="Cytat"/>
    <w:uiPriority w:val="29"/>
    <w:rsid w:val="00EC7AD4"/>
    <w:rPr>
      <w:i/>
      <w:iCs/>
      <w:sz w:val="24"/>
      <w:szCs w:val="24"/>
    </w:rPr>
  </w:style>
  <w:style w:type="paragraph" w:styleId="Cytatintensywny">
    <w:name w:val="Intense Quote"/>
    <w:basedOn w:val="Normalny"/>
    <w:next w:val="Normalny"/>
    <w:link w:val="CytatintensywnyZnak"/>
    <w:uiPriority w:val="30"/>
    <w:qFormat/>
    <w:rsid w:val="00EC7AD4"/>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EC7AD4"/>
    <w:rPr>
      <w:color w:val="4F81BD" w:themeColor="accent1"/>
      <w:sz w:val="24"/>
      <w:szCs w:val="24"/>
    </w:rPr>
  </w:style>
  <w:style w:type="character" w:styleId="Wyrnieniedelikatne">
    <w:name w:val="Subtle Emphasis"/>
    <w:uiPriority w:val="19"/>
    <w:qFormat/>
    <w:rsid w:val="00EC7AD4"/>
    <w:rPr>
      <w:i/>
      <w:iCs/>
      <w:color w:val="243F60" w:themeColor="accent1" w:themeShade="7F"/>
    </w:rPr>
  </w:style>
  <w:style w:type="character" w:styleId="Wyrnienieintensywne">
    <w:name w:val="Intense Emphasis"/>
    <w:uiPriority w:val="21"/>
    <w:qFormat/>
    <w:rsid w:val="00EC7AD4"/>
    <w:rPr>
      <w:b/>
      <w:bCs/>
      <w:caps/>
      <w:color w:val="243F60" w:themeColor="accent1" w:themeShade="7F"/>
      <w:spacing w:val="10"/>
    </w:rPr>
  </w:style>
  <w:style w:type="character" w:styleId="Odwoaniedelikatne">
    <w:name w:val="Subtle Reference"/>
    <w:uiPriority w:val="31"/>
    <w:qFormat/>
    <w:rsid w:val="00EC7AD4"/>
    <w:rPr>
      <w:b/>
      <w:bCs/>
      <w:color w:val="4F81BD" w:themeColor="accent1"/>
    </w:rPr>
  </w:style>
  <w:style w:type="character" w:styleId="Odwoanieintensywne">
    <w:name w:val="Intense Reference"/>
    <w:uiPriority w:val="32"/>
    <w:qFormat/>
    <w:rsid w:val="00EC7AD4"/>
    <w:rPr>
      <w:b/>
      <w:bCs/>
      <w:i/>
      <w:iCs/>
      <w:caps/>
      <w:color w:val="4F81BD" w:themeColor="accent1"/>
    </w:rPr>
  </w:style>
  <w:style w:type="character" w:styleId="Tytuksiki">
    <w:name w:val="Book Title"/>
    <w:uiPriority w:val="33"/>
    <w:qFormat/>
    <w:rsid w:val="00EC7AD4"/>
    <w:rPr>
      <w:b/>
      <w:bCs/>
      <w:i/>
      <w:iCs/>
      <w:spacing w:val="0"/>
    </w:rPr>
  </w:style>
  <w:style w:type="paragraph" w:styleId="Nagwekspisutreci">
    <w:name w:val="TOC Heading"/>
    <w:basedOn w:val="Nagwek1"/>
    <w:next w:val="Normalny"/>
    <w:uiPriority w:val="39"/>
    <w:semiHidden/>
    <w:unhideWhenUsed/>
    <w:qFormat/>
    <w:rsid w:val="00EC7AD4"/>
    <w:pPr>
      <w:outlineLvl w:val="9"/>
    </w:pPr>
  </w:style>
  <w:style w:type="character" w:styleId="Odwoaniedokomentarza">
    <w:name w:val="annotation reference"/>
    <w:basedOn w:val="Domylnaczcionkaakapitu"/>
    <w:semiHidden/>
    <w:unhideWhenUsed/>
    <w:rsid w:val="00422FDF"/>
    <w:rPr>
      <w:sz w:val="16"/>
      <w:szCs w:val="16"/>
    </w:rPr>
  </w:style>
  <w:style w:type="paragraph" w:styleId="Tekstkomentarza">
    <w:name w:val="annotation text"/>
    <w:basedOn w:val="Normalny"/>
    <w:link w:val="TekstkomentarzaZnak"/>
    <w:semiHidden/>
    <w:unhideWhenUsed/>
    <w:rsid w:val="00422FDF"/>
    <w:pPr>
      <w:spacing w:line="240" w:lineRule="auto"/>
    </w:pPr>
  </w:style>
  <w:style w:type="character" w:customStyle="1" w:styleId="TekstkomentarzaZnak">
    <w:name w:val="Tekst komentarza Znak"/>
    <w:basedOn w:val="Domylnaczcionkaakapitu"/>
    <w:link w:val="Tekstkomentarza"/>
    <w:semiHidden/>
    <w:rsid w:val="00422FDF"/>
  </w:style>
  <w:style w:type="paragraph" w:styleId="Tematkomentarza">
    <w:name w:val="annotation subject"/>
    <w:basedOn w:val="Tekstkomentarza"/>
    <w:next w:val="Tekstkomentarza"/>
    <w:link w:val="TematkomentarzaZnak"/>
    <w:semiHidden/>
    <w:unhideWhenUsed/>
    <w:rsid w:val="00422FDF"/>
    <w:rPr>
      <w:b/>
      <w:bCs/>
    </w:rPr>
  </w:style>
  <w:style w:type="character" w:customStyle="1" w:styleId="TematkomentarzaZnak">
    <w:name w:val="Temat komentarza Znak"/>
    <w:basedOn w:val="TekstkomentarzaZnak"/>
    <w:link w:val="Tematkomentarza"/>
    <w:semiHidden/>
    <w:rsid w:val="00422FDF"/>
    <w:rPr>
      <w:b/>
      <w:bCs/>
    </w:rPr>
  </w:style>
  <w:style w:type="paragraph" w:styleId="Lista">
    <w:name w:val="List"/>
    <w:basedOn w:val="Normalny"/>
    <w:rsid w:val="00FB683B"/>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B23D6-ED4F-4259-B283-ADAA29F8D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307</TotalTime>
  <Pages>13</Pages>
  <Words>3063</Words>
  <Characters>18381</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21402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51</cp:revision>
  <cp:lastPrinted>2020-06-22T06:21:00Z</cp:lastPrinted>
  <dcterms:created xsi:type="dcterms:W3CDTF">2021-06-07T12:12:00Z</dcterms:created>
  <dcterms:modified xsi:type="dcterms:W3CDTF">2021-07-16T08:53:00Z</dcterms:modified>
</cp:coreProperties>
</file>