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9C4B6" w14:textId="1EAD6626" w:rsidR="00115A2D" w:rsidRPr="006D0B8C" w:rsidRDefault="00115A2D" w:rsidP="00115A2D">
      <w:pPr>
        <w:jc w:val="center"/>
        <w:rPr>
          <w:rFonts w:asciiTheme="minorHAnsi" w:hAnsiTheme="minorHAnsi" w:cstheme="minorHAnsi"/>
          <w:b/>
          <w:bCs/>
        </w:rPr>
      </w:pPr>
      <w:r w:rsidRPr="006D0B8C">
        <w:rPr>
          <w:rFonts w:asciiTheme="minorHAnsi" w:hAnsiTheme="minorHAnsi" w:cstheme="minorHAnsi"/>
          <w:b/>
          <w:bCs/>
        </w:rPr>
        <w:t>DEA.ZP-260/17/2022</w:t>
      </w:r>
      <w:r w:rsidRPr="006D0B8C">
        <w:rPr>
          <w:rFonts w:asciiTheme="minorHAnsi" w:hAnsiTheme="minorHAnsi" w:cstheme="minorHAnsi"/>
          <w:b/>
          <w:bCs/>
        </w:rPr>
        <w:tab/>
      </w:r>
      <w:r w:rsidRPr="006D0B8C">
        <w:rPr>
          <w:rFonts w:asciiTheme="minorHAnsi" w:hAnsiTheme="minorHAnsi" w:cstheme="minorHAnsi"/>
          <w:b/>
          <w:bCs/>
        </w:rPr>
        <w:tab/>
      </w:r>
      <w:r w:rsidRPr="006D0B8C">
        <w:rPr>
          <w:rFonts w:asciiTheme="minorHAnsi" w:hAnsiTheme="minorHAnsi" w:cstheme="minorHAnsi"/>
          <w:b/>
          <w:bCs/>
        </w:rPr>
        <w:tab/>
      </w:r>
      <w:r w:rsidRPr="006D0B8C">
        <w:rPr>
          <w:rFonts w:asciiTheme="minorHAnsi" w:hAnsiTheme="minorHAnsi" w:cstheme="minorHAnsi"/>
          <w:b/>
          <w:bCs/>
        </w:rPr>
        <w:tab/>
      </w:r>
      <w:r w:rsidRPr="006D0B8C">
        <w:rPr>
          <w:rFonts w:asciiTheme="minorHAnsi" w:hAnsiTheme="minorHAnsi" w:cstheme="minorHAnsi"/>
          <w:b/>
          <w:bCs/>
        </w:rPr>
        <w:tab/>
      </w:r>
      <w:r w:rsidRPr="006D0B8C">
        <w:rPr>
          <w:rFonts w:asciiTheme="minorHAnsi" w:hAnsiTheme="minorHAnsi" w:cstheme="minorHAnsi"/>
          <w:b/>
          <w:bCs/>
        </w:rPr>
        <w:tab/>
      </w:r>
      <w:r w:rsidR="006D0B8C">
        <w:rPr>
          <w:rFonts w:asciiTheme="minorHAnsi" w:hAnsiTheme="minorHAnsi" w:cstheme="minorHAnsi"/>
          <w:b/>
          <w:bCs/>
        </w:rPr>
        <w:t xml:space="preserve">            </w:t>
      </w:r>
      <w:r w:rsidR="006A4879" w:rsidRPr="006D0B8C">
        <w:rPr>
          <w:rFonts w:asciiTheme="minorHAnsi" w:hAnsiTheme="minorHAnsi" w:cstheme="minorHAnsi"/>
          <w:b/>
          <w:bCs/>
        </w:rPr>
        <w:t xml:space="preserve">          </w:t>
      </w:r>
      <w:r w:rsidRPr="006D0B8C">
        <w:rPr>
          <w:rFonts w:asciiTheme="minorHAnsi" w:hAnsiTheme="minorHAnsi" w:cstheme="minorHAnsi"/>
          <w:b/>
          <w:bCs/>
        </w:rPr>
        <w:t xml:space="preserve">Załącznik nr </w:t>
      </w:r>
      <w:r w:rsidR="006A4879" w:rsidRPr="006D0B8C">
        <w:rPr>
          <w:rFonts w:asciiTheme="minorHAnsi" w:hAnsiTheme="minorHAnsi" w:cstheme="minorHAnsi"/>
          <w:b/>
          <w:bCs/>
        </w:rPr>
        <w:t>1 do SWZ</w:t>
      </w:r>
    </w:p>
    <w:p w14:paraId="609C72D3" w14:textId="77777777" w:rsidR="00115A2D" w:rsidRDefault="00115A2D" w:rsidP="00115A2D">
      <w:pPr>
        <w:jc w:val="center"/>
      </w:pPr>
    </w:p>
    <w:p w14:paraId="15D11AC6" w14:textId="0682EF4A" w:rsidR="006D0B8C" w:rsidRDefault="006A4879" w:rsidP="006D0B8C">
      <w:pPr>
        <w:ind w:left="360"/>
        <w:jc w:val="both"/>
        <w:rPr>
          <w:rFonts w:ascii="Calibri" w:hAnsi="Calibri" w:cs="Calibri"/>
          <w:b/>
          <w:bCs/>
        </w:rPr>
      </w:pPr>
      <w:bookmarkStart w:id="0" w:name="_Hlk122340612"/>
      <w:r w:rsidRPr="00892BF5">
        <w:rPr>
          <w:rFonts w:asciiTheme="minorHAnsi" w:hAnsiTheme="minorHAnsi" w:cstheme="minorHAnsi"/>
          <w:b/>
        </w:rPr>
        <w:t>Zadanie 1 –</w:t>
      </w:r>
      <w:r w:rsidR="006D0B8C" w:rsidRPr="00892BF5">
        <w:rPr>
          <w:rFonts w:asciiTheme="minorHAnsi" w:hAnsiTheme="minorHAnsi" w:cstheme="minorHAnsi"/>
          <w:b/>
        </w:rPr>
        <w:t xml:space="preserve"> </w:t>
      </w:r>
      <w:r w:rsidR="006D0B8C" w:rsidRPr="00892BF5">
        <w:rPr>
          <w:rFonts w:ascii="Calibri" w:hAnsi="Calibri" w:cs="Calibri"/>
          <w:b/>
          <w:bCs/>
        </w:rPr>
        <w:t xml:space="preserve">dostawa w ramach leasingu operacyjnego dwóch ambulansów typu C </w:t>
      </w:r>
      <w:r w:rsidR="006D0B8C" w:rsidRPr="00892BF5">
        <w:rPr>
          <w:rFonts w:ascii="Calibri" w:hAnsi="Calibri" w:cs="Calibri"/>
          <w:b/>
          <w:bCs/>
        </w:rPr>
        <w:br/>
        <w:t xml:space="preserve">                            wraz z wyposażeniem z prawem opcji wykupu.</w:t>
      </w:r>
    </w:p>
    <w:p w14:paraId="6822A91F" w14:textId="77777777" w:rsidR="00892BF5" w:rsidRPr="00892BF5" w:rsidRDefault="00892BF5" w:rsidP="006D0B8C">
      <w:pPr>
        <w:ind w:left="360"/>
        <w:jc w:val="both"/>
        <w:rPr>
          <w:rFonts w:ascii="Calibri" w:hAnsi="Calibri" w:cs="Calibri"/>
          <w:b/>
          <w:bCs/>
        </w:rPr>
      </w:pPr>
    </w:p>
    <w:bookmarkEnd w:id="0"/>
    <w:p w14:paraId="3B2B69F2" w14:textId="74777130" w:rsidR="00892BF5" w:rsidRDefault="00892BF5" w:rsidP="00892BF5">
      <w:pPr>
        <w:suppressAutoHyphens w:val="0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Arial Unicode MS" w:hAnsi="Calibri" w:cs="Calibri"/>
          <w:bCs/>
          <w:color w:val="000000"/>
          <w:spacing w:val="10"/>
          <w:kern w:val="0"/>
          <w:sz w:val="22"/>
          <w:szCs w:val="22"/>
          <w:lang w:eastAsia="pl-PL" w:bidi="ar-SA"/>
        </w:rPr>
        <w:t>Ambulanse typu C z wyposażeniem (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posiadające deklarację CE zgodnie z przepisami prawa polskiego potwierdzające zgodność zabudowy medycznej z wymogami normy aktualnej PN EN 1789 lub normy równoważnej w zakresie ambulansu typu C oraz zgodność wyposażenia medycznego).</w:t>
      </w:r>
    </w:p>
    <w:p w14:paraId="5E4F1983" w14:textId="77777777" w:rsidR="00745F5D" w:rsidRDefault="00745F5D" w:rsidP="00892BF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B8C3040" w14:textId="77777777" w:rsidR="00892BF5" w:rsidRDefault="00892BF5" w:rsidP="00892B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Zamawiający wymaga by oferowane pojazdy były fabrycznie nowe, wyprodukowane po 2020 roku.</w:t>
      </w:r>
    </w:p>
    <w:p w14:paraId="214C486B" w14:textId="5D160C6E" w:rsidR="00892BF5" w:rsidRDefault="00892BF5" w:rsidP="00892B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Ambulanse muszą spełniać wymagania określone w aktualnie obowiązującej normie PN-EN 1789 dla ambulansu typu C (lub równoważnej) w zakresie odpowiednim do przedmiotu zamówienia.</w:t>
      </w:r>
    </w:p>
    <w:p w14:paraId="1ECAA092" w14:textId="77777777" w:rsidR="004D65D1" w:rsidRDefault="004D65D1" w:rsidP="008E314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CEDFA77" w14:textId="50A681B3" w:rsidR="00115A2D" w:rsidRPr="00892BF5" w:rsidRDefault="00115A2D" w:rsidP="008E314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92BF5">
        <w:rPr>
          <w:rFonts w:asciiTheme="minorHAnsi" w:hAnsiTheme="minorHAnsi" w:cstheme="minorHAnsi"/>
          <w:b/>
          <w:sz w:val="32"/>
          <w:szCs w:val="32"/>
        </w:rPr>
        <w:t>Formularz parametrów wymaganych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1"/>
        <w:gridCol w:w="1060"/>
        <w:gridCol w:w="5938"/>
      </w:tblGrid>
      <w:tr w:rsidR="0093520F" w14:paraId="050918B1" w14:textId="77777777" w:rsidTr="006A4879">
        <w:tc>
          <w:tcPr>
            <w:tcW w:w="10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D8C4F7" w14:textId="77777777" w:rsidR="0093520F" w:rsidRDefault="0093520F">
            <w:pPr>
              <w:pStyle w:val="TableContents"/>
              <w:jc w:val="both"/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                            </w:t>
            </w:r>
            <w:bookmarkStart w:id="1" w:name="_Hlk95892637"/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Pojazdy                                                                                           </w:t>
            </w:r>
            <w:r>
              <w:rPr>
                <w:b/>
                <w:bCs/>
                <w:color w:val="000000"/>
                <w:sz w:val="21"/>
                <w:szCs w:val="21"/>
              </w:rPr>
              <w:t>Wypełnia Wykonawca</w:t>
            </w:r>
          </w:p>
        </w:tc>
      </w:tr>
      <w:tr w:rsidR="0093520F" w14:paraId="7C593FF8" w14:textId="77777777" w:rsidTr="006A4879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04FEE4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Producent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B33A55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5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1AFFC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61BE5B84" w14:textId="77777777" w:rsidTr="006A4879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F7FCD1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Model/ typ/marka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AA8ACE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5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BF979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51418C73" w14:textId="77777777" w:rsidTr="006A4879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C9B882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Kraj pochodzenia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B84018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5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FD5FF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79D8E622" w14:textId="77777777" w:rsidTr="006A4879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B5F86F" w14:textId="77777777" w:rsidR="0093520F" w:rsidRDefault="0093520F">
            <w:pPr>
              <w:pStyle w:val="TableContents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Pojemność silnika w cm³ / Moc w kW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08A04E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5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A8BFA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2D91F377" w14:textId="77777777" w:rsidTr="006A4879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01B159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Numer i data wydania świadectwa   homologacji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FD54B7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5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7987D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23EC1AE9" w14:textId="77777777" w:rsidTr="006A4879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35E00A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Rok produkcji</w:t>
            </w:r>
          </w:p>
          <w:p w14:paraId="54E0C83B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Wymagany nie starszy niż z 2021 roku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6E6F27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Tak</w:t>
            </w:r>
          </w:p>
        </w:tc>
        <w:tc>
          <w:tcPr>
            <w:tcW w:w="5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AFE56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bookmarkEnd w:id="1"/>
    </w:tbl>
    <w:p w14:paraId="33D12540" w14:textId="77777777" w:rsidR="0093520F" w:rsidRPr="008E3145" w:rsidRDefault="0093520F" w:rsidP="008E3145">
      <w:pPr>
        <w:jc w:val="center"/>
        <w:rPr>
          <w:rFonts w:asciiTheme="minorHAnsi" w:hAnsiTheme="minorHAnsi" w:cstheme="minorHAnsi"/>
          <w:b/>
          <w:sz w:val="28"/>
        </w:rPr>
      </w:pPr>
    </w:p>
    <w:p w14:paraId="798EE276" w14:textId="77777777" w:rsidR="00115A2D" w:rsidRDefault="00115A2D"/>
    <w:tbl>
      <w:tblPr>
        <w:tblW w:w="1042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5207"/>
        <w:gridCol w:w="1276"/>
        <w:gridCol w:w="3314"/>
      </w:tblGrid>
      <w:tr w:rsidR="00115A2D" w14:paraId="32E030ED" w14:textId="77777777" w:rsidTr="00115A2D">
        <w:trPr>
          <w:trHeight w:val="20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92BD61" w14:textId="77777777" w:rsidR="00115A2D" w:rsidRDefault="00115A2D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81D77" w14:textId="77777777" w:rsidR="00115A2D" w:rsidRDefault="00115A2D">
            <w:pPr>
              <w:pStyle w:val="Wyliczkreska"/>
              <w:snapToGrid w:val="0"/>
              <w:spacing w:line="240" w:lineRule="auto"/>
              <w:ind w:left="0" w:right="79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wymagany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F0F02" w14:textId="77777777" w:rsidR="00115A2D" w:rsidRDefault="00115A2D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TAK/NIE*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FA314" w14:textId="77777777" w:rsidR="00115A2D" w:rsidRDefault="00115A2D">
            <w:pPr>
              <w:pStyle w:val="Wyliczkreska"/>
              <w:snapToGrid w:val="0"/>
              <w:spacing w:line="240" w:lineRule="auto"/>
              <w:ind w:left="0" w:right="79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oferowany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115A2D" w14:paraId="2EF4EAC4" w14:textId="77777777" w:rsidTr="00115A2D">
        <w:trPr>
          <w:trHeight w:val="29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1B4D6" w14:textId="77777777" w:rsidR="00115A2D" w:rsidRDefault="00115A2D">
            <w:pPr>
              <w:tabs>
                <w:tab w:val="left" w:pos="212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34D2E" w14:textId="77777777" w:rsidR="00115A2D" w:rsidRDefault="00115A2D">
            <w:pPr>
              <w:tabs>
                <w:tab w:val="left" w:pos="212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NADWOZIE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4DCF1" w14:textId="77777777" w:rsidR="00115A2D" w:rsidRDefault="00115A2D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CD83" w14:textId="77777777" w:rsidR="00115A2D" w:rsidRDefault="00115A2D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A2D" w14:paraId="4EE22FC8" w14:textId="77777777" w:rsidTr="00115A2D">
        <w:trPr>
          <w:trHeight w:val="29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F2252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45158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 “furgon” o dopuszczalnej masie całkowitej do 3,5 t częściowo przeszklony z możliwością ewakuacji pacjenta i personelu. Ściany i sufit wykonane z łatwo zmywalnego tworzywa.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18798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97FA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20A4DC51" w14:textId="77777777" w:rsidTr="00115A2D">
        <w:trPr>
          <w:trHeight w:val="801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FDCF4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C598D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Przystosowany do przewozu min. 4 osób w pozycji siedzącej wraz z kierowcą oraz 1 osoby w pozycji leżącej na noszach.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590E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937F8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7C7F276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4E43E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5100B" w14:textId="77777777" w:rsidR="00115A2D" w:rsidRDefault="00115A2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Kabina kierowcy dwuosobowa zapewniająca miejsce pracy kierowcy, wyposażona w dwa pojedyncze fotele z zagłówkami i podłokietnikami oraz regulacją lędźwiową, wyposażone w bezwładnościowe trzypunktowe pasy bezpieczeństwa.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530AA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8CC36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2B86EB9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6A681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E7CDA" w14:textId="77777777" w:rsidR="00115A2D" w:rsidRDefault="00115A2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Dla kierowcy i pasażera w kabinie kierowcy dywaniki gumowe zapobiegające zbieraniu się wody na podłodze.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96CD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E2DFC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15498A0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91842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48759" w14:textId="77777777" w:rsidR="00115A2D" w:rsidRDefault="00115A2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kabinie kierowcy 2 fabryczne gniazda 12V (tzw. gniazda zapalniczki) i dwa gniazda USB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4668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0543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155AFCAE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0C1E1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A99F8" w14:textId="77777777" w:rsidR="00115A2D" w:rsidRDefault="00115A2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 kierowniczy ze wspomaganiem.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1B900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32339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4B83982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C50D0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51ED8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Kierownica z regulacją w dwóch płaszczyznach.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D11CB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083F7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72A43CB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13949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F5793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Poduszki powietrzne przednie i boczne dla kierowcy 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pasażera.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F62C5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CD42C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65FB551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A93E0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7BCF0" w14:textId="77777777" w:rsidR="00115A2D" w:rsidRDefault="00115A2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Drzwi boczne prawe przedziału medycznego – przeszklone, przesuwane do tyłu.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7FE62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BC1C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3CDF6AEC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C21CD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9BC7E" w14:textId="77777777" w:rsidR="00115A2D" w:rsidRDefault="00115A2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Dodatkowe drzwi boczne usytuowane za kierowcą, za którymi znajduje się oświetlony schowek (oddzielony od przedziału medycznego) wraz z uchwytami (mocowaniami) na: dwie butle tlenowe 10l o wysokości min. 1000mm, krzesełko kardiologiczne z systemem   płozowym o wysokości min. 1150mm, materac próżniowy oraz nosze podbierakowe i deskę ortopedyczną dla dorosłych oraz dla dzieci, kamizelkę KED, kaski ochronne, pojemnik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reimplantacyjny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5EB113E6" w14:textId="77777777" w:rsidR="00115A2D" w:rsidRDefault="00115A2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Poprzez drzwi lewe ma być zapewniony dostęp do plecaka / torby medycznej umieszczonej w przedziale medycznym (tzw. podwójny) dostęp do plecaka/torby medycznej– z przedziału medycznego i z zewnątrz pojazdu) Koncepcja do uzgodnienia po podpisaniu umowy.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54E7F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14636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</w:tc>
      </w:tr>
      <w:tr w:rsidR="00115A2D" w14:paraId="1DE81CE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5A963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02A01" w14:textId="77777777" w:rsidR="00115A2D" w:rsidRDefault="00115A2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Drzwi tylne wysokie, dwuskrzydłowe, przeszklone, otwierane na boki do kąta min. 250°, wyposażone w ograniczniki i blokady położenia skrzydeł, oraz w światła awaryjne włączające się automatycznie przy otwarciu drzwi.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86FE9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A07C0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71A746B3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8AC31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2C672" w14:textId="77777777" w:rsidR="00115A2D" w:rsidRDefault="00115A2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Stopień tylny wejściowy antypoślizgowy, spełniający rolę zderzaka.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B398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DA030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6EE4C4FC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02535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0368C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Centralny zamek wszystkich drzwi sterowany pilotem.</w:t>
            </w:r>
          </w:p>
          <w:p w14:paraId="4D297FF6" w14:textId="77777777" w:rsidR="00115A2D" w:rsidRDefault="00115A2D">
            <w:pPr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Minimum 2 piloty zdalnego sterowania centralnym zamkiem.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D7CF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9F910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5358D137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5E025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4DB29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Autoalarm i immobiliser.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88711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2627A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75CDB3AB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EFE3B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BC958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Reflektory przeciwmgielne przednie.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F960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6D1DC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4A371FA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2A3A6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D1350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Elektrycznie sterowane szyby boczne w kabinie kierowcy.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AAF37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0B1F1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74FBA56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7015F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C64F7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Elektrycznie sterowane lusterka boczne, z podwójnym lustrem, podgrzewane.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A2E33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B2587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43E3A11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62A53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2A95E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Pełnowymiarowe koło zapasowe.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82E52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60251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0FBD32BB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7A3A9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E35A1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Kolor nadwozia żółty (fabryczny) zgodny z aktualnie obowiązującą normą PN EN 1789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33E8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043FD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4407322F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FE01C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58A81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Radio z odtwarzaczem CD lub MP3 z głośnikami w kabinie kierowcy i przedziale medycznym min. 2. Radio z możliwością bezprzewodowego podłączenia telefonu (Bluetooth).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6C1F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3EBBB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17A29208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D1954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186B3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Fabryczny zbiornik paliwa o pojemności minimum 70 litrów.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8367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E25C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3A0F9E85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8EFA2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DF292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Kamera cofania umieszczona na dachu ambulansu z wizualną sygnalizacją odległości. Zamawiający dopuszcza, aby kamera cofania umieszczona była w obrębie tablicy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rejestracyjnej.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80EA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15B7E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19C0DDD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116D2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51E73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Czujnik deszczu dostosowujący szybkość pracy wycieraczek przedniej szyby do intensywności opadów.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0967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B9646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08F59D0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A3AFF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61895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Dodatkowa regulowana lampka na elastycznym ramieniu dla pasażera.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050F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173E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2531806C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63151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EE278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Kierunkowskazy na lusterkach lub na bocznych przednich błotnikach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2DA9B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92AF3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6101CAC8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88865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590BE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SILNIK I NAPĘD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E7ADA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BCF06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A2D" w14:paraId="2E8543E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D3DF0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DED84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Elastyczny, zapewniający przyspieszenie pozwalające na sprawną pracę w ruchu miejskim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DA5D0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EF3A2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23600297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9C0CA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5EC1C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Moc silnika min. 120 kW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FC923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40AD2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78FFA47F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02EB4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C6CAE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Pojemność silnika max. 2200cm³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23F61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642DB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1612F243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68D48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6C16C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Silnik spełniający wymagania emisji spalin min. EURO 6 lub EURO VI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723E7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93354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28886C8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4B886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7D1C2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Napęd na przód, tył lub 4x4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6DAAA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F87C6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37AA28AB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765D6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A7578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Skrzynia biegów automatyczna lub manualna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5550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A93F0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48F563A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6F0BB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DE9C8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Urządzenie do podgrzewania silnika ułatwiające uruchamianie silnika w trudnych warunkach zimowych (grzałka bloku lub w układzie chłodzenia silnika zasilana napięciem 230V)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E922B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66C4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2C505BB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D5158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6559D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UKŁAD HAMULCOWY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4E29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6AEA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A2D" w14:paraId="44C43C7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A501F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07F4A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 hamulcowy ze wspomaganiem, wskaźnik zużycia klocków hamulcowych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02567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7D35C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20A7D24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0D5CF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73699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wspomagania nagłego hamowania BA.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6619B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B1881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266B664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9B35F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32058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ABS – zapobiegający blokowaniu kół w trakcie awaryjnego hamowania.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CD231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89650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3B7B1157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FD597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1B7E2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ESP – stabilizacji toru jazdy.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80B28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0C965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02156553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514C9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B6F97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ASR – zapobiegający poślizgowi kół w trakcie ruszania.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9E0A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FC996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3613E0D8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CCEDD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8A01E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 systemem rozdziału siły hamowania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99B2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277D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601A806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590AB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BAD8F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ZAWIESZENIE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E450D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BF88A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A2D" w14:paraId="478EE2E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DBB92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1D868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Zawieszenie gwarantujące dobrą przyczepność kół do nawierzchni, stabilność i manewrowość w trudnym terenie oraz zapewniające odpowiedni komfort transportu pacjenta.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7FE1A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BE9A3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6BF5E2C4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3F689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5C334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Zawieszenie posiadające drążki stabilizacyjne obu osi.</w:t>
            </w:r>
          </w:p>
          <w:p w14:paraId="098E8F24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Zawieszenie przednie i tylne wzmocnione zapewniające odpowiedni komfort transportu pacjenta.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6051C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EE362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7EA47B12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973EF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1860C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WYPOSAŻENIE DODATKOWE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03541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7CF9D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A2D" w14:paraId="41A5298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254DC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E1E03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Trójkąt ostrzegawczy.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24BBC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01B54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2E89513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7E8DC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D2A53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Załączyć świadectwo homologacji na pojazd kompletny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(pojazd bazowy)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D62EF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27D1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1DE7A12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DB871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9C4DA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Dwa urządzenia do wybijania szyb z możliwością przecinania pasów bezpieczeństwa (po jednym w kabinie kierowcy i przedziale medycznym).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1DE6C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BF90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1205B33C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D09BD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B6B95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Dodatkowa gaśnica min. 1 kg środka gaśniczego w przedziale medycznym wraz z chwytem mocującym.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AF763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17D04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13E92B9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9C1C9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C36AE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 pod koło w schowku technicznym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7206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52E97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0A19660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A7721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91212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Dwa pachołki drogowe do zabezpieczenia miejsca akcji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6F15E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658CD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5C7F88A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CC656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17AE6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Dodatkowy trójkąt ostrzegawczy w schowku technicznym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4C975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169AB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7268E4A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97B95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6B69B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Fabryczny podnośnik, klucz do kół, zestaw narzędzi, apteczka samochodowa.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29FC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F5B93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548E3D9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7C03E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6D693" w14:textId="77777777" w:rsidR="00115A2D" w:rsidRDefault="00115A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Załączyć aktualną homologację typu WE pojazdu skompletowanego (oferowanego Ambulansu typu C) zgodną z Rozporządzeniem Ministra Transportu i Gospodarki Morskiej z dnia 25 marca 2013r w sprawie homologacji typu pojazdów samochodowych i przyczep oraz ich przedmiotów wyposażenia lub części oraz ich przedmiotów wyposażenia lub części oraz Dyrektywę 2007/46 WE. Zamawiający dopuszcza, aby zamiast sprawozdania z badań dynamicznych Wykonawca dostarczył certyfikat zgodności z całą normą. </w:t>
            </w:r>
          </w:p>
          <w:p w14:paraId="79D2AD40" w14:textId="77777777" w:rsidR="00115A2D" w:rsidRDefault="00115A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 jest wymagane składanie wraz z ofertą załączników do homologacji, lecz w przypadku wątpliwości Zamawiający zastrzega sobie prawo do wezwania wykonawcy do ich przedłożenia celem weryfikacji zgodności oferty z wymogami SWZ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D6703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5B430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681F196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DFE35" w14:textId="77777777" w:rsidR="00115A2D" w:rsidRDefault="00115A2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E191D" w14:textId="77777777" w:rsidR="00115A2D" w:rsidRDefault="00115A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Załączyć sprawozdanie z badań dynamicznych zabudowy medycznej dotyczące typu ambulansu będącego przedmiotem oferty zgodnie z wymaganiami zharmonizowanej Normy Europejskiej PN EN1789 lub równoważną. Dokument wystawiony przez niezależną notyfikowana jednostkę badawczą.</w:t>
            </w:r>
          </w:p>
          <w:p w14:paraId="44C629B4" w14:textId="77777777" w:rsidR="00115A2D" w:rsidRDefault="00115A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Typ pojazdu badanego określonego w sprawozdaniu z badan dynamicznych musi odpowiadać typowi pojazdu określonemu w załączonej homologacji pojazdu skompletowanego.</w:t>
            </w:r>
          </w:p>
          <w:p w14:paraId="013AB2C4" w14:textId="77777777" w:rsidR="00115A2D" w:rsidRDefault="00115A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Homologacja oferowanego ambulansu musi umożliwić rejestracje w Polsce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8AA8C" w14:textId="77777777" w:rsidR="00115A2D" w:rsidRDefault="00115A2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3902E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438DDEF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ED625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A0CBB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NADWOZIE – PRZEDZIAŁ MEDYCZNY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719C2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3E751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A2D" w14:paraId="2EFD838F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FDA6A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AD3D2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Minimalne wymiary przedziału medycznego (długość x szerokość x wysokość) 3200 x 1700 x 1800mm.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D0BCA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9F876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4CD0FDF7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ACE3BC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97485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Izolacja termiczna i akustyczna ścian i sufitu.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7E842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612ED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1FA7C4B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BCDD7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4742B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Wzmocniona podłoga umożliwiająca mocowanie podstawy pod nosze główne, o powierzchni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antypoślizgowej, połączona szczelnie z zabudową ścian, łatwo zmywalna.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5EE7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A901E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7965EC6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15C19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6DB7D" w14:textId="77777777" w:rsidR="00115A2D" w:rsidRDefault="00115A2D">
            <w:pPr>
              <w:tabs>
                <w:tab w:val="left" w:pos="1896"/>
              </w:tabs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Ściany boczne przedziału medycznego mają być przystosowane do zamocowania wyposażenia.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F0AED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2FFA3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03CA564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A08BF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E7A8E" w14:textId="77777777" w:rsidR="00115A2D" w:rsidRDefault="00115A2D">
            <w:pPr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Ściany boczne i sufit pokryte tworzywem sztucznym, łatwo zmywalnym i odpornym na środki dezynfekujące, w kolorze białym.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5408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8476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3680419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C5FC6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2E613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Zabudowa meblowa umożliwiająca umieszczenie w niej sprzętu i wyposażenia wskazanego w aktualnej normie PN EN 1789 dla ambulansu typu C.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15B1E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5D2C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6DE94DD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036AF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EBDB4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ścianie lewej szyny montażowe wraz z min. trzema panelami do mocowania uchwytów dla następującego sprzętu medycznego: defibrylatora, respiratora, pompy infuzyjnej. Panele mają mieć możliwość przesuwania wzdłuż osi pojazdu tj. możliwość rozmieszczenia w/w sprzętu medycznego wg uznania. Zamawiający nie dopuszcza mocowania na stałe uchwytów do w/w sprzętu medycznego bezpośrednio do ściany przedziału medycznego.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06C0C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DD10B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4476C2DC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B14F5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FC02B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Ogrzewacz płynów infuzyjnych z termostatem, z możliwością płynnej regulacji temperatury.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D7D6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3F8A6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0A585C5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E4180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37B3A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Zabezpieczenie elementów wyposażenia oraz urządzeń przed ich niekontrolowanym otwieraniem i przemieszczaniem w czasie jazdy, gwarantujące jednocześnie łatwość dostępu i użycia.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B54F5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722A1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28EC693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B7E59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B0921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przedziale medycznym zamontowany panel sterujący spełniający następujące funkcje:</w:t>
            </w:r>
          </w:p>
          <w:p w14:paraId="5DEA06EF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z funkcją zegara i kalendarza (aktualny czas, aktualna data), Zamawiający dopuszcza aby funkcja wyświetlania daty i zegar nie były zintegrowane z panelem sterującym,</w:t>
            </w:r>
          </w:p>
          <w:p w14:paraId="7618F7C1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sterowanie oświetleniem wewnętrznym przedziału medycznego,</w:t>
            </w:r>
          </w:p>
          <w:p w14:paraId="36E5ADC3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sterowanie układem ogrzewania przedziału medycznego,</w:t>
            </w:r>
          </w:p>
          <w:p w14:paraId="2447D50D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informujący o temperaturze przedziału medycznego,</w:t>
            </w:r>
          </w:p>
          <w:p w14:paraId="72C52AF0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sterowanie układem klimatyzacji i wentylacji przedziału medycznego,</w:t>
            </w:r>
          </w:p>
          <w:p w14:paraId="110D2384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-możliwość sterowania oświetleniem zewnętrznym i wewnętrznym z paneli przy drzwiach wejściowych do przedziału medycznego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828D7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3882F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6746A3A4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E0DDF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6ED25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Sufitowy uchwyt do kroplówek na min. 4 szt. pojemników.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462B4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916B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6FCF04F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0A877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BA78F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Sufitowe i ścienne uchwyty dla personelu medycznego.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7F9FB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DF4A4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1F435652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EDD02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18F0A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Instalacja tlenowa z 3 punktami (w tym jeden sufitowy) poboru typu AGA, z przepływomierzem wpinanym do gniazda AGA ( 1 szt.) </w:t>
            </w:r>
          </w:p>
          <w:p w14:paraId="0689291C" w14:textId="77777777" w:rsidR="00115A2D" w:rsidRDefault="00115A2D">
            <w:pPr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Nie wymaga się zainstalowania przełącznika butla/butla. </w:t>
            </w:r>
          </w:p>
          <w:p w14:paraId="56FACCAB" w14:textId="77777777" w:rsidR="00115A2D" w:rsidRDefault="00115A2D">
            <w:pPr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Butle tlenowe, wykonane ze stopów lekkich wyposażone w zintegrowany zawór z reduktorem i przepływomierzem  (2 sztuki) o pojemności 2 l z regulowanym przepływem min. 0-15 l na minutę.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AB07B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16242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4A88ED4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3412E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88729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Okna w przedziale medycznym pokryte w 2/3 wysokości folią półprzezroczystą.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F6B3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623D2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390E7F72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2B8C6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73575" w14:textId="77777777" w:rsidR="00115A2D" w:rsidRDefault="00115A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Uniwersalna podstawa (laweta) pod nosze główne posiadająca przesuw boczny, możliwość pochyłu o min. 10% z wysuwem na zewnątrz pojazdu umożliwiającym wjazd noszy na lawetę, (podać markę i model, załączyć folder i deklarację zgodności).</w:t>
            </w:r>
          </w:p>
          <w:p w14:paraId="214AA5D2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Załączyć do oferty schematy oferowanej zabudowy medycznej potwierdzone przez jednostkę badawczą.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82B60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4E3A8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4DB89145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C02F7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AB3AB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Kosze na śmieci i miejsca na pojemniki na materiał niebezpieczny w zabudowie meblowej.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B7D5D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53540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77CD3F4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9E6AC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32FD2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 najmniej 2 sufitowe punkty świetlne typu LED nad noszami, z regulacją kąta padania światła + oświetlenie punktowe typu LED blatu roboczego.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E753C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478DC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1FC210D5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158D8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A1CFB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Automatyczne włączenie/ wyłączenie oświetlenia (jednej sekcji) po otwarciu/ zamknięciu drzwi przedziału medycznego, możliwość włączania/ wyłączania oświetlenia z paneli umieszczonych przy drzwiach wejściowych do przedziału medycznego.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679BD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9161D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10BD3645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C7AFE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74448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Szczegóły dotyczące zabudowy przedziału medycznego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(szafki, rozmieszczenie sprzętu, montaż wyposażenia medycznego zostaną ustalone po podpisaniu umowy)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3481D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3EBB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18C2EE2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7C098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464A9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OGRZEWANIE, WENTYLACJA, KLIMATYZACJA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647EA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1AF68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A2D" w14:paraId="4A533F9C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632C5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66DAE" w14:textId="77777777" w:rsidR="00115A2D" w:rsidRDefault="00115A2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Ogrzewanie kabiny kierowcy i przedziału medycznego wykorzystujące ciecz chłodzącą silnik.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A9C4E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B2BFD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070565C7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C0E13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4EDE8" w14:textId="77777777" w:rsidR="00115A2D" w:rsidRDefault="00115A2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Niezależny od pracy silnika i układu chłodzenia silnika system ogrzewania przedziału medycznego o mocy min. 5,0 kW, z termostatem oraz możliwością regulacji temperatury w przedziale medycznym.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7B2A0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C79B2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013EA675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E3B09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BCDDE" w14:textId="77777777" w:rsidR="00115A2D" w:rsidRDefault="00115A2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Wentylacja mechaniczna,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nawiewno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wywiewna, zapewniająca prawidłową wentylację przedziału medycznego.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59264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DF0E0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48B0882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48B41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F11A9" w14:textId="77777777" w:rsidR="00115A2D" w:rsidRDefault="00115A2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Klimatyzacja przedziału medycznego i kabiny kierowcy, z możliwością ustawienia żądanej temperatury.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458E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2529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1AC2A98E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466CF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8EBD7" w14:textId="77777777" w:rsidR="00115A2D" w:rsidRDefault="00115A2D">
            <w:pPr>
              <w:pStyle w:val="Zawartotabeli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Ogrzewanie postojowe przedziału medycznego – grzejnik elektryczny z sieci 230V z możliwością ustawienia temperatury i termostatem, o mocy zapewniającej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uzyskanie właściwej temperatury w przedziale medycznym.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C6C60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66D79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15A2D" w14:paraId="4E13EAF3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F63F5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VIII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A90C2" w14:textId="77777777" w:rsidR="00115A2D" w:rsidRDefault="00115A2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>INSTALACJA ELEKTRYCZNA I OŚWIETLENIE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04BC1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6E676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A2D" w14:paraId="0FA5AF1B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93AF3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771D7" w14:textId="77777777" w:rsidR="00115A2D" w:rsidRDefault="00115A2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 zasilania zewnętrznego 230V z zabezpieczeniem uniemożliwiającym rozruch silnika przy podłączonym zasilaniu zewnętrznym i z zabezpieczeniem przeciwporażeniowym, z wizualną sygnalizacją informującą o podłączeniu do sieci 230V.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71ECC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3BD7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3773E2C8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B45FF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92167" w14:textId="77777777" w:rsidR="00115A2D" w:rsidRDefault="00115A2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Przewód zasilania zewnętrznego 230V o długości min. 10m.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3371E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67DC6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544B463E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FE1ED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B480C" w14:textId="77777777" w:rsidR="00115A2D" w:rsidRDefault="00115A2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Zespół 2 akumulatorów o łącznej pojemności min. 180Ah, z czego jeden to akumulator rozruchowy silnika, drugi do zasilania pozostałych odbiorników prądu.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AD14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C55D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09C54495" w14:textId="77777777" w:rsidTr="00115A2D">
        <w:trPr>
          <w:trHeight w:val="825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2A0F9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6523D" w14:textId="77777777" w:rsidR="00115A2D" w:rsidRDefault="00115A2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Automatyczna ładowarka akumulatorowa z sieci 230V, umożliwiająca doładowanie obu akumulatorów w czasie postoju.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DC994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D6F4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7F02C4C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4B7DB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E4173" w14:textId="77777777" w:rsidR="00115A2D" w:rsidRDefault="00115A2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Wzmocniony alternator spełniający wymogi obsługi wszystkich odbiorników prądu i jednoczesnego ładowania dwóch akumulatorów w czasie jazdy.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9A0B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F537C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701A2F2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46641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3A29A" w14:textId="77777777" w:rsidR="00115A2D" w:rsidRDefault="00115A2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Minimum 3 gniazda 230V zamontowane w przedziale medycznym umożliwiająca ładowanie i pracę urządzeń zamontowanych w ambulansie.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E9BB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0611B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415903E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02D75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CBB32" w14:textId="77777777" w:rsidR="00115A2D" w:rsidRDefault="00115A2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Instalacja dla napięcia 12V przedziału medycznego powinna posiadać co najmniej 4 gniazda 12V  zabezpieczonych przed zabrudzeniem / zalaniem, dwu-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pinowe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30E7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EC930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1F4275B2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7FACF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D7FA9" w14:textId="77777777" w:rsidR="00115A2D" w:rsidRDefault="00115A2D">
            <w:pPr>
              <w:snapToGrid w:val="0"/>
              <w:spacing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Oświetlenie przedziału medycznego:</w:t>
            </w:r>
          </w:p>
          <w:p w14:paraId="4FF75388" w14:textId="77777777" w:rsidR="00115A2D" w:rsidRDefault="00115A2D">
            <w:pPr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światło rozproszone typu LED w kolorze naturalnym, umieszczone w części sufitowej przedziału medycznego, zapewniające prawidłowe oświetlenie przedziału medycznego, z funkcją przygaszania na czas transportu (tzw. oświetlenie nocne, które może być realizowane przez dodatkowe lampy LED).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59C7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D0B2C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3D1A5943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9F7EB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8CC70" w14:textId="77777777" w:rsidR="00115A2D" w:rsidRDefault="00115A2D">
            <w:pPr>
              <w:tabs>
                <w:tab w:val="left" w:pos="618"/>
              </w:tabs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Oświetlenie punktowe LED blatu roboczego.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7A4E7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DFEF1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645F809E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F46E4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F73B8" w14:textId="77777777" w:rsidR="00115A2D" w:rsidRDefault="00115A2D">
            <w:pPr>
              <w:tabs>
                <w:tab w:val="left" w:pos="618"/>
              </w:tabs>
              <w:snapToGrid w:val="0"/>
              <w:spacing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Atestowana przetwornica (tj. przetwornica ma spełniać obowiązujące normy bezpieczeństwa dla tego typu urządzeń) prądu stałego 12V na zmienny 230V/50Hz o mocy ciągłej min. 1500W (czysta sinusoida). </w:t>
            </w:r>
          </w:p>
          <w:p w14:paraId="1BF719FC" w14:textId="77777777" w:rsidR="00115A2D" w:rsidRDefault="00115A2D">
            <w:pPr>
              <w:tabs>
                <w:tab w:val="left" w:pos="618"/>
              </w:tabs>
              <w:snapToGrid w:val="0"/>
              <w:spacing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przedziale medycznym 2 oddzielne gniazda 230V zasilane z tej przetwornicy do obsługi sprzętu medycznego wymagającego zasilania 230Vw czasie jazdy, z możliwością wyłączenia napięcia (wyłączenie przetwornicy napięcia).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C9E9A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D73C8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2D498EA4" w14:textId="77777777" w:rsidTr="00115A2D">
        <w:trPr>
          <w:trHeight w:val="1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619BF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680E4" w14:textId="77777777" w:rsidR="00115A2D" w:rsidRDefault="00115A2D">
            <w:pPr>
              <w:tabs>
                <w:tab w:val="left" w:pos="618"/>
              </w:tabs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Urządzenia zamontowane w procesie adaptacji pojazdu bazowego na ambulans sanitarny nie będą powodowały zakłóceń elektromagnetycznych które mogą mieć wpływ na pracę urządzeń systemu łączności i SWD oraz urządzeń medycznych przeznaczonych do pracy w ambulansie.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6FC3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B69E0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050E0A74" w14:textId="77777777" w:rsidTr="00115A2D">
        <w:trPr>
          <w:trHeight w:val="6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F2025D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1B35A" w14:textId="77777777" w:rsidR="00115A2D" w:rsidRDefault="00115A2D">
            <w:pPr>
              <w:tabs>
                <w:tab w:val="left" w:pos="618"/>
              </w:tabs>
              <w:snapToGrid w:val="0"/>
              <w:spacing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Zamawiający wymaga aby urządzenia elektryczne lub elektroniczne zabudowy specjalnej były zasilane i zabezpieczone całkowicie niezależnie od oryginalnej instalacji elektrycznej pojazdu bazowego</w:t>
            </w:r>
          </w:p>
          <w:p w14:paraId="5D5A706A" w14:textId="77777777" w:rsidR="00115A2D" w:rsidRDefault="00115A2D">
            <w:pPr>
              <w:tabs>
                <w:tab w:val="left" w:pos="618"/>
              </w:tabs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Wykonawca zobowiązany jest do dostarczenia wraz z ambulansem specyfikacji technicznej  wykonanej instalacji elektrycznej i elektronicznej zamontowanych urządzeń w ambulansie wraz ze schematami poglądowymi i docelowymi tej instalacji.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781D9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D5EE3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4244A78B" w14:textId="77777777" w:rsidTr="00115A2D">
        <w:trPr>
          <w:trHeight w:val="65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3AB68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36F27" w14:textId="77777777" w:rsidR="00115A2D" w:rsidRDefault="00115A2D">
            <w:pPr>
              <w:tabs>
                <w:tab w:val="left" w:pos="618"/>
              </w:tabs>
              <w:snapToGrid w:val="0"/>
              <w:spacing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Grzałka w układzie chłodzenia cieczą silnika pojazdu zasilana z sieci 230V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BF1C1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630A4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35C2E8A4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C6087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FFD80" w14:textId="77777777" w:rsidR="00115A2D" w:rsidRDefault="00115A2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SYGNALIZACJA </w:t>
            </w:r>
          </w:p>
          <w:p w14:paraId="2E5CE4E7" w14:textId="77777777" w:rsidR="00115A2D" w:rsidRDefault="00115A2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>ŚWIETLNO–DŹWIĘKOWA I OZNAKOWANIE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63DBF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9B56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A2D" w14:paraId="2621F1B4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3B07A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5E414" w14:textId="77777777" w:rsidR="00115A2D" w:rsidRDefault="00115A2D">
            <w:pPr>
              <w:tabs>
                <w:tab w:val="left" w:pos="-9094"/>
                <w:tab w:val="left" w:pos="-5315"/>
                <w:tab w:val="left" w:pos="2136"/>
              </w:tabs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Przednia sygnalizacja oparta na belce świetlnej typu LED.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B01B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B14F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3DFA247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23D3C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42581" w14:textId="77777777" w:rsidR="00115A2D" w:rsidRDefault="00115A2D">
            <w:pPr>
              <w:tabs>
                <w:tab w:val="left" w:pos="-9094"/>
                <w:tab w:val="left" w:pos="-5315"/>
                <w:tab w:val="left" w:pos="2136"/>
              </w:tabs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tylnej części dachu pojazdu sygnalizacja oparta na belce świetlnej lub lampie typu LED. Dodatkowe światła LED do oświetlenia przestrzeni za ambulansem.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7F56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C5EF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0D8D0465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4A285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BAD40" w14:textId="77777777" w:rsidR="00115A2D" w:rsidRDefault="00115A2D">
            <w:pPr>
              <w:tabs>
                <w:tab w:val="left" w:pos="1146"/>
                <w:tab w:val="left" w:pos="1790"/>
              </w:tabs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Dwie niebieskie lampy LED, zamontowane w atrapie chłodnicy lub pokrywie silnika.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1710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B9E1A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26372D7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E4BF6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52230" w14:textId="77777777" w:rsidR="00115A2D" w:rsidRDefault="00115A2D">
            <w:pPr>
              <w:tabs>
                <w:tab w:val="left" w:pos="1146"/>
                <w:tab w:val="left" w:pos="1790"/>
              </w:tabs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Sygnalizacja dźwiękowa modulowana o mocy min. 100 W, zgodna z obowiązującymi przepisami prawa.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D7529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8B0C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155598EE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718FA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5E8E4" w14:textId="77777777" w:rsidR="00115A2D" w:rsidRDefault="00115A2D">
            <w:pPr>
              <w:tabs>
                <w:tab w:val="left" w:pos="1146"/>
                <w:tab w:val="left" w:pos="1790"/>
              </w:tabs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Reflektory LED po obu stronach i z tyłu pojazdu  ze światłem rozproszonym do oświetlania miejsca akcji- po dwa z lewej i prawej strony z możliwością włączenia i wyłączenia z kabiny kierowcy i przedziału medycznego, dwa z reflektorów montowanych w tylnej części ścian bocznych i reflektory tylne włączające się automatycznie po wrzuceniu biegu wstecznego przez kierowcę. Reflektory automatycznie wyłączające się po ruszeniu pojazdu.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443E7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BCEC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418D3D9F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8AB38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D4522" w14:textId="77777777" w:rsidR="00115A2D" w:rsidRDefault="00115A2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Oznakowanie zewnętrzne pojazdu zgodne z obowiązującymi przepisami prawa o ruchu drogowym oraz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Rozporządzeniem Ministra Zdrowia z dnia 17 grudnia 2019 r. w sprawie oznaczenia systemu Państwowe Ratownictwo Medyczne oraz wymagań w zakresie umundurowania członków zespołów ratownictwa medycznego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(dla ambulansu typu „S” lub „P”).</w:t>
            </w:r>
          </w:p>
          <w:p w14:paraId="11C1EF43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Dodatkowo - logo Zamawiającego umieszczona na obu bokach pojazdu. Oznakowanie zewnętrzne pojazdu będzie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uzgodnione po podpisaniu umowy.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A2DF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9346E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0642580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1D88C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D6042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Nadruk lustrzany „AMBULANS”, z przodu pojazdu, o wysokości znaków co najmniej 22 cm; dopuszczalne jest umieszczenie nadruku lustrzanego „ AMBULANS”, o wysokości znaków co najmniej 10 cm, także z tyłu pojazdu.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27EF2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E1E2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796611F8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78525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BA14C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Wzór graficzny systemu PRM z tyłu, na dachu i po bokach pojazdu o średnicy 50 cm.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7DE0B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E022C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2B9E1B27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C5BF1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00856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pas odblaskowy z foli typu 3 barwy czerwonej o szerokości co najmniej 15 cm. umieszczony w obszarze pomiędzy linią okien i nadkoli,</w:t>
            </w:r>
          </w:p>
          <w:p w14:paraId="187CB8A4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pas odblaskowy z foli typu 1 lub 3 barwy czerwonej o szerokości co najmniej 15 cm umieszczony wokół dachu.</w:t>
            </w:r>
          </w:p>
          <w:p w14:paraId="03C4268D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pas odblaskowy z folii typu 1 lub 3 barwy niebieskiej umieszczony bezpośrednio nad pasem czerwonym.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7A0D4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1A1EF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254AB3CC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46C06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11F9C" w14:textId="77777777" w:rsidR="00115A2D" w:rsidRDefault="00115A2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>WYPOSAŻENIE W ŚRODKI ŁĄCZNOŚCI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8035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579B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A2D" w14:paraId="36D21202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04E75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EC4EE" w14:textId="77777777" w:rsidR="00115A2D" w:rsidRDefault="00115A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radiotelefon przewoźny cyfrowy z modułem GPS i podłączonymi antenami VHF oraz GPS, zgodne z wojewódzkim systemem łączności DMR,</w:t>
            </w:r>
          </w:p>
          <w:p w14:paraId="5A45C3EA" w14:textId="77777777" w:rsidR="00115A2D" w:rsidRDefault="00115A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dwa radiotelefony ręczne cyfrowe z modułem GPS i podłączonymi antenami GSM/DCS/UMTS oraz GPS, zgodne z wojewódzkim systemem łączności DMR,</w:t>
            </w:r>
          </w:p>
          <w:p w14:paraId="4179BF99" w14:textId="77777777" w:rsidR="00115A2D" w:rsidRDefault="00115A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tablet zgodny z SWD PRM zamontowany w stacji dokującej z zasilaniem 230V i 12V,</w:t>
            </w:r>
          </w:p>
          <w:p w14:paraId="76B83761" w14:textId="77777777" w:rsidR="00115A2D" w:rsidRDefault="00115A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moduł GPS z antenami, kompatybilny z SWD PRM,</w:t>
            </w:r>
          </w:p>
          <w:p w14:paraId="14318C89" w14:textId="77777777" w:rsidR="00115A2D" w:rsidRDefault="00115A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drukarka kompatybilna z SWD PRM z zasilaniem 230V i 12V,</w:t>
            </w:r>
          </w:p>
          <w:p w14:paraId="4BE926D4" w14:textId="77777777" w:rsidR="00115A2D" w:rsidRDefault="00115A2D">
            <w:pPr>
              <w:snapToGri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antena samochodowa SHARK I AM/FM+GPS+GSM zamontowana na dachu pojazdu z możliwością podłączenia obsługiwanych urządzeń.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82A9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85999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58A420D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99EE2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11ADE" w14:textId="77777777" w:rsidR="00115A2D" w:rsidRDefault="00115A2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09D86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06A8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A2D" w14:paraId="1021C362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DA337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B4227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kabinie kierowcy przenośny szperacz akumulatorowo-sieciowy z możliwością ładowania w ambulansie , wyposażony w światło   typu LED , czas pracy na zasilaniu akumulatorowym min 2 godziny, wyposażony w uchwyt do zamocowania w pojeździe  oraz ładowarkę samochodową i sieciową 230 V.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5D5D0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9250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32C83F9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1428A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2B454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Załączyć certyfikat zgodności z normą PN EN 1789 w zakresie oferowanego ambulansu typu C wystawiony przez jednostkę notyfikującą dla oferowanej marki i modelu ambulansu.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CA84C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44C5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49D55674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D423A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27CE5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Wykonawca dostarcza wraz z pojazdem niezbędne dokumenty do jego rejestracji na ternie RP.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E1E28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7AA84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7511E6AA" w14:textId="77777777" w:rsidTr="00115A2D">
        <w:trPr>
          <w:trHeight w:val="529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28B71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C25BA" w14:textId="77777777" w:rsidR="00115A2D" w:rsidRDefault="00115A2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Załączyć świadectwo homologacji na pojazd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skompletowany.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0278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BB4C0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171D49E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AFB72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D2FA2" w14:textId="77777777" w:rsidR="00115A2D" w:rsidRDefault="00115A2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Pojazd przygotowany do rejestracji z kompletem dokumentów dopuszczających go do ruchu drogowego, zgodnie z postanowieniami ustawy prawo o ruchu drogowym.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5748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6418B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71AAE46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9565F" w14:textId="77777777" w:rsidR="00115A2D" w:rsidRDefault="00115A2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35579" w14:textId="77777777" w:rsidR="00115A2D" w:rsidRDefault="00115A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Certyfikat zgodności oraz deklaracja zgodności z normą PN EN 1789 oraz PN EN 1865 na oferowany system transportowy (Laweta)  wystawiony przez niezależną jednostkę notyfikowaną . Nie jest wymagane składanie wraz z ofertą załączników do homologacji, lecz w przypadku wątpliwości Zamawiający zastrzega sobie prawo do wezwania wykonawcy do ich przedłożenia celem weryfikacji zgodności oferty z wymogami SWZ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F06E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E6DE5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40FD" w14:paraId="23B2138F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F09CF" w14:textId="2D491720" w:rsidR="007040FD" w:rsidRDefault="007040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8314C" w14:textId="37FFB978" w:rsidR="007040FD" w:rsidRDefault="007040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Dodatkowo 4 opony zimowe z felgami.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82E6A" w14:textId="77777777" w:rsidR="007040FD" w:rsidRDefault="007040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7172" w14:textId="77777777" w:rsidR="007040FD" w:rsidRDefault="007040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40FD" w14:paraId="7117FE50" w14:textId="77777777" w:rsidTr="007040F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6BEF" w14:textId="3A36477A" w:rsidR="007040FD" w:rsidRDefault="007040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67198" w14:textId="27D6AACB" w:rsidR="007040FD" w:rsidRPr="007040FD" w:rsidRDefault="007040FD" w:rsidP="007040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Parametr dodatkowo punktowany</w:t>
            </w:r>
            <w:r w:rsidRPr="007040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!</w:t>
            </w:r>
          </w:p>
          <w:p w14:paraId="7D01B409" w14:textId="77777777" w:rsidR="007040FD" w:rsidRPr="007040FD" w:rsidRDefault="007040FD" w:rsidP="007040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</w:p>
          <w:p w14:paraId="0399E3C8" w14:textId="57724797" w:rsidR="007040FD" w:rsidRDefault="007040FD" w:rsidP="007040F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Gwarancja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mechaniczna na ambulanse</w:t>
            </w:r>
            <w:r w:rsidR="007749A8">
              <w:rPr>
                <w:rFonts w:ascii="Calibri" w:hAnsi="Calibri" w:cs="Calibri"/>
                <w:b/>
                <w:bCs/>
                <w:color w:val="000000"/>
                <w:sz w:val="22"/>
              </w:rPr>
              <w:t>:</w:t>
            </w:r>
          </w:p>
          <w:p w14:paraId="178D70C1" w14:textId="77777777" w:rsidR="007040FD" w:rsidRPr="007040FD" w:rsidRDefault="007040FD" w:rsidP="007040F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14:paraId="5A85D237" w14:textId="3E146F43" w:rsidR="007040FD" w:rsidRPr="007040FD" w:rsidRDefault="007040FD" w:rsidP="007040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24 miesiące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minimalny wymagany okres gwarancji przez Zamawiającego – </w:t>
            </w:r>
            <w:r w:rsidR="007749A8">
              <w:rPr>
                <w:rFonts w:ascii="Calibri" w:hAnsi="Calibri" w:cs="Calibri"/>
                <w:color w:val="000000"/>
                <w:sz w:val="22"/>
              </w:rPr>
              <w:t>0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</w:t>
            </w:r>
          </w:p>
          <w:p w14:paraId="4468B717" w14:textId="7CA97687" w:rsidR="007040FD" w:rsidRPr="007040FD" w:rsidRDefault="007040FD" w:rsidP="007040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36 miesięcy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</w:t>
            </w:r>
            <w:r w:rsidR="007749A8">
              <w:rPr>
                <w:rFonts w:ascii="Calibri" w:hAnsi="Calibri" w:cs="Calibri"/>
                <w:color w:val="000000"/>
                <w:sz w:val="22"/>
              </w:rPr>
              <w:t>5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</w:t>
            </w:r>
          </w:p>
          <w:p w14:paraId="2A7DA551" w14:textId="68DA7CE1" w:rsidR="007040FD" w:rsidRPr="007040FD" w:rsidRDefault="007040FD" w:rsidP="007040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48 miesięcy 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>– 1</w:t>
            </w:r>
            <w:r w:rsidR="007749A8">
              <w:rPr>
                <w:rFonts w:ascii="Calibri" w:hAnsi="Calibri" w:cs="Calibri"/>
                <w:color w:val="000000"/>
                <w:sz w:val="22"/>
              </w:rPr>
              <w:t>0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 </w:t>
            </w:r>
          </w:p>
          <w:p w14:paraId="3A30CBA8" w14:textId="71105822" w:rsidR="007040FD" w:rsidRPr="007040FD" w:rsidRDefault="007040FD" w:rsidP="007040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60 miesięcy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20 pkt.</w:t>
            </w:r>
          </w:p>
          <w:p w14:paraId="55277EB9" w14:textId="77777777" w:rsidR="007040FD" w:rsidRDefault="007040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5634F" w14:textId="77777777" w:rsidR="007040FD" w:rsidRDefault="007040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C151" w14:textId="77777777" w:rsidR="007040FD" w:rsidRDefault="007040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A2D" w14:paraId="7C575F90" w14:textId="77777777" w:rsidTr="00745F5D">
        <w:trPr>
          <w:trHeight w:val="289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900C9" w14:textId="1DEB090E" w:rsidR="00115A2D" w:rsidRDefault="007040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E4A88" w14:textId="131D09D0" w:rsidR="007040FD" w:rsidRPr="007040FD" w:rsidRDefault="007040FD" w:rsidP="007040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Parametr dodatkowo punktowany</w:t>
            </w:r>
            <w:r w:rsidRPr="007040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!</w:t>
            </w:r>
          </w:p>
          <w:p w14:paraId="323E03FF" w14:textId="77777777" w:rsidR="007040FD" w:rsidRPr="007040FD" w:rsidRDefault="007040FD" w:rsidP="007040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</w:p>
          <w:p w14:paraId="102C1725" w14:textId="4735A116" w:rsidR="007040FD" w:rsidRDefault="007040FD" w:rsidP="007040F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Gwarancja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na zabudowę medyczną wraz z</w:t>
            </w:r>
            <w:r w:rsidR="008B4134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bezpłatnymi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przeglądami w siedzibie Zamawiającego</w:t>
            </w: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:</w:t>
            </w:r>
          </w:p>
          <w:p w14:paraId="282B6505" w14:textId="77777777" w:rsidR="007040FD" w:rsidRPr="007040FD" w:rsidRDefault="007040FD" w:rsidP="007040F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14:paraId="0680A130" w14:textId="77777777" w:rsidR="007040FD" w:rsidRPr="007040FD" w:rsidRDefault="007040FD" w:rsidP="007040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24 miesiące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minimalny wymagany okres gwarancji przez Zamawiającego – 5 pkt.</w:t>
            </w:r>
          </w:p>
          <w:p w14:paraId="0FB47180" w14:textId="77777777" w:rsidR="007040FD" w:rsidRPr="007040FD" w:rsidRDefault="007040FD" w:rsidP="007040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36 miesięcy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10 pkt.</w:t>
            </w:r>
          </w:p>
          <w:p w14:paraId="187304C8" w14:textId="77777777" w:rsidR="007040FD" w:rsidRPr="007040FD" w:rsidRDefault="007040FD" w:rsidP="007040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48 miesięcy 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– 15 pkt. </w:t>
            </w:r>
          </w:p>
          <w:p w14:paraId="286FEFDE" w14:textId="1B92A8C8" w:rsidR="00115A2D" w:rsidRPr="00745F5D" w:rsidRDefault="007040FD" w:rsidP="00745F5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60 miesięcy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20 pkt.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1F11C" w14:textId="77777777" w:rsidR="00115A2D" w:rsidRDefault="00115A2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BBABB" w14:textId="77777777" w:rsidR="00115A2D" w:rsidRDefault="00115A2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EFA0A07" w14:textId="6735C630" w:rsidR="00C41CF7" w:rsidRDefault="00C41CF7"/>
    <w:p w14:paraId="459D8705" w14:textId="77777777" w:rsidR="00892BF5" w:rsidRDefault="00892BF5" w:rsidP="00892B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* wypełnia Wykonawca </w:t>
      </w:r>
    </w:p>
    <w:p w14:paraId="47519AFE" w14:textId="77777777" w:rsidR="00892BF5" w:rsidRDefault="00892BF5" w:rsidP="00745F5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bookmarkStart w:id="3" w:name="_Hlk122340951"/>
      <w:r>
        <w:rPr>
          <w:rFonts w:ascii="Calibri" w:hAnsi="Calibri" w:cs="Calibri"/>
          <w:color w:val="000000"/>
          <w:sz w:val="22"/>
          <w:szCs w:val="22"/>
        </w:rPr>
        <w:t>UWAGA!!!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Cs w:val="28"/>
        </w:rPr>
        <w:t>Brak wpisu w polach parametr oferowany lub niespełnienie zapisów poszczególnych warunków parametrów wymaganych spowoduje odrzucenie oferty Wykonawcy.</w:t>
      </w:r>
    </w:p>
    <w:bookmarkEnd w:id="3"/>
    <w:p w14:paraId="150101BF" w14:textId="62ACBBD9" w:rsidR="006D0B8C" w:rsidRDefault="006D0B8C"/>
    <w:p w14:paraId="17AF6E45" w14:textId="4025F8E6" w:rsidR="006D0B8C" w:rsidRDefault="006D0B8C"/>
    <w:p w14:paraId="0BCA735D" w14:textId="70B86829" w:rsidR="006D0B8C" w:rsidRDefault="006D0B8C"/>
    <w:p w14:paraId="045CDDB2" w14:textId="51043514" w:rsidR="006D0B8C" w:rsidRPr="00F75959" w:rsidRDefault="006D0B8C" w:rsidP="006D0B8C">
      <w:pPr>
        <w:pStyle w:val="Tekstpodstawowy2"/>
        <w:tabs>
          <w:tab w:val="left" w:pos="284"/>
        </w:tabs>
        <w:rPr>
          <w:rFonts w:ascii="Calibri" w:hAnsi="Calibri" w:cs="Calibri"/>
          <w:color w:val="000000"/>
          <w:sz w:val="16"/>
          <w:szCs w:val="16"/>
        </w:rPr>
      </w:pPr>
      <w:r w:rsidRPr="00F75959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F75959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            </w:t>
      </w:r>
      <w:r w:rsidRPr="00F75959">
        <w:rPr>
          <w:rFonts w:ascii="Calibri" w:hAnsi="Calibri" w:cs="Calibri"/>
          <w:color w:val="000000"/>
          <w:sz w:val="16"/>
          <w:szCs w:val="16"/>
        </w:rPr>
        <w:t xml:space="preserve">    podpis </w:t>
      </w:r>
      <w:r w:rsidRPr="00F75959">
        <w:rPr>
          <w:rFonts w:ascii="Calibri" w:hAnsi="Calibri" w:cs="Calibri"/>
          <w:b/>
          <w:bCs/>
          <w:color w:val="000000"/>
          <w:sz w:val="16"/>
          <w:szCs w:val="16"/>
        </w:rPr>
        <w:t>elektroniczny kwalifikowany</w:t>
      </w:r>
    </w:p>
    <w:p w14:paraId="79B1A10B" w14:textId="77777777" w:rsidR="006D0B8C" w:rsidRPr="00F75959" w:rsidRDefault="006D0B8C" w:rsidP="006D0B8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6"/>
          <w:szCs w:val="16"/>
        </w:rPr>
      </w:pPr>
      <w:r w:rsidRPr="00F75959">
        <w:rPr>
          <w:rFonts w:ascii="Calibri" w:hAnsi="Calibri" w:cs="Calibri"/>
          <w:color w:val="000000"/>
          <w:sz w:val="16"/>
          <w:szCs w:val="16"/>
        </w:rPr>
        <w:t xml:space="preserve">                                     </w:t>
      </w:r>
      <w:r w:rsidRPr="00F75959">
        <w:rPr>
          <w:rFonts w:ascii="Calibri" w:hAnsi="Calibri" w:cs="Calibri"/>
          <w:color w:val="000000"/>
          <w:sz w:val="16"/>
          <w:szCs w:val="16"/>
        </w:rPr>
        <w:tab/>
      </w:r>
      <w:r w:rsidRPr="00F75959">
        <w:rPr>
          <w:rFonts w:ascii="Calibri" w:hAnsi="Calibri" w:cs="Calibri"/>
          <w:color w:val="000000"/>
          <w:sz w:val="16"/>
          <w:szCs w:val="16"/>
        </w:rPr>
        <w:tab/>
        <w:t xml:space="preserve">          osoby/-</w:t>
      </w:r>
      <w:proofErr w:type="spellStart"/>
      <w:r w:rsidRPr="00F75959">
        <w:rPr>
          <w:rFonts w:ascii="Calibri" w:hAnsi="Calibri" w:cs="Calibri"/>
          <w:color w:val="000000"/>
          <w:sz w:val="16"/>
          <w:szCs w:val="16"/>
        </w:rPr>
        <w:t>ób</w:t>
      </w:r>
      <w:proofErr w:type="spellEnd"/>
      <w:r w:rsidRPr="00F75959">
        <w:rPr>
          <w:rFonts w:ascii="Calibri" w:hAnsi="Calibri" w:cs="Calibri"/>
          <w:color w:val="000000"/>
          <w:sz w:val="16"/>
          <w:szCs w:val="16"/>
        </w:rPr>
        <w:t xml:space="preserve"> uprawnionej/-</w:t>
      </w:r>
      <w:proofErr w:type="spellStart"/>
      <w:r w:rsidRPr="00F75959">
        <w:rPr>
          <w:rFonts w:ascii="Calibri" w:hAnsi="Calibri" w:cs="Calibri"/>
          <w:color w:val="000000"/>
          <w:sz w:val="16"/>
          <w:szCs w:val="16"/>
        </w:rPr>
        <w:t>ych</w:t>
      </w:r>
      <w:proofErr w:type="spellEnd"/>
    </w:p>
    <w:p w14:paraId="2E7C29B8" w14:textId="77777777" w:rsidR="006D0B8C" w:rsidRPr="00F75959" w:rsidRDefault="006D0B8C" w:rsidP="006D0B8C">
      <w:pPr>
        <w:pStyle w:val="Tekstpodstawowy2"/>
        <w:tabs>
          <w:tab w:val="left" w:pos="284"/>
        </w:tabs>
        <w:ind w:left="708" w:hanging="708"/>
        <w:jc w:val="center"/>
        <w:rPr>
          <w:rFonts w:ascii="Calibri" w:hAnsi="Calibri" w:cs="Calibri"/>
          <w:color w:val="000000"/>
          <w:sz w:val="16"/>
          <w:szCs w:val="16"/>
        </w:rPr>
      </w:pPr>
      <w:r w:rsidRPr="00F75959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</w:t>
      </w:r>
      <w:r w:rsidRPr="00F75959">
        <w:rPr>
          <w:rFonts w:ascii="Calibri" w:hAnsi="Calibri" w:cs="Calibri"/>
          <w:color w:val="000000"/>
          <w:sz w:val="16"/>
          <w:szCs w:val="16"/>
        </w:rPr>
        <w:tab/>
      </w:r>
      <w:r w:rsidRPr="00F75959">
        <w:rPr>
          <w:rFonts w:ascii="Calibri" w:hAnsi="Calibri" w:cs="Calibri"/>
          <w:color w:val="000000"/>
          <w:sz w:val="16"/>
          <w:szCs w:val="16"/>
        </w:rPr>
        <w:tab/>
        <w:t xml:space="preserve">            do reprezentowania Wykonawcy lub pełnomocnika</w:t>
      </w:r>
    </w:p>
    <w:p w14:paraId="6D80E1A1" w14:textId="77777777" w:rsidR="006D0B8C" w:rsidRDefault="006D0B8C"/>
    <w:sectPr w:rsidR="006D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25"/>
    <w:rsid w:val="00115A2D"/>
    <w:rsid w:val="004D65D1"/>
    <w:rsid w:val="006A4879"/>
    <w:rsid w:val="006D0B8C"/>
    <w:rsid w:val="007040FD"/>
    <w:rsid w:val="00745F5D"/>
    <w:rsid w:val="007749A8"/>
    <w:rsid w:val="00892BF5"/>
    <w:rsid w:val="008B4134"/>
    <w:rsid w:val="008E3145"/>
    <w:rsid w:val="0093520F"/>
    <w:rsid w:val="00A52925"/>
    <w:rsid w:val="00C4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E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A2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115A2D"/>
    <w:pPr>
      <w:widowControl w:val="0"/>
      <w:suppressLineNumbers/>
    </w:pPr>
    <w:rPr>
      <w:rFonts w:ascii="Calibri" w:eastAsia="Calibri" w:hAnsi="Calibri" w:cs="Calibri"/>
      <w:lang w:bidi="ar-SA"/>
    </w:rPr>
  </w:style>
  <w:style w:type="paragraph" w:customStyle="1" w:styleId="Wyliczkreska">
    <w:name w:val="Wylicz_kreska"/>
    <w:basedOn w:val="Normalny"/>
    <w:rsid w:val="00115A2D"/>
    <w:pPr>
      <w:spacing w:line="360" w:lineRule="auto"/>
      <w:ind w:left="720" w:hanging="180"/>
    </w:pPr>
    <w:rPr>
      <w:lang w:val="en-US"/>
    </w:rPr>
  </w:style>
  <w:style w:type="paragraph" w:customStyle="1" w:styleId="Zawartotabeli">
    <w:name w:val="Zawartość tabeli"/>
    <w:basedOn w:val="Normalny"/>
    <w:rsid w:val="00115A2D"/>
    <w:pPr>
      <w:suppressLineNumbers/>
    </w:pPr>
  </w:style>
  <w:style w:type="paragraph" w:styleId="Tekstpodstawowy2">
    <w:name w:val="Body Text 2"/>
    <w:basedOn w:val="Normalny"/>
    <w:link w:val="Tekstpodstawowy2Znak"/>
    <w:rsid w:val="006D0B8C"/>
    <w:pPr>
      <w:suppressAutoHyphens w:val="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D0B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A2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115A2D"/>
    <w:pPr>
      <w:widowControl w:val="0"/>
      <w:suppressLineNumbers/>
    </w:pPr>
    <w:rPr>
      <w:rFonts w:ascii="Calibri" w:eastAsia="Calibri" w:hAnsi="Calibri" w:cs="Calibri"/>
      <w:lang w:bidi="ar-SA"/>
    </w:rPr>
  </w:style>
  <w:style w:type="paragraph" w:customStyle="1" w:styleId="Wyliczkreska">
    <w:name w:val="Wylicz_kreska"/>
    <w:basedOn w:val="Normalny"/>
    <w:rsid w:val="00115A2D"/>
    <w:pPr>
      <w:spacing w:line="360" w:lineRule="auto"/>
      <w:ind w:left="720" w:hanging="180"/>
    </w:pPr>
    <w:rPr>
      <w:lang w:val="en-US"/>
    </w:rPr>
  </w:style>
  <w:style w:type="paragraph" w:customStyle="1" w:styleId="Zawartotabeli">
    <w:name w:val="Zawartość tabeli"/>
    <w:basedOn w:val="Normalny"/>
    <w:rsid w:val="00115A2D"/>
    <w:pPr>
      <w:suppressLineNumbers/>
    </w:pPr>
  </w:style>
  <w:style w:type="paragraph" w:styleId="Tekstpodstawowy2">
    <w:name w:val="Body Text 2"/>
    <w:basedOn w:val="Normalny"/>
    <w:link w:val="Tekstpodstawowy2Znak"/>
    <w:rsid w:val="006D0B8C"/>
    <w:pPr>
      <w:suppressAutoHyphens w:val="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D0B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2755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Cichończyk</dc:creator>
  <cp:keywords/>
  <dc:description/>
  <cp:lastModifiedBy>Magdalena Cichończyk</cp:lastModifiedBy>
  <cp:revision>11</cp:revision>
  <dcterms:created xsi:type="dcterms:W3CDTF">2022-11-23T10:31:00Z</dcterms:created>
  <dcterms:modified xsi:type="dcterms:W3CDTF">2022-12-19T10:31:00Z</dcterms:modified>
</cp:coreProperties>
</file>