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1AC00E0" w14:textId="77777777" w:rsidR="00B53C3A" w:rsidRPr="002E64B8" w:rsidRDefault="00B53C3A" w:rsidP="00B53C3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14:paraId="4EAA6E6F" w14:textId="77777777" w:rsidR="00B53C3A" w:rsidRPr="002E64B8" w:rsidRDefault="00B53C3A" w:rsidP="00B53C3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B5B8917" w14:textId="77777777" w:rsidR="00B53C3A" w:rsidRPr="002E64B8" w:rsidRDefault="00B53C3A" w:rsidP="00B53C3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>
        <w:rPr>
          <w:rFonts w:ascii="Cambria" w:hAnsi="Cambria" w:cs="Arial"/>
          <w:b/>
          <w:bCs/>
          <w:sz w:val="22"/>
          <w:szCs w:val="22"/>
        </w:rPr>
        <w:t>Stary Sącz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14:paraId="01A71F5C" w14:textId="77777777" w:rsidR="00B53C3A" w:rsidRPr="002E64B8" w:rsidRDefault="00B53C3A" w:rsidP="00B53C3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ul. </w:t>
      </w:r>
      <w:r>
        <w:rPr>
          <w:rFonts w:ascii="Cambria" w:hAnsi="Cambria" w:cs="Arial"/>
          <w:b/>
          <w:bCs/>
          <w:sz w:val="22"/>
          <w:szCs w:val="22"/>
        </w:rPr>
        <w:t>Magazynowa 5</w:t>
      </w:r>
      <w:r w:rsidRPr="002E64B8">
        <w:rPr>
          <w:rFonts w:ascii="Cambria" w:hAnsi="Cambria" w:cs="Arial"/>
          <w:b/>
          <w:bCs/>
          <w:sz w:val="22"/>
          <w:szCs w:val="22"/>
        </w:rPr>
        <w:t xml:space="preserve">, </w:t>
      </w:r>
      <w:r>
        <w:rPr>
          <w:rFonts w:ascii="Cambria" w:hAnsi="Cambria" w:cs="Arial"/>
          <w:b/>
          <w:bCs/>
          <w:sz w:val="22"/>
          <w:szCs w:val="22"/>
        </w:rPr>
        <w:t>33-340 Stary Sącz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D4B4171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B53C3A">
        <w:rPr>
          <w:rFonts w:ascii="Cambria" w:hAnsi="Cambria" w:cs="Arial"/>
          <w:bCs/>
          <w:sz w:val="22"/>
          <w:szCs w:val="22"/>
        </w:rPr>
        <w:t xml:space="preserve">Stary Sącz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B53C3A">
        <w:rPr>
          <w:rFonts w:ascii="Cambria" w:hAnsi="Cambria" w:cs="Arial"/>
          <w:bCs/>
          <w:sz w:val="22"/>
          <w:szCs w:val="22"/>
        </w:rPr>
        <w:t>2022</w:t>
      </w:r>
      <w:r w:rsidR="00BF1FB9">
        <w:rPr>
          <w:rFonts w:ascii="Cambria" w:hAnsi="Cambria" w:cs="Arial"/>
          <w:bCs/>
          <w:sz w:val="22"/>
          <w:szCs w:val="22"/>
        </w:rPr>
        <w:t xml:space="preserve"> – III postępowanie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B53C3A">
        <w:rPr>
          <w:rFonts w:ascii="Cambria" w:hAnsi="Cambria" w:cs="Arial"/>
          <w:b/>
          <w:bCs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</w:t>
      </w:r>
      <w:r>
        <w:rPr>
          <w:rFonts w:ascii="Cambria" w:hAnsi="Cambria" w:cs="Arial"/>
          <w:bCs/>
          <w:sz w:val="22"/>
          <w:szCs w:val="22"/>
        </w:rPr>
        <w:lastRenderedPageBreak/>
        <w:t>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2CF2B2D6" w:rsid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75C394C1" w14:textId="0EFFEB32" w:rsidR="00B53C3A" w:rsidRDefault="00B53C3A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0AEE87F4" w14:textId="77777777" w:rsidR="00B53C3A" w:rsidRPr="001F1F09" w:rsidRDefault="00B53C3A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7CDC7" w14:textId="77777777" w:rsidR="00AF7C79" w:rsidRDefault="00AF7C79">
      <w:r>
        <w:separator/>
      </w:r>
    </w:p>
  </w:endnote>
  <w:endnote w:type="continuationSeparator" w:id="0">
    <w:p w14:paraId="36EBE402" w14:textId="77777777" w:rsidR="00AF7C79" w:rsidRDefault="00AF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472BAAAD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719B0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45052166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719B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49DD2" w14:textId="77777777" w:rsidR="00AF7C79" w:rsidRDefault="00AF7C79">
      <w:r>
        <w:separator/>
      </w:r>
    </w:p>
  </w:footnote>
  <w:footnote w:type="continuationSeparator" w:id="0">
    <w:p w14:paraId="5704AE86" w14:textId="77777777" w:rsidR="00AF7C79" w:rsidRDefault="00AF7C79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1C55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9B0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17D58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AF7C79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3C3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1FB9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Repelewicz (Nadl. St. Sącz)</cp:lastModifiedBy>
  <cp:revision>2</cp:revision>
  <cp:lastPrinted>2017-05-23T10:32:00Z</cp:lastPrinted>
  <dcterms:created xsi:type="dcterms:W3CDTF">2022-02-11T19:40:00Z</dcterms:created>
  <dcterms:modified xsi:type="dcterms:W3CDTF">2022-02-11T19:40:00Z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