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3D20" w14:textId="77777777" w:rsidR="003D7702" w:rsidRDefault="003D7702" w:rsidP="003D7702">
      <w:pPr>
        <w:ind w:left="360"/>
      </w:pPr>
    </w:p>
    <w:p w14:paraId="7D72F0DA" w14:textId="7D58E468" w:rsidR="00A475DE" w:rsidRDefault="0022280B" w:rsidP="00D025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B451488" w14:textId="77777777" w:rsidR="003355B1" w:rsidRPr="003355B1" w:rsidRDefault="003355B1" w:rsidP="003355B1">
      <w:pPr>
        <w:rPr>
          <w:lang w:eastAsia="en-US"/>
        </w:rPr>
      </w:pPr>
    </w:p>
    <w:p w14:paraId="581402C7" w14:textId="71FE2DF8" w:rsidR="003355B1" w:rsidRPr="00B503D7" w:rsidRDefault="003355B1" w:rsidP="003355B1">
      <w:pPr>
        <w:jc w:val="center"/>
        <w:rPr>
          <w:rFonts w:ascii="Arial" w:hAnsi="Arial"/>
        </w:rPr>
      </w:pPr>
      <w:r w:rsidRPr="00B503D7">
        <w:rPr>
          <w:rFonts w:ascii="Arial" w:hAnsi="Arial"/>
        </w:rPr>
        <w:t>S</w:t>
      </w:r>
      <w:r>
        <w:rPr>
          <w:rFonts w:ascii="Arial" w:hAnsi="Arial"/>
        </w:rPr>
        <w:t xml:space="preserve">PECYFIKACJA TECHNICZNA </w:t>
      </w:r>
    </w:p>
    <w:p w14:paraId="12BB68C2" w14:textId="77777777" w:rsidR="003355B1" w:rsidRDefault="003355B1" w:rsidP="003355B1">
      <w:pPr>
        <w:rPr>
          <w:rFonts w:ascii="Arial" w:hAnsi="Arial"/>
          <w:sz w:val="16"/>
        </w:rPr>
      </w:pPr>
    </w:p>
    <w:p w14:paraId="3F36657A" w14:textId="77777777" w:rsidR="003355B1" w:rsidRPr="00B503D7" w:rsidRDefault="003355B1" w:rsidP="003355B1">
      <w:pPr>
        <w:rPr>
          <w:rFonts w:ascii="Arial" w:hAnsi="Arial"/>
          <w:sz w:val="16"/>
        </w:rPr>
      </w:pPr>
    </w:p>
    <w:p w14:paraId="3AAE937F" w14:textId="77777777" w:rsidR="003355B1" w:rsidRPr="00B503D7" w:rsidRDefault="003355B1" w:rsidP="003355B1">
      <w:pPr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a)  Dane techniczne: </w:t>
      </w:r>
    </w:p>
    <w:p w14:paraId="565D51BE" w14:textId="77777777" w:rsidR="003355B1" w:rsidRPr="00B503D7" w:rsidRDefault="003355B1" w:rsidP="003355B1">
      <w:pPr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     </w:t>
      </w:r>
    </w:p>
    <w:p w14:paraId="5515C15C" w14:textId="77777777" w:rsidR="003355B1" w:rsidRPr="00B503D7" w:rsidRDefault="003355B1" w:rsidP="003355B1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     -</w:t>
      </w:r>
      <w:r w:rsidRPr="00B503D7">
        <w:rPr>
          <w:rFonts w:ascii="Arial" w:hAnsi="Arial" w:cs="Arial"/>
        </w:rPr>
        <w:tab/>
        <w:t xml:space="preserve">Samochód osobowo-terenowy typu pick-up do którego prowadzenia wystarcza posiadanie prawa jazdy kategorii „B”, </w:t>
      </w:r>
    </w:p>
    <w:p w14:paraId="3EA7D05F" w14:textId="77777777" w:rsidR="003355B1" w:rsidRPr="00B503D7" w:rsidRDefault="003355B1" w:rsidP="003355B1">
      <w:pPr>
        <w:tabs>
          <w:tab w:val="left" w:pos="567"/>
        </w:tabs>
        <w:ind w:left="567" w:hanging="245"/>
        <w:rPr>
          <w:rFonts w:ascii="Arial" w:hAnsi="Arial" w:cs="Arial"/>
        </w:rPr>
      </w:pPr>
      <w:r w:rsidRPr="00B503D7">
        <w:rPr>
          <w:rFonts w:ascii="Arial" w:hAnsi="Arial" w:cs="Arial"/>
        </w:rPr>
        <w:t>-</w:t>
      </w:r>
      <w:r w:rsidRPr="00B503D7">
        <w:rPr>
          <w:rFonts w:ascii="Arial" w:hAnsi="Arial" w:cs="Arial"/>
        </w:rPr>
        <w:tab/>
        <w:t>Możliwość przewożenia 5 osób.</w:t>
      </w:r>
    </w:p>
    <w:p w14:paraId="46F1A035" w14:textId="77777777" w:rsidR="003355B1" w:rsidRPr="00B503D7" w:rsidRDefault="003355B1" w:rsidP="003355B1">
      <w:pPr>
        <w:tabs>
          <w:tab w:val="left" w:pos="567"/>
        </w:tabs>
        <w:ind w:left="851" w:hanging="529"/>
        <w:rPr>
          <w:rFonts w:ascii="Arial" w:hAnsi="Arial" w:cs="Arial"/>
        </w:rPr>
      </w:pPr>
      <w:r w:rsidRPr="00B503D7">
        <w:rPr>
          <w:rFonts w:ascii="Arial" w:hAnsi="Arial" w:cs="Arial"/>
        </w:rPr>
        <w:t>-</w:t>
      </w:r>
      <w:r w:rsidRPr="00B503D7">
        <w:rPr>
          <w:rFonts w:ascii="Arial" w:hAnsi="Arial" w:cs="Arial"/>
        </w:rPr>
        <w:tab/>
        <w:t xml:space="preserve">Samochód fabrycznie nowy, nieużywany, </w:t>
      </w:r>
    </w:p>
    <w:p w14:paraId="3E9BE6F9" w14:textId="4BFB6FC5" w:rsidR="003355B1" w:rsidRPr="00B503D7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     -</w:t>
      </w:r>
      <w:r w:rsidRPr="00B503D7">
        <w:rPr>
          <w:rFonts w:ascii="Arial" w:hAnsi="Arial" w:cs="Arial"/>
        </w:rPr>
        <w:tab/>
        <w:t>Rok produkcji: nie starszy niż 2023</w:t>
      </w:r>
      <w:r w:rsidR="00E71861">
        <w:rPr>
          <w:rFonts w:ascii="Arial" w:hAnsi="Arial" w:cs="Arial"/>
        </w:rPr>
        <w:t xml:space="preserve"> </w:t>
      </w:r>
      <w:r w:rsidRPr="00B503D7">
        <w:rPr>
          <w:rFonts w:ascii="Arial" w:hAnsi="Arial" w:cs="Arial"/>
        </w:rPr>
        <w:t xml:space="preserve">r.  </w:t>
      </w:r>
    </w:p>
    <w:p w14:paraId="7DF8B080" w14:textId="77777777" w:rsidR="003355B1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     -</w:t>
      </w:r>
      <w:r w:rsidRPr="00B503D7">
        <w:rPr>
          <w:rFonts w:ascii="Arial" w:hAnsi="Arial" w:cs="Arial"/>
        </w:rPr>
        <w:tab/>
        <w:t>Silnik diesel  o mocy nie mniejszej niż 170 kW, spełniający wymogi normy EU-6.</w:t>
      </w:r>
    </w:p>
    <w:p w14:paraId="48981ABB" w14:textId="77777777" w:rsidR="003355B1" w:rsidRPr="001639BF" w:rsidRDefault="003355B1" w:rsidP="003355B1">
      <w:pPr>
        <w:tabs>
          <w:tab w:val="left" w:pos="567"/>
        </w:tabs>
        <w:ind w:left="340"/>
        <w:rPr>
          <w:rFonts w:ascii="Arial" w:hAnsi="Arial" w:cs="Arial"/>
        </w:rPr>
      </w:pPr>
      <w:r w:rsidRPr="00400F96">
        <w:rPr>
          <w:rFonts w:ascii="Arial" w:hAnsi="Arial" w:cs="Arial"/>
        </w:rPr>
        <w:t>-</w:t>
      </w:r>
      <w:r w:rsidRPr="00400F96">
        <w:rPr>
          <w:rFonts w:ascii="Arial" w:hAnsi="Arial" w:cs="Arial"/>
        </w:rPr>
        <w:tab/>
      </w:r>
      <w:r>
        <w:rPr>
          <w:rFonts w:ascii="Arial" w:hAnsi="Arial" w:cs="Arial"/>
        </w:rPr>
        <w:t>Pojemność skokowa w przedziale 2600 – 3000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14:paraId="0E465812" w14:textId="77777777" w:rsidR="003355B1" w:rsidRPr="009C15B6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400F96">
        <w:rPr>
          <w:rFonts w:ascii="Arial" w:hAnsi="Arial" w:cs="Arial"/>
        </w:rPr>
        <w:t xml:space="preserve">     -</w:t>
      </w:r>
      <w:r w:rsidRPr="00400F96">
        <w:rPr>
          <w:rFonts w:ascii="Arial" w:hAnsi="Arial" w:cs="Arial"/>
        </w:rPr>
        <w:tab/>
      </w:r>
      <w:r w:rsidRPr="009C15B6">
        <w:rPr>
          <w:rFonts w:ascii="Arial" w:hAnsi="Arial" w:cs="Arial"/>
        </w:rPr>
        <w:t>Emisja dwutlenku węgla nie większa niż 275</w:t>
      </w:r>
      <w:r>
        <w:rPr>
          <w:rFonts w:ascii="Arial" w:hAnsi="Arial" w:cs="Arial"/>
        </w:rPr>
        <w:t xml:space="preserve"> g/km,</w:t>
      </w:r>
    </w:p>
    <w:p w14:paraId="3BAD5FBD" w14:textId="77777777" w:rsidR="003355B1" w:rsidRPr="003136C7" w:rsidRDefault="003355B1" w:rsidP="003355B1">
      <w:pPr>
        <w:tabs>
          <w:tab w:val="left" w:pos="336"/>
        </w:tabs>
        <w:ind w:left="567" w:hanging="425"/>
        <w:rPr>
          <w:rFonts w:ascii="Arial" w:hAnsi="Arial" w:cs="Arial"/>
        </w:rPr>
      </w:pPr>
      <w:r w:rsidRPr="004221D2">
        <w:rPr>
          <w:rFonts w:ascii="Arial" w:hAnsi="Arial" w:cs="Arial"/>
        </w:rPr>
        <w:tab/>
      </w:r>
      <w:r w:rsidRPr="009C15B6">
        <w:rPr>
          <w:rFonts w:ascii="Arial" w:hAnsi="Arial" w:cs="Arial"/>
        </w:rPr>
        <w:t>-</w:t>
      </w:r>
      <w:r w:rsidRPr="009C15B6">
        <w:rPr>
          <w:rFonts w:ascii="Arial" w:hAnsi="Arial" w:cs="Arial"/>
        </w:rPr>
        <w:tab/>
      </w:r>
      <w:r w:rsidRPr="003136C7">
        <w:rPr>
          <w:rFonts w:ascii="Arial" w:hAnsi="Arial" w:cs="Arial"/>
        </w:rPr>
        <w:t xml:space="preserve">Nadwozie: 4 drzwiowy, </w:t>
      </w:r>
      <w:bookmarkStart w:id="0" w:name="_GoBack"/>
      <w:bookmarkEnd w:id="0"/>
    </w:p>
    <w:p w14:paraId="053EAE28" w14:textId="77777777" w:rsidR="003355B1" w:rsidRPr="00857662" w:rsidRDefault="003355B1" w:rsidP="003355B1">
      <w:pPr>
        <w:pStyle w:val="Default"/>
        <w:tabs>
          <w:tab w:val="left" w:pos="567"/>
          <w:tab w:val="right" w:pos="9640"/>
        </w:tabs>
        <w:rPr>
          <w:rFonts w:ascii="Arial" w:hAnsi="Arial" w:cs="Arial"/>
          <w:color w:val="auto"/>
        </w:rPr>
      </w:pPr>
      <w:r w:rsidRPr="00857662">
        <w:rPr>
          <w:rFonts w:ascii="Arial" w:hAnsi="Arial" w:cs="Arial"/>
          <w:color w:val="auto"/>
        </w:rPr>
        <w:t xml:space="preserve">     -</w:t>
      </w:r>
      <w:r w:rsidRPr="00857662">
        <w:rPr>
          <w:rFonts w:ascii="Arial" w:hAnsi="Arial" w:cs="Arial"/>
          <w:color w:val="auto"/>
        </w:rPr>
        <w:tab/>
        <w:t xml:space="preserve">Kolor: grafit, czarny, szary – metalizowany, </w:t>
      </w:r>
    </w:p>
    <w:p w14:paraId="50ABD580" w14:textId="77777777" w:rsidR="003355B1" w:rsidRPr="003136C7" w:rsidRDefault="003355B1" w:rsidP="003355B1">
      <w:pPr>
        <w:pStyle w:val="Nagwek"/>
        <w:tabs>
          <w:tab w:val="clear" w:pos="4536"/>
          <w:tab w:val="clear" w:pos="9072"/>
          <w:tab w:val="left" w:pos="567"/>
        </w:tabs>
        <w:rPr>
          <w:rFonts w:ascii="Arial" w:hAnsi="Arial" w:cs="Arial"/>
        </w:rPr>
      </w:pPr>
      <w:r w:rsidRPr="003136C7">
        <w:rPr>
          <w:rFonts w:ascii="Arial" w:hAnsi="Arial" w:cs="Arial"/>
        </w:rPr>
        <w:t xml:space="preserve">     -</w:t>
      </w:r>
      <w:r w:rsidRPr="003136C7">
        <w:rPr>
          <w:rFonts w:ascii="Arial" w:hAnsi="Arial" w:cs="Arial"/>
        </w:rPr>
        <w:tab/>
        <w:t xml:space="preserve">Rozstaw osi nie mniejszy niż: 3200 mm, </w:t>
      </w:r>
    </w:p>
    <w:p w14:paraId="6B2A6657" w14:textId="77777777" w:rsidR="003355B1" w:rsidRPr="009C15B6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3136C7">
        <w:rPr>
          <w:rFonts w:ascii="Arial" w:hAnsi="Arial" w:cs="Arial"/>
          <w:color w:val="70AD47"/>
        </w:rPr>
        <w:t xml:space="preserve">     </w:t>
      </w:r>
      <w:r w:rsidRPr="003136C7">
        <w:rPr>
          <w:rFonts w:ascii="Arial" w:hAnsi="Arial" w:cs="Arial"/>
        </w:rPr>
        <w:t>-</w:t>
      </w:r>
      <w:r w:rsidRPr="003136C7">
        <w:rPr>
          <w:rFonts w:ascii="Arial" w:hAnsi="Arial" w:cs="Arial"/>
        </w:rPr>
        <w:tab/>
        <w:t>Szerokość pojazdu bez lusterek</w:t>
      </w:r>
      <w:r w:rsidRPr="009C15B6">
        <w:rPr>
          <w:rFonts w:ascii="Arial" w:hAnsi="Arial" w:cs="Arial"/>
        </w:rPr>
        <w:t xml:space="preserve"> nie mniejsza niż: 1900 mm, </w:t>
      </w:r>
    </w:p>
    <w:p w14:paraId="54A50573" w14:textId="77777777" w:rsidR="003355B1" w:rsidRPr="007223CE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A37637">
        <w:rPr>
          <w:rFonts w:ascii="Arial" w:hAnsi="Arial" w:cs="Arial"/>
          <w:color w:val="70AD47"/>
        </w:rPr>
        <w:t xml:space="preserve">     </w:t>
      </w:r>
      <w:r w:rsidRPr="007223CE">
        <w:rPr>
          <w:rFonts w:ascii="Arial" w:hAnsi="Arial" w:cs="Arial"/>
        </w:rPr>
        <w:t>-</w:t>
      </w:r>
      <w:r w:rsidRPr="007223CE">
        <w:rPr>
          <w:rFonts w:ascii="Arial" w:hAnsi="Arial" w:cs="Arial"/>
        </w:rPr>
        <w:tab/>
        <w:t>Długość pojazdu w granicach: 4950 – 5400 mm,</w:t>
      </w:r>
    </w:p>
    <w:p w14:paraId="59CEF1B4" w14:textId="77777777" w:rsidR="003355B1" w:rsidRPr="00E526EC" w:rsidRDefault="003355B1" w:rsidP="003355B1">
      <w:pPr>
        <w:pStyle w:val="Nagwek"/>
        <w:tabs>
          <w:tab w:val="clear" w:pos="4536"/>
          <w:tab w:val="clear" w:pos="9072"/>
          <w:tab w:val="left" w:pos="567"/>
        </w:tabs>
        <w:rPr>
          <w:rFonts w:ascii="Arial" w:hAnsi="Arial" w:cs="Arial"/>
        </w:rPr>
      </w:pPr>
      <w:r w:rsidRPr="00E526EC">
        <w:rPr>
          <w:rFonts w:ascii="Arial" w:hAnsi="Arial" w:cs="Arial"/>
        </w:rPr>
        <w:t xml:space="preserve">     -</w:t>
      </w:r>
      <w:r w:rsidRPr="00E526EC">
        <w:rPr>
          <w:rFonts w:ascii="Arial" w:hAnsi="Arial" w:cs="Arial"/>
        </w:rPr>
        <w:tab/>
        <w:t xml:space="preserve">Prześwit bez obciążenia: nie mniejszy niż 180 mm, </w:t>
      </w:r>
    </w:p>
    <w:p w14:paraId="731B79ED" w14:textId="77777777" w:rsidR="003355B1" w:rsidRPr="009C15B6" w:rsidRDefault="003355B1" w:rsidP="003355B1">
      <w:pPr>
        <w:tabs>
          <w:tab w:val="left" w:pos="567"/>
        </w:tabs>
        <w:ind w:left="630" w:hanging="630"/>
        <w:rPr>
          <w:rFonts w:ascii="Arial" w:hAnsi="Arial" w:cs="Arial"/>
        </w:rPr>
      </w:pPr>
      <w:r w:rsidRPr="009C15B6">
        <w:rPr>
          <w:rFonts w:ascii="Arial" w:hAnsi="Arial" w:cs="Arial"/>
        </w:rPr>
        <w:t xml:space="preserve">     -</w:t>
      </w:r>
      <w:r w:rsidRPr="009C15B6">
        <w:rPr>
          <w:rFonts w:ascii="Arial" w:hAnsi="Arial" w:cs="Arial"/>
        </w:rPr>
        <w:tab/>
        <w:t>Skrzynia biegów: 10-biegowa automatyczna,</w:t>
      </w:r>
    </w:p>
    <w:p w14:paraId="00217CC0" w14:textId="77777777" w:rsidR="003355B1" w:rsidRPr="009C15B6" w:rsidRDefault="003355B1" w:rsidP="003355B1">
      <w:pPr>
        <w:tabs>
          <w:tab w:val="left" w:pos="567"/>
        </w:tabs>
        <w:ind w:left="630" w:hanging="630"/>
        <w:rPr>
          <w:rFonts w:ascii="Arial" w:hAnsi="Arial" w:cs="Arial"/>
        </w:rPr>
      </w:pPr>
      <w:r w:rsidRPr="009C15B6">
        <w:rPr>
          <w:rFonts w:ascii="Arial" w:hAnsi="Arial" w:cs="Arial"/>
        </w:rPr>
        <w:t xml:space="preserve">     -  Dopuszczalna ładowność nie mniejsza niż 1000 kg,</w:t>
      </w:r>
    </w:p>
    <w:p w14:paraId="1FBB8AC6" w14:textId="77777777" w:rsidR="003355B1" w:rsidRPr="00B503D7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B503D7">
        <w:rPr>
          <w:rFonts w:ascii="Arial" w:hAnsi="Arial" w:cs="Arial"/>
        </w:rPr>
        <w:t xml:space="preserve">     -</w:t>
      </w:r>
      <w:r w:rsidRPr="00B503D7">
        <w:rPr>
          <w:rFonts w:ascii="Arial" w:hAnsi="Arial" w:cs="Arial"/>
        </w:rPr>
        <w:tab/>
        <w:t>Koła: ze stopów lekkich  7,5Jx18 z oponami 255/65 R18.</w:t>
      </w:r>
    </w:p>
    <w:p w14:paraId="78C78A2C" w14:textId="77777777" w:rsidR="003355B1" w:rsidRPr="00B503D7" w:rsidRDefault="003355B1" w:rsidP="003355B1">
      <w:pPr>
        <w:pStyle w:val="Default"/>
        <w:tabs>
          <w:tab w:val="left" w:pos="567"/>
        </w:tabs>
        <w:rPr>
          <w:color w:val="auto"/>
        </w:rPr>
      </w:pPr>
      <w:r w:rsidRPr="00B503D7">
        <w:rPr>
          <w:color w:val="auto"/>
        </w:rPr>
        <w:t xml:space="preserve">   </w:t>
      </w:r>
    </w:p>
    <w:p w14:paraId="1A0CA3B6" w14:textId="77777777" w:rsidR="003355B1" w:rsidRPr="004221D2" w:rsidRDefault="003355B1" w:rsidP="003355B1">
      <w:pPr>
        <w:rPr>
          <w:rFonts w:ascii="Arial" w:hAnsi="Arial" w:cs="Arial"/>
          <w:color w:val="FF0000"/>
        </w:rPr>
      </w:pPr>
    </w:p>
    <w:p w14:paraId="71F13BFB" w14:textId="77777777" w:rsidR="003355B1" w:rsidRPr="007223CE" w:rsidRDefault="003355B1" w:rsidP="003355B1">
      <w:pPr>
        <w:rPr>
          <w:rFonts w:ascii="Arial" w:hAnsi="Arial" w:cs="Arial"/>
        </w:rPr>
      </w:pPr>
      <w:r w:rsidRPr="007223CE">
        <w:rPr>
          <w:rFonts w:ascii="Arial" w:hAnsi="Arial" w:cs="Arial"/>
        </w:rPr>
        <w:t xml:space="preserve">b)  Wyposażenie: </w:t>
      </w:r>
    </w:p>
    <w:p w14:paraId="4E96F53C" w14:textId="77777777" w:rsidR="003355B1" w:rsidRPr="007223CE" w:rsidRDefault="003355B1" w:rsidP="003355B1">
      <w:pPr>
        <w:rPr>
          <w:rFonts w:ascii="Arial" w:hAnsi="Arial" w:cs="Arial"/>
        </w:rPr>
      </w:pPr>
      <w:r w:rsidRPr="007223CE">
        <w:rPr>
          <w:rFonts w:ascii="Arial" w:hAnsi="Arial" w:cs="Arial"/>
        </w:rPr>
        <w:t xml:space="preserve">         </w:t>
      </w:r>
    </w:p>
    <w:p w14:paraId="104ACBC0" w14:textId="77777777" w:rsidR="003355B1" w:rsidRPr="007223CE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223CE">
        <w:rPr>
          <w:rFonts w:ascii="Arial" w:hAnsi="Arial" w:cs="Arial"/>
        </w:rPr>
        <w:t>-</w:t>
      </w:r>
      <w:r w:rsidRPr="007223CE">
        <w:rPr>
          <w:rFonts w:ascii="Arial" w:hAnsi="Arial" w:cs="Arial"/>
        </w:rPr>
        <w:tab/>
        <w:t xml:space="preserve">Blokada przeciw uruchomieniowa (immobiliser), </w:t>
      </w:r>
    </w:p>
    <w:p w14:paraId="20774D22" w14:textId="77777777" w:rsidR="003355B1" w:rsidRPr="007B5569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B5569">
        <w:rPr>
          <w:rFonts w:ascii="Arial" w:hAnsi="Arial" w:cs="Arial"/>
        </w:rPr>
        <w:t>-</w:t>
      </w:r>
      <w:r w:rsidRPr="007B5569">
        <w:rPr>
          <w:rFonts w:ascii="Arial" w:hAnsi="Arial" w:cs="Arial"/>
        </w:rPr>
        <w:tab/>
        <w:t>Alarm antywłamaniowy,</w:t>
      </w:r>
    </w:p>
    <w:p w14:paraId="1BD6D6AA" w14:textId="77777777" w:rsidR="003355B1" w:rsidRPr="007B5569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B5569">
        <w:rPr>
          <w:rFonts w:ascii="Arial" w:hAnsi="Arial" w:cs="Arial"/>
        </w:rPr>
        <w:t>-</w:t>
      </w:r>
      <w:r w:rsidRPr="007B5569">
        <w:rPr>
          <w:rFonts w:ascii="Arial" w:hAnsi="Arial" w:cs="Arial"/>
        </w:rPr>
        <w:tab/>
        <w:t>Gniazdo 230 V,</w:t>
      </w:r>
    </w:p>
    <w:p w14:paraId="1BF5EBE9" w14:textId="77777777" w:rsidR="003355B1" w:rsidRPr="007B5569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B5569">
        <w:rPr>
          <w:rFonts w:ascii="Arial" w:hAnsi="Arial" w:cs="Arial"/>
        </w:rPr>
        <w:t>-</w:t>
      </w:r>
      <w:r w:rsidRPr="007B5569">
        <w:rPr>
          <w:rFonts w:ascii="Arial" w:hAnsi="Arial" w:cs="Arial"/>
        </w:rPr>
        <w:tab/>
        <w:t>Asystent parkowania z czujnikami z przodu i z tyłu,</w:t>
      </w:r>
    </w:p>
    <w:p w14:paraId="44680D4E" w14:textId="77777777" w:rsidR="003355B1" w:rsidRPr="008A6C02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8A6C02">
        <w:rPr>
          <w:rFonts w:ascii="Arial" w:hAnsi="Arial" w:cs="Arial"/>
        </w:rPr>
        <w:t>-</w:t>
      </w:r>
      <w:r w:rsidRPr="008A6C02">
        <w:rPr>
          <w:rFonts w:ascii="Arial" w:hAnsi="Arial" w:cs="Arial"/>
        </w:rPr>
        <w:tab/>
        <w:t>Szyby w drzwiach sterowane elektrycznie z przodu i z tyłu,</w:t>
      </w:r>
    </w:p>
    <w:p w14:paraId="66D343FF" w14:textId="77777777" w:rsidR="003355B1" w:rsidRPr="007B73E6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B73E6">
        <w:rPr>
          <w:rFonts w:ascii="Arial" w:hAnsi="Arial" w:cs="Arial"/>
        </w:rPr>
        <w:t>-</w:t>
      </w:r>
      <w:r w:rsidRPr="007B73E6">
        <w:rPr>
          <w:rFonts w:ascii="Arial" w:hAnsi="Arial" w:cs="Arial"/>
        </w:rPr>
        <w:tab/>
        <w:t>Szyby przednia i tylna ogrzewane,</w:t>
      </w:r>
    </w:p>
    <w:p w14:paraId="51E48599" w14:textId="77777777" w:rsidR="003355B1" w:rsidRPr="008A6C02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8A6C02">
        <w:rPr>
          <w:rFonts w:ascii="Arial" w:hAnsi="Arial" w:cs="Arial"/>
        </w:rPr>
        <w:t>-   Poduszki powietrzne kierowcy i pasażera (przednie i boczne – kurtyny powietrzne),</w:t>
      </w:r>
    </w:p>
    <w:p w14:paraId="46E61101" w14:textId="77777777" w:rsidR="003355B1" w:rsidRPr="007B5569" w:rsidRDefault="003355B1" w:rsidP="003355B1">
      <w:pPr>
        <w:tabs>
          <w:tab w:val="left" w:pos="567"/>
        </w:tabs>
        <w:ind w:left="567" w:hanging="283"/>
        <w:rPr>
          <w:rFonts w:ascii="Arial" w:hAnsi="Arial" w:cs="Arial"/>
        </w:rPr>
      </w:pPr>
      <w:r w:rsidRPr="007B5569">
        <w:rPr>
          <w:rFonts w:ascii="Arial" w:hAnsi="Arial" w:cs="Arial"/>
        </w:rPr>
        <w:t>-</w:t>
      </w:r>
      <w:r w:rsidRPr="007B5569">
        <w:rPr>
          <w:rFonts w:ascii="Arial" w:hAnsi="Arial" w:cs="Arial"/>
        </w:rPr>
        <w:tab/>
        <w:t>Klimatyzacja – Climatronic – dwustrefowa,</w:t>
      </w:r>
    </w:p>
    <w:p w14:paraId="032725B7" w14:textId="77777777" w:rsidR="003355B1" w:rsidRPr="00831096" w:rsidRDefault="003355B1" w:rsidP="003355B1">
      <w:pPr>
        <w:tabs>
          <w:tab w:val="left" w:pos="567"/>
        </w:tabs>
        <w:ind w:left="567" w:hanging="283"/>
        <w:rPr>
          <w:rFonts w:ascii="Arial" w:hAnsi="Arial" w:cs="Arial"/>
          <w:color w:val="000000"/>
        </w:rPr>
      </w:pPr>
      <w:r w:rsidRPr="00831096">
        <w:rPr>
          <w:rFonts w:ascii="Arial" w:hAnsi="Arial" w:cs="Arial"/>
          <w:color w:val="000000"/>
        </w:rPr>
        <w:t>-</w:t>
      </w:r>
      <w:r w:rsidRPr="00A37637">
        <w:rPr>
          <w:rFonts w:ascii="Arial" w:hAnsi="Arial" w:cs="Arial"/>
          <w:color w:val="70AD47"/>
        </w:rPr>
        <w:tab/>
      </w:r>
      <w:r w:rsidRPr="007B5569">
        <w:rPr>
          <w:rFonts w:ascii="Arial" w:hAnsi="Arial" w:cs="Arial"/>
        </w:rPr>
        <w:t>Dołączany napęd na 4 koła,</w:t>
      </w:r>
    </w:p>
    <w:p w14:paraId="0FDE8280" w14:textId="77777777" w:rsidR="003355B1" w:rsidRPr="00147C82" w:rsidRDefault="003355B1" w:rsidP="003355B1">
      <w:pPr>
        <w:tabs>
          <w:tab w:val="left" w:pos="567"/>
        </w:tabs>
        <w:ind w:left="284" w:hanging="284"/>
        <w:rPr>
          <w:rFonts w:ascii="Arial" w:hAnsi="Arial" w:cs="Arial"/>
        </w:rPr>
      </w:pPr>
      <w:r w:rsidRPr="00831096">
        <w:rPr>
          <w:rFonts w:ascii="Arial" w:hAnsi="Arial" w:cs="Arial"/>
          <w:color w:val="000000"/>
        </w:rPr>
        <w:tab/>
      </w:r>
      <w:r w:rsidRPr="00147C82">
        <w:rPr>
          <w:rFonts w:ascii="Arial" w:hAnsi="Arial" w:cs="Arial"/>
        </w:rPr>
        <w:t>-</w:t>
      </w:r>
      <w:r w:rsidRPr="00147C82">
        <w:rPr>
          <w:rFonts w:ascii="Arial" w:hAnsi="Arial" w:cs="Arial"/>
        </w:rPr>
        <w:tab/>
        <w:t xml:space="preserve">Hak holowniczy, demontowalny, </w:t>
      </w:r>
    </w:p>
    <w:p w14:paraId="664111A3" w14:textId="77777777" w:rsidR="003355B1" w:rsidRPr="00A37637" w:rsidRDefault="003355B1" w:rsidP="003355B1">
      <w:pPr>
        <w:pStyle w:val="Default"/>
        <w:tabs>
          <w:tab w:val="left" w:pos="567"/>
        </w:tabs>
        <w:ind w:left="567" w:hanging="283"/>
        <w:rPr>
          <w:color w:val="70AD47"/>
        </w:rPr>
      </w:pPr>
      <w:r w:rsidRPr="004633B6">
        <w:rPr>
          <w:color w:val="auto"/>
        </w:rPr>
        <w:t>-</w:t>
      </w:r>
      <w:r w:rsidRPr="004633B6">
        <w:rPr>
          <w:color w:val="auto"/>
        </w:rPr>
        <w:tab/>
        <w:t>Radioodtwarzacz wyposażony w 6 głośników,</w:t>
      </w:r>
      <w:r w:rsidRPr="00A37637">
        <w:rPr>
          <w:color w:val="70AD47"/>
        </w:rPr>
        <w:t xml:space="preserve">  </w:t>
      </w:r>
    </w:p>
    <w:p w14:paraId="694E8057" w14:textId="77777777" w:rsidR="003355B1" w:rsidRPr="008A6C02" w:rsidRDefault="003355B1" w:rsidP="003355B1">
      <w:pPr>
        <w:tabs>
          <w:tab w:val="left" w:pos="567"/>
        </w:tabs>
        <w:ind w:firstLine="284"/>
        <w:rPr>
          <w:rFonts w:ascii="Arial" w:hAnsi="Arial"/>
          <w:w w:val="110"/>
        </w:rPr>
      </w:pPr>
      <w:r w:rsidRPr="008A6C02">
        <w:rPr>
          <w:rFonts w:ascii="Arial" w:hAnsi="Arial" w:cs="Arial"/>
        </w:rPr>
        <w:t>-</w:t>
      </w:r>
      <w:r w:rsidRPr="008A6C02">
        <w:rPr>
          <w:rFonts w:ascii="Arial" w:hAnsi="Arial" w:cs="Arial"/>
        </w:rPr>
        <w:tab/>
      </w:r>
      <w:r w:rsidRPr="008A6C02">
        <w:rPr>
          <w:rFonts w:ascii="Arial" w:hAnsi="Arial"/>
          <w:w w:val="110"/>
        </w:rPr>
        <w:t>Elektrycznie sterowane, podgrzewane, składane lusterka zewnętrzne,</w:t>
      </w:r>
    </w:p>
    <w:p w14:paraId="039E798D" w14:textId="77777777" w:rsidR="003355B1" w:rsidRPr="00836E10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836E10">
        <w:rPr>
          <w:rFonts w:ascii="Arial" w:hAnsi="Arial"/>
          <w:w w:val="110"/>
          <w:sz w:val="24"/>
          <w:szCs w:val="24"/>
          <w:lang w:val="pl-PL"/>
        </w:rPr>
        <w:t>-   Automatyczne włączanie reflektorów,</w:t>
      </w:r>
    </w:p>
    <w:p w14:paraId="71A9D7EF" w14:textId="77777777" w:rsidR="003355B1" w:rsidRPr="00836E10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836E10">
        <w:rPr>
          <w:rFonts w:ascii="Arial" w:hAnsi="Arial"/>
          <w:w w:val="110"/>
          <w:sz w:val="24"/>
          <w:szCs w:val="24"/>
          <w:lang w:val="pl-PL"/>
        </w:rPr>
        <w:t>-   Lusterko wsteczne wewnętrzne, automatycznie przyciemniane,</w:t>
      </w:r>
    </w:p>
    <w:p w14:paraId="1BCDD121" w14:textId="77777777" w:rsidR="003355B1" w:rsidRPr="00147C82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147C82">
        <w:rPr>
          <w:rFonts w:ascii="Arial" w:hAnsi="Arial"/>
          <w:w w:val="110"/>
          <w:sz w:val="24"/>
          <w:szCs w:val="24"/>
          <w:lang w:val="pl-PL"/>
        </w:rPr>
        <w:t xml:space="preserve">    -   Asystent utrzymania pasa ruchu, asystent zmiany pasa,</w:t>
      </w:r>
    </w:p>
    <w:p w14:paraId="41DCA8A5" w14:textId="77777777" w:rsidR="003355B1" w:rsidRPr="00B52631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B52631">
        <w:rPr>
          <w:rFonts w:ascii="Arial" w:hAnsi="Arial"/>
          <w:w w:val="110"/>
          <w:sz w:val="24"/>
          <w:szCs w:val="24"/>
          <w:lang w:val="pl-PL"/>
        </w:rPr>
        <w:t>-   Elektrycznie otwierana tylna klapa,</w:t>
      </w:r>
    </w:p>
    <w:p w14:paraId="493E8A9F" w14:textId="77777777" w:rsidR="003355B1" w:rsidRPr="00147C82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31096"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</w:t>
      </w:r>
      <w:r w:rsidRPr="00147C82">
        <w:rPr>
          <w:rFonts w:ascii="Arial" w:hAnsi="Arial"/>
          <w:w w:val="110"/>
          <w:sz w:val="24"/>
          <w:szCs w:val="24"/>
          <w:lang w:val="pl-PL"/>
        </w:rPr>
        <w:t>-   Bezkluczykowy dostęp i uruchomienie,</w:t>
      </w:r>
    </w:p>
    <w:p w14:paraId="7F58D6F1" w14:textId="77777777" w:rsidR="003355B1" w:rsidRPr="005B3DCF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5B3DCF">
        <w:rPr>
          <w:rFonts w:ascii="Arial" w:hAnsi="Arial"/>
          <w:w w:val="110"/>
          <w:sz w:val="24"/>
          <w:szCs w:val="24"/>
          <w:lang w:val="pl-PL"/>
        </w:rPr>
        <w:t xml:space="preserve">    -   Kamera wspomagająca cofanie,</w:t>
      </w:r>
    </w:p>
    <w:p w14:paraId="0E3ACBF2" w14:textId="77777777" w:rsidR="003355B1" w:rsidRPr="00164FAD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164FAD">
        <w:rPr>
          <w:rFonts w:ascii="Arial" w:hAnsi="Arial"/>
          <w:w w:val="110"/>
          <w:sz w:val="24"/>
          <w:szCs w:val="24"/>
          <w:lang w:val="pl-PL"/>
        </w:rPr>
        <w:t>-   Wspomaganie układu kierowniczego,</w:t>
      </w:r>
    </w:p>
    <w:p w14:paraId="00AEC814" w14:textId="77777777" w:rsidR="003355B1" w:rsidRPr="00147C82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147C82">
        <w:rPr>
          <w:rFonts w:ascii="Arial" w:hAnsi="Arial"/>
          <w:w w:val="110"/>
          <w:sz w:val="24"/>
          <w:szCs w:val="24"/>
          <w:lang w:val="pl-PL"/>
        </w:rPr>
        <w:t xml:space="preserve">    -   Przyciemniane szyby w przestrzeni pasażerskiej,</w:t>
      </w:r>
    </w:p>
    <w:p w14:paraId="4C3E4D7B" w14:textId="77777777" w:rsidR="003355B1" w:rsidRPr="005B3DCF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31096"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</w:t>
      </w:r>
      <w:r w:rsidRPr="005B3DCF">
        <w:rPr>
          <w:rFonts w:ascii="Arial" w:hAnsi="Arial"/>
          <w:w w:val="110"/>
          <w:sz w:val="24"/>
          <w:szCs w:val="24"/>
          <w:lang w:val="pl-PL"/>
        </w:rPr>
        <w:t>-   Podgrzewane fotele w kabinie kierowcy,</w:t>
      </w:r>
    </w:p>
    <w:p w14:paraId="0D2F3397" w14:textId="77777777" w:rsidR="003355B1" w:rsidRPr="00886CE5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86CE5">
        <w:rPr>
          <w:rFonts w:ascii="Arial" w:hAnsi="Arial"/>
          <w:w w:val="110"/>
          <w:sz w:val="24"/>
          <w:szCs w:val="24"/>
          <w:lang w:val="pl-PL"/>
        </w:rPr>
        <w:t xml:space="preserve">    -   Reflektory przednie oraz światła do jazdy dziennej – LED,</w:t>
      </w:r>
    </w:p>
    <w:p w14:paraId="66DAE6DE" w14:textId="77777777" w:rsidR="003355B1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DE5BD9">
        <w:rPr>
          <w:rFonts w:ascii="Arial" w:hAnsi="Arial"/>
          <w:w w:val="110"/>
          <w:sz w:val="24"/>
          <w:szCs w:val="24"/>
          <w:lang w:val="pl-PL"/>
        </w:rPr>
        <w:t xml:space="preserve">    -   Światła przeciwmgielne</w:t>
      </w:r>
      <w:r>
        <w:rPr>
          <w:rFonts w:ascii="Arial" w:hAnsi="Arial"/>
          <w:w w:val="110"/>
          <w:sz w:val="24"/>
          <w:szCs w:val="24"/>
          <w:lang w:val="pl-PL"/>
        </w:rPr>
        <w:t xml:space="preserve"> przednie</w:t>
      </w:r>
      <w:r w:rsidRPr="00DE5BD9">
        <w:rPr>
          <w:rFonts w:ascii="Arial" w:hAnsi="Arial"/>
          <w:w w:val="110"/>
          <w:sz w:val="24"/>
          <w:szCs w:val="24"/>
          <w:lang w:val="pl-PL"/>
        </w:rPr>
        <w:t xml:space="preserve"> – LED,</w:t>
      </w:r>
    </w:p>
    <w:p w14:paraId="76D7C9A2" w14:textId="77777777" w:rsidR="003355B1" w:rsidRPr="00DE5BD9" w:rsidRDefault="003355B1" w:rsidP="003355B1">
      <w:pPr>
        <w:pStyle w:val="ListFont"/>
        <w:ind w:left="170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w w:val="110"/>
          <w:sz w:val="24"/>
          <w:szCs w:val="24"/>
          <w:lang w:val="pl-PL"/>
        </w:rPr>
        <w:lastRenderedPageBreak/>
        <w:t xml:space="preserve">  -   Lampy tylne</w:t>
      </w:r>
      <w:r w:rsidRPr="00DE5BD9">
        <w:rPr>
          <w:rFonts w:ascii="Arial" w:hAnsi="Arial"/>
          <w:w w:val="110"/>
          <w:sz w:val="24"/>
          <w:szCs w:val="24"/>
          <w:lang w:val="pl-PL"/>
        </w:rPr>
        <w:t xml:space="preserve"> – LED,</w:t>
      </w:r>
    </w:p>
    <w:p w14:paraId="4F5F36C6" w14:textId="77777777" w:rsidR="003355B1" w:rsidRPr="00147C82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31096"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</w:t>
      </w:r>
      <w:r w:rsidRPr="00147C82">
        <w:rPr>
          <w:rFonts w:ascii="Arial" w:hAnsi="Arial"/>
          <w:w w:val="110"/>
          <w:sz w:val="24"/>
          <w:szCs w:val="24"/>
          <w:lang w:val="pl-PL"/>
        </w:rPr>
        <w:t>-   Osłony przeciwbłotne z przodu i z tyłu,</w:t>
      </w:r>
    </w:p>
    <w:p w14:paraId="12C52B90" w14:textId="77777777" w:rsidR="003355B1" w:rsidRPr="004633B6" w:rsidRDefault="003355B1" w:rsidP="003355B1">
      <w:pPr>
        <w:pStyle w:val="ListFont"/>
        <w:rPr>
          <w:rFonts w:ascii="Arial" w:hAnsi="Arial"/>
          <w:sz w:val="24"/>
          <w:szCs w:val="24"/>
          <w:lang w:val="pl-PL"/>
        </w:rPr>
      </w:pPr>
      <w:r w:rsidRPr="004633B6">
        <w:rPr>
          <w:rFonts w:ascii="Arial" w:hAnsi="Arial"/>
          <w:w w:val="110"/>
          <w:sz w:val="24"/>
          <w:szCs w:val="24"/>
          <w:lang w:val="pl-PL"/>
        </w:rPr>
        <w:t xml:space="preserve">    -   System nawigacji z ekranem nie mniej niż 10", </w:t>
      </w:r>
    </w:p>
    <w:p w14:paraId="312500CA" w14:textId="77777777" w:rsidR="003355B1" w:rsidRPr="00886CE5" w:rsidRDefault="003355B1" w:rsidP="003355B1">
      <w:pPr>
        <w:pStyle w:val="ListFont"/>
        <w:rPr>
          <w:rFonts w:ascii="Arial" w:hAnsi="Arial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886CE5">
        <w:rPr>
          <w:rFonts w:ascii="Arial" w:hAnsi="Arial"/>
          <w:w w:val="110"/>
          <w:sz w:val="24"/>
          <w:szCs w:val="24"/>
          <w:lang w:val="pl-PL"/>
        </w:rPr>
        <w:t>-   System kontroli ciśnienia w ogumieniu,</w:t>
      </w:r>
    </w:p>
    <w:p w14:paraId="739C182D" w14:textId="77777777" w:rsidR="003355B1" w:rsidRPr="007B5569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7B5569">
        <w:rPr>
          <w:rFonts w:ascii="Arial" w:hAnsi="Arial"/>
          <w:w w:val="110"/>
          <w:sz w:val="24"/>
          <w:szCs w:val="24"/>
          <w:lang w:val="pl-PL"/>
        </w:rPr>
        <w:t xml:space="preserve">    -   Tempomat aktywny,</w:t>
      </w:r>
    </w:p>
    <w:p w14:paraId="46586B89" w14:textId="77777777" w:rsidR="003355B1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</w:t>
      </w:r>
      <w:r w:rsidRPr="00147C82">
        <w:rPr>
          <w:rFonts w:ascii="Arial" w:hAnsi="Arial"/>
          <w:w w:val="110"/>
          <w:sz w:val="24"/>
          <w:szCs w:val="24"/>
          <w:lang w:val="pl-PL"/>
        </w:rPr>
        <w:t>-   System rozpoznawania znaków drogowych oraz ograniczeń prędkości,</w:t>
      </w:r>
    </w:p>
    <w:p w14:paraId="492243E8" w14:textId="77777777" w:rsidR="003355B1" w:rsidRDefault="003355B1" w:rsidP="003355B1">
      <w:pPr>
        <w:pStyle w:val="ListFont"/>
        <w:ind w:left="284"/>
        <w:rPr>
          <w:rFonts w:ascii="Arial" w:hAnsi="Arial"/>
          <w:w w:val="110"/>
          <w:sz w:val="24"/>
          <w:szCs w:val="24"/>
          <w:lang w:val="pl-PL"/>
        </w:rPr>
      </w:pPr>
      <w:r w:rsidRPr="00FB7DF7">
        <w:rPr>
          <w:rFonts w:ascii="Arial" w:hAnsi="Arial"/>
          <w:w w:val="110"/>
          <w:sz w:val="24"/>
          <w:szCs w:val="24"/>
          <w:lang w:val="pl-PL"/>
        </w:rPr>
        <w:t xml:space="preserve">-   </w:t>
      </w:r>
      <w:r w:rsidRPr="00FB7DF7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 xml:space="preserve"> awaryjnego hamowania,</w:t>
      </w:r>
      <w:r w:rsidRPr="00FB7DF7">
        <w:rPr>
          <w:rFonts w:ascii="Arial" w:hAnsi="Arial" w:cs="Arial"/>
          <w:sz w:val="24"/>
          <w:szCs w:val="24"/>
        </w:rPr>
        <w:t xml:space="preserve"> wykrywania przeszkód na </w:t>
      </w:r>
      <w:r w:rsidRPr="00FB7DF7">
        <w:rPr>
          <w:rFonts w:ascii="Arial" w:hAnsi="Arial" w:cs="Arial"/>
          <w:sz w:val="24"/>
          <w:szCs w:val="24"/>
          <w:lang w:val="pl-PL"/>
        </w:rPr>
        <w:t>drodze</w:t>
      </w:r>
      <w:r w:rsidRPr="00FB7DF7">
        <w:rPr>
          <w:rFonts w:ascii="Arial" w:hAnsi="Arial"/>
          <w:w w:val="110"/>
          <w:sz w:val="24"/>
          <w:szCs w:val="24"/>
          <w:lang w:val="pl-PL"/>
        </w:rPr>
        <w:t>,</w:t>
      </w:r>
    </w:p>
    <w:p w14:paraId="4293ECA7" w14:textId="77777777" w:rsidR="003355B1" w:rsidRPr="00147C82" w:rsidRDefault="003355B1" w:rsidP="003355B1">
      <w:pPr>
        <w:pStyle w:val="ListFont"/>
        <w:ind w:left="284"/>
        <w:rPr>
          <w:rFonts w:ascii="Arial" w:hAnsi="Arial"/>
          <w:w w:val="110"/>
          <w:sz w:val="24"/>
          <w:szCs w:val="24"/>
          <w:lang w:val="pl-PL"/>
        </w:rPr>
      </w:pPr>
      <w:r w:rsidRPr="00FB7DF7">
        <w:rPr>
          <w:rFonts w:ascii="Arial" w:hAnsi="Arial"/>
          <w:w w:val="110"/>
          <w:sz w:val="24"/>
          <w:szCs w:val="24"/>
          <w:lang w:val="pl-PL"/>
        </w:rPr>
        <w:t xml:space="preserve">-   </w:t>
      </w:r>
      <w:r>
        <w:rPr>
          <w:rFonts w:ascii="Arial" w:hAnsi="Arial" w:cs="Arial"/>
          <w:sz w:val="24"/>
          <w:szCs w:val="24"/>
        </w:rPr>
        <w:t>Wycieraczki przedniej szyby z czujnikem deszczu,</w:t>
      </w:r>
    </w:p>
    <w:p w14:paraId="3FEAA68C" w14:textId="77777777" w:rsidR="003355B1" w:rsidRPr="00886CE5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86CE5">
        <w:rPr>
          <w:rFonts w:ascii="Arial" w:hAnsi="Arial"/>
          <w:w w:val="110"/>
          <w:sz w:val="24"/>
          <w:szCs w:val="24"/>
          <w:lang w:val="pl-PL"/>
        </w:rPr>
        <w:t xml:space="preserve">    -   Kierownica wielofunkcyjna, obszyta skórą, (sterowanie radiem i telefonem),</w:t>
      </w:r>
    </w:p>
    <w:p w14:paraId="28042792" w14:textId="77777777" w:rsidR="003355B1" w:rsidRPr="00886CE5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86CE5">
        <w:rPr>
          <w:rFonts w:ascii="Arial" w:hAnsi="Arial"/>
          <w:w w:val="110"/>
          <w:sz w:val="24"/>
          <w:szCs w:val="24"/>
          <w:lang w:val="pl-PL"/>
        </w:rPr>
        <w:t xml:space="preserve">    -   Czarna lub grafitowa podsufitka,</w:t>
      </w:r>
    </w:p>
    <w:p w14:paraId="426ED64B" w14:textId="77777777" w:rsidR="003355B1" w:rsidRPr="004633B6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831096"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</w:t>
      </w:r>
      <w:r w:rsidRPr="004633B6">
        <w:rPr>
          <w:rFonts w:ascii="Arial" w:hAnsi="Arial"/>
          <w:w w:val="110"/>
          <w:sz w:val="24"/>
          <w:szCs w:val="24"/>
          <w:lang w:val="pl-PL"/>
        </w:rPr>
        <w:t>-   Czarna lub grafitowa tapicerka,</w:t>
      </w:r>
    </w:p>
    <w:p w14:paraId="311FD550" w14:textId="77777777" w:rsidR="003355B1" w:rsidRPr="00147C82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 </w:t>
      </w:r>
      <w:r w:rsidRPr="00147C82">
        <w:rPr>
          <w:rFonts w:ascii="Arial" w:hAnsi="Arial"/>
          <w:w w:val="110"/>
          <w:sz w:val="24"/>
          <w:szCs w:val="24"/>
          <w:lang w:val="pl-PL"/>
        </w:rPr>
        <w:t>-   Osłona dola silnika i skrzyni biegów wykonana ze stali,</w:t>
      </w:r>
    </w:p>
    <w:p w14:paraId="2D471E47" w14:textId="77777777" w:rsidR="003355B1" w:rsidRPr="004633B6" w:rsidRDefault="003355B1" w:rsidP="003355B1">
      <w:pPr>
        <w:pStyle w:val="ListFont"/>
        <w:rPr>
          <w:rFonts w:ascii="Arial" w:hAnsi="Arial"/>
          <w:w w:val="110"/>
          <w:sz w:val="24"/>
          <w:szCs w:val="24"/>
          <w:lang w:val="pl-PL"/>
        </w:rPr>
      </w:pPr>
      <w:r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</w:t>
      </w:r>
      <w:r w:rsidRPr="00A37637">
        <w:rPr>
          <w:rFonts w:ascii="Arial" w:hAnsi="Arial"/>
          <w:color w:val="70AD47"/>
          <w:w w:val="110"/>
          <w:sz w:val="24"/>
          <w:szCs w:val="24"/>
          <w:lang w:val="pl-PL"/>
        </w:rPr>
        <w:t xml:space="preserve">   </w:t>
      </w:r>
      <w:r w:rsidRPr="004633B6">
        <w:rPr>
          <w:rFonts w:ascii="Arial" w:hAnsi="Arial"/>
          <w:w w:val="110"/>
          <w:sz w:val="24"/>
          <w:szCs w:val="24"/>
          <w:lang w:val="pl-PL"/>
        </w:rPr>
        <w:t>-   Centralny zamek,</w:t>
      </w:r>
    </w:p>
    <w:p w14:paraId="1C6156D2" w14:textId="77777777" w:rsidR="003355B1" w:rsidRPr="00831096" w:rsidRDefault="003355B1" w:rsidP="003355B1">
      <w:pPr>
        <w:pStyle w:val="ListFont"/>
        <w:rPr>
          <w:rFonts w:ascii="Arial" w:hAnsi="Arial"/>
          <w:color w:val="000000"/>
          <w:w w:val="110"/>
          <w:sz w:val="24"/>
          <w:szCs w:val="24"/>
          <w:lang w:val="pl-PL"/>
        </w:rPr>
      </w:pPr>
      <w:r>
        <w:rPr>
          <w:rFonts w:ascii="Arial" w:hAnsi="Arial"/>
          <w:color w:val="000000"/>
          <w:w w:val="110"/>
          <w:sz w:val="24"/>
          <w:szCs w:val="24"/>
          <w:lang w:val="pl-PL"/>
        </w:rPr>
        <w:t xml:space="preserve">    -   Koło zapasowe pełnowymiarowe.</w:t>
      </w:r>
    </w:p>
    <w:p w14:paraId="5D4C85A3" w14:textId="77777777" w:rsidR="003355B1" w:rsidRPr="006C6AB3" w:rsidRDefault="003355B1" w:rsidP="003355B1">
      <w:pPr>
        <w:pStyle w:val="ListFont"/>
        <w:rPr>
          <w:sz w:val="20"/>
          <w:lang w:val="pl-PL"/>
        </w:rPr>
      </w:pPr>
      <w:r w:rsidRPr="00452FBE">
        <w:rPr>
          <w:rFonts w:ascii="Arial" w:hAnsi="Arial"/>
          <w:color w:val="FF0000"/>
          <w:w w:val="110"/>
          <w:sz w:val="24"/>
          <w:szCs w:val="24"/>
          <w:lang w:val="pl-PL"/>
        </w:rPr>
        <w:t xml:space="preserve">  </w:t>
      </w:r>
      <w:r>
        <w:rPr>
          <w:rFonts w:ascii="Arial" w:hAnsi="Arial"/>
          <w:color w:val="FF0000"/>
          <w:w w:val="110"/>
          <w:sz w:val="24"/>
          <w:szCs w:val="24"/>
          <w:lang w:val="pl-PL"/>
        </w:rPr>
        <w:t xml:space="preserve">  </w:t>
      </w:r>
      <w:r>
        <w:rPr>
          <w:rFonts w:ascii="Arial" w:hAnsi="Arial"/>
          <w:w w:val="110"/>
          <w:sz w:val="24"/>
          <w:szCs w:val="24"/>
          <w:lang w:val="pl-PL"/>
        </w:rPr>
        <w:t xml:space="preserve">   </w:t>
      </w:r>
      <w:r>
        <w:rPr>
          <w:sz w:val="20"/>
          <w:lang w:val="pl-PL"/>
        </w:rPr>
        <w:t xml:space="preserve"> </w:t>
      </w:r>
    </w:p>
    <w:p w14:paraId="5BAFA5C4" w14:textId="77777777" w:rsidR="003355B1" w:rsidRPr="005B3DCF" w:rsidRDefault="003355B1" w:rsidP="003355B1">
      <w:pPr>
        <w:rPr>
          <w:rFonts w:ascii="Arial" w:hAnsi="Arial" w:cs="Arial"/>
        </w:rPr>
      </w:pPr>
      <w:r w:rsidRPr="005B3DCF">
        <w:rPr>
          <w:rFonts w:ascii="Arial" w:hAnsi="Arial" w:cs="Arial"/>
        </w:rPr>
        <w:t>c</w:t>
      </w:r>
      <w:commentRangeStart w:id="1"/>
      <w:commentRangeStart w:id="2"/>
      <w:r w:rsidRPr="005B3DCF">
        <w:rPr>
          <w:rFonts w:ascii="Arial" w:hAnsi="Arial" w:cs="Arial"/>
        </w:rPr>
        <w:t>)  Inne wymagania:</w:t>
      </w:r>
    </w:p>
    <w:p w14:paraId="7C772B16" w14:textId="77777777" w:rsidR="003355B1" w:rsidRDefault="003355B1" w:rsidP="003355B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-   Zabudowa typu hardtop części bagażowej</w:t>
      </w:r>
      <w:r w:rsidRPr="005B3DCF">
        <w:rPr>
          <w:rFonts w:ascii="Arial" w:hAnsi="Arial" w:cs="Arial"/>
        </w:rPr>
        <w:t>,</w:t>
      </w:r>
    </w:p>
    <w:p w14:paraId="02BCF7DD" w14:textId="77777777" w:rsidR="003355B1" w:rsidRDefault="003355B1" w:rsidP="003355B1">
      <w:pPr>
        <w:tabs>
          <w:tab w:val="left" w:pos="567"/>
        </w:tabs>
        <w:rPr>
          <w:rFonts w:ascii="Arial" w:hAnsi="Arial" w:cs="Arial"/>
        </w:rPr>
      </w:pPr>
      <w:r w:rsidRPr="005B3D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   Wyciągarka</w:t>
      </w:r>
      <w:r w:rsidRPr="005B3DCF">
        <w:rPr>
          <w:rFonts w:ascii="Arial" w:hAnsi="Arial" w:cs="Arial"/>
        </w:rPr>
        <w:t>,</w:t>
      </w:r>
    </w:p>
    <w:p w14:paraId="267D78FB" w14:textId="77777777" w:rsidR="003355B1" w:rsidRPr="005B3DCF" w:rsidRDefault="003355B1" w:rsidP="003355B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B3DCF">
        <w:rPr>
          <w:rFonts w:ascii="Arial" w:hAnsi="Arial" w:cs="Arial"/>
        </w:rPr>
        <w:t>-   Podnośnik samochodowy,</w:t>
      </w:r>
    </w:p>
    <w:p w14:paraId="369708A8" w14:textId="7ED1F87E" w:rsidR="003355B1" w:rsidRDefault="003355B1" w:rsidP="003355B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-   Klucz do kół</w:t>
      </w:r>
      <w:commentRangeEnd w:id="1"/>
      <w:commentRangeEnd w:id="2"/>
      <w:r w:rsidR="00584A4A">
        <w:rPr>
          <w:rFonts w:ascii="Arial" w:hAnsi="Arial" w:cs="Arial"/>
        </w:rPr>
        <w:t>,</w:t>
      </w:r>
    </w:p>
    <w:p w14:paraId="5B1DA987" w14:textId="27D3B441" w:rsidR="00584A4A" w:rsidRPr="005B3DCF" w:rsidRDefault="00584A4A" w:rsidP="003355B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-   dokumenty uprawniające do rejestracji pojazdu.</w:t>
      </w:r>
    </w:p>
    <w:p w14:paraId="5B33ECD9" w14:textId="77777777" w:rsidR="003355B1" w:rsidRPr="005B3DCF" w:rsidRDefault="003355B1" w:rsidP="003355B1">
      <w:pPr>
        <w:tabs>
          <w:tab w:val="left" w:pos="567"/>
        </w:tabs>
        <w:ind w:left="284"/>
        <w:rPr>
          <w:rFonts w:ascii="Arial" w:hAnsi="Arial" w:cs="Arial"/>
        </w:rPr>
      </w:pPr>
    </w:p>
    <w:p w14:paraId="72AAF87B" w14:textId="77777777" w:rsidR="004A7DBB" w:rsidRDefault="004A7DBB" w:rsidP="004A7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8"/>
          <w:szCs w:val="20"/>
        </w:rPr>
      </w:pPr>
    </w:p>
    <w:sectPr w:rsidR="004A7DBB" w:rsidSect="00294E33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1439F" w16cid:durableId="28FC65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A611C" w14:textId="77777777" w:rsidR="00837981" w:rsidRDefault="00837981" w:rsidP="00E376B3">
      <w:r>
        <w:separator/>
      </w:r>
    </w:p>
  </w:endnote>
  <w:endnote w:type="continuationSeparator" w:id="0">
    <w:p w14:paraId="63A721B4" w14:textId="77777777" w:rsidR="00837981" w:rsidRDefault="00837981" w:rsidP="00E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42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E543E" w14:textId="66C133C7" w:rsidR="00144599" w:rsidRDefault="001445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76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76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E2D34B" w14:textId="77777777" w:rsidR="00144599" w:rsidRDefault="00144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06C9" w14:textId="77777777" w:rsidR="00837981" w:rsidRDefault="00837981" w:rsidP="00E376B3">
      <w:r>
        <w:separator/>
      </w:r>
    </w:p>
  </w:footnote>
  <w:footnote w:type="continuationSeparator" w:id="0">
    <w:p w14:paraId="6AC069F5" w14:textId="77777777" w:rsidR="00837981" w:rsidRDefault="00837981" w:rsidP="00E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9F1"/>
    <w:multiLevelType w:val="multilevel"/>
    <w:tmpl w:val="0C4E6E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F5D265E"/>
    <w:multiLevelType w:val="hybridMultilevel"/>
    <w:tmpl w:val="80BA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856"/>
    <w:multiLevelType w:val="multilevel"/>
    <w:tmpl w:val="E5103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pStyle w:val="t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pStyle w:val="t3"/>
      <w:lvlText w:val="%3)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bullet"/>
      <w:pStyle w:val="t4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F33FFB"/>
    <w:multiLevelType w:val="hybridMultilevel"/>
    <w:tmpl w:val="AB381256"/>
    <w:lvl w:ilvl="0" w:tplc="9F10D83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9"/>
    <w:rsid w:val="0000217D"/>
    <w:rsid w:val="0000788E"/>
    <w:rsid w:val="000147AD"/>
    <w:rsid w:val="000242AF"/>
    <w:rsid w:val="0003079F"/>
    <w:rsid w:val="00031906"/>
    <w:rsid w:val="00041A1B"/>
    <w:rsid w:val="00072745"/>
    <w:rsid w:val="00073364"/>
    <w:rsid w:val="00076582"/>
    <w:rsid w:val="00084B24"/>
    <w:rsid w:val="000A60FD"/>
    <w:rsid w:val="000B67BB"/>
    <w:rsid w:val="000B7134"/>
    <w:rsid w:val="000C4C33"/>
    <w:rsid w:val="000F7272"/>
    <w:rsid w:val="00110603"/>
    <w:rsid w:val="00136039"/>
    <w:rsid w:val="00137D96"/>
    <w:rsid w:val="00144599"/>
    <w:rsid w:val="001500EE"/>
    <w:rsid w:val="00150B6F"/>
    <w:rsid w:val="001530C2"/>
    <w:rsid w:val="00174EE3"/>
    <w:rsid w:val="0017554E"/>
    <w:rsid w:val="0018106D"/>
    <w:rsid w:val="001A35AB"/>
    <w:rsid w:val="001B2860"/>
    <w:rsid w:val="001B7463"/>
    <w:rsid w:val="001D06FD"/>
    <w:rsid w:val="001D2FA7"/>
    <w:rsid w:val="001E5682"/>
    <w:rsid w:val="001F2708"/>
    <w:rsid w:val="0021187C"/>
    <w:rsid w:val="00221D59"/>
    <w:rsid w:val="0022280B"/>
    <w:rsid w:val="002262DB"/>
    <w:rsid w:val="00227DEC"/>
    <w:rsid w:val="00242B40"/>
    <w:rsid w:val="00254930"/>
    <w:rsid w:val="00272F1E"/>
    <w:rsid w:val="0027624B"/>
    <w:rsid w:val="00284B99"/>
    <w:rsid w:val="00294E33"/>
    <w:rsid w:val="0029735E"/>
    <w:rsid w:val="002C44C6"/>
    <w:rsid w:val="002D0D83"/>
    <w:rsid w:val="002D25CB"/>
    <w:rsid w:val="002D77E7"/>
    <w:rsid w:val="002F70A4"/>
    <w:rsid w:val="00306092"/>
    <w:rsid w:val="003136C7"/>
    <w:rsid w:val="003311EC"/>
    <w:rsid w:val="003355B1"/>
    <w:rsid w:val="003358EF"/>
    <w:rsid w:val="003521FA"/>
    <w:rsid w:val="00357BEF"/>
    <w:rsid w:val="00381DC5"/>
    <w:rsid w:val="003A5CA3"/>
    <w:rsid w:val="003B23B3"/>
    <w:rsid w:val="003D6FCE"/>
    <w:rsid w:val="003D7702"/>
    <w:rsid w:val="003E147D"/>
    <w:rsid w:val="003F6178"/>
    <w:rsid w:val="004305EF"/>
    <w:rsid w:val="00442E3E"/>
    <w:rsid w:val="00443296"/>
    <w:rsid w:val="004463F4"/>
    <w:rsid w:val="004521F2"/>
    <w:rsid w:val="0046599E"/>
    <w:rsid w:val="00465BDD"/>
    <w:rsid w:val="00465CD5"/>
    <w:rsid w:val="004812C1"/>
    <w:rsid w:val="004837FF"/>
    <w:rsid w:val="00497F08"/>
    <w:rsid w:val="004A3FA3"/>
    <w:rsid w:val="004A7DBB"/>
    <w:rsid w:val="004B06D7"/>
    <w:rsid w:val="004B43AA"/>
    <w:rsid w:val="004C25D6"/>
    <w:rsid w:val="004C317F"/>
    <w:rsid w:val="004C55CC"/>
    <w:rsid w:val="004C7A97"/>
    <w:rsid w:val="004F27AA"/>
    <w:rsid w:val="005055C0"/>
    <w:rsid w:val="00513CA5"/>
    <w:rsid w:val="005206D6"/>
    <w:rsid w:val="005250E4"/>
    <w:rsid w:val="00527794"/>
    <w:rsid w:val="0053071F"/>
    <w:rsid w:val="00570408"/>
    <w:rsid w:val="00584A4A"/>
    <w:rsid w:val="00590D4B"/>
    <w:rsid w:val="00596543"/>
    <w:rsid w:val="005A77C9"/>
    <w:rsid w:val="005F7314"/>
    <w:rsid w:val="006053C4"/>
    <w:rsid w:val="00613787"/>
    <w:rsid w:val="00620878"/>
    <w:rsid w:val="00625BB4"/>
    <w:rsid w:val="0062731C"/>
    <w:rsid w:val="00627797"/>
    <w:rsid w:val="00630897"/>
    <w:rsid w:val="00655A6D"/>
    <w:rsid w:val="006567C7"/>
    <w:rsid w:val="00657462"/>
    <w:rsid w:val="00657D1E"/>
    <w:rsid w:val="00660D5C"/>
    <w:rsid w:val="006670F1"/>
    <w:rsid w:val="0068510A"/>
    <w:rsid w:val="006A102B"/>
    <w:rsid w:val="006B1FE9"/>
    <w:rsid w:val="006C3BAA"/>
    <w:rsid w:val="006C5010"/>
    <w:rsid w:val="006E347A"/>
    <w:rsid w:val="006E6DD5"/>
    <w:rsid w:val="00714EA1"/>
    <w:rsid w:val="0073734C"/>
    <w:rsid w:val="0074244C"/>
    <w:rsid w:val="0074316F"/>
    <w:rsid w:val="00743F33"/>
    <w:rsid w:val="00750411"/>
    <w:rsid w:val="00767709"/>
    <w:rsid w:val="00767A09"/>
    <w:rsid w:val="007774A2"/>
    <w:rsid w:val="00787E7A"/>
    <w:rsid w:val="007924B7"/>
    <w:rsid w:val="007A648B"/>
    <w:rsid w:val="007E2B8A"/>
    <w:rsid w:val="007E3A80"/>
    <w:rsid w:val="007F084E"/>
    <w:rsid w:val="007F7BC2"/>
    <w:rsid w:val="00813F1D"/>
    <w:rsid w:val="00817808"/>
    <w:rsid w:val="00823F5C"/>
    <w:rsid w:val="00835426"/>
    <w:rsid w:val="00837981"/>
    <w:rsid w:val="00852AC9"/>
    <w:rsid w:val="0085550F"/>
    <w:rsid w:val="00857662"/>
    <w:rsid w:val="00870492"/>
    <w:rsid w:val="008777AA"/>
    <w:rsid w:val="008932DD"/>
    <w:rsid w:val="00894BCB"/>
    <w:rsid w:val="008963B0"/>
    <w:rsid w:val="008A14FC"/>
    <w:rsid w:val="008B599F"/>
    <w:rsid w:val="008B7267"/>
    <w:rsid w:val="008E52C7"/>
    <w:rsid w:val="009069CD"/>
    <w:rsid w:val="00910B63"/>
    <w:rsid w:val="009202FE"/>
    <w:rsid w:val="00921BA1"/>
    <w:rsid w:val="00924C03"/>
    <w:rsid w:val="009410FB"/>
    <w:rsid w:val="009550C2"/>
    <w:rsid w:val="00955DED"/>
    <w:rsid w:val="00962BEF"/>
    <w:rsid w:val="0096383B"/>
    <w:rsid w:val="00963EDA"/>
    <w:rsid w:val="00971057"/>
    <w:rsid w:val="0099641F"/>
    <w:rsid w:val="009B3DC8"/>
    <w:rsid w:val="009E0F9E"/>
    <w:rsid w:val="00A1678A"/>
    <w:rsid w:val="00A218E7"/>
    <w:rsid w:val="00A475DE"/>
    <w:rsid w:val="00A720F0"/>
    <w:rsid w:val="00A827D9"/>
    <w:rsid w:val="00A85090"/>
    <w:rsid w:val="00A9713C"/>
    <w:rsid w:val="00AB1364"/>
    <w:rsid w:val="00AB396C"/>
    <w:rsid w:val="00AB4E65"/>
    <w:rsid w:val="00AC398D"/>
    <w:rsid w:val="00AD706E"/>
    <w:rsid w:val="00AF5002"/>
    <w:rsid w:val="00B0312B"/>
    <w:rsid w:val="00B17767"/>
    <w:rsid w:val="00B261AE"/>
    <w:rsid w:val="00B61BB2"/>
    <w:rsid w:val="00B61D01"/>
    <w:rsid w:val="00BD189D"/>
    <w:rsid w:val="00BD29C5"/>
    <w:rsid w:val="00BE16C9"/>
    <w:rsid w:val="00BF13C1"/>
    <w:rsid w:val="00BF66CB"/>
    <w:rsid w:val="00C250F9"/>
    <w:rsid w:val="00C3625A"/>
    <w:rsid w:val="00C70E02"/>
    <w:rsid w:val="00C75312"/>
    <w:rsid w:val="00C9365D"/>
    <w:rsid w:val="00C94C59"/>
    <w:rsid w:val="00CA5050"/>
    <w:rsid w:val="00CB1AAE"/>
    <w:rsid w:val="00CC006F"/>
    <w:rsid w:val="00CC4CBA"/>
    <w:rsid w:val="00CD089F"/>
    <w:rsid w:val="00CD1BE9"/>
    <w:rsid w:val="00D02533"/>
    <w:rsid w:val="00D1132A"/>
    <w:rsid w:val="00D145A1"/>
    <w:rsid w:val="00D212ED"/>
    <w:rsid w:val="00D27FAA"/>
    <w:rsid w:val="00D82AAC"/>
    <w:rsid w:val="00D967A3"/>
    <w:rsid w:val="00DA0799"/>
    <w:rsid w:val="00DF6F2E"/>
    <w:rsid w:val="00E06946"/>
    <w:rsid w:val="00E165CF"/>
    <w:rsid w:val="00E2152B"/>
    <w:rsid w:val="00E253E0"/>
    <w:rsid w:val="00E26291"/>
    <w:rsid w:val="00E32940"/>
    <w:rsid w:val="00E376B3"/>
    <w:rsid w:val="00E56306"/>
    <w:rsid w:val="00E64BA5"/>
    <w:rsid w:val="00E662E4"/>
    <w:rsid w:val="00E71861"/>
    <w:rsid w:val="00E93D34"/>
    <w:rsid w:val="00E97EF3"/>
    <w:rsid w:val="00EA3AF1"/>
    <w:rsid w:val="00EE6122"/>
    <w:rsid w:val="00EF5567"/>
    <w:rsid w:val="00F07F67"/>
    <w:rsid w:val="00F55CB3"/>
    <w:rsid w:val="00F77491"/>
    <w:rsid w:val="00F84C20"/>
    <w:rsid w:val="00F95BA5"/>
    <w:rsid w:val="00F96DD5"/>
    <w:rsid w:val="00FA2522"/>
    <w:rsid w:val="00FB1319"/>
    <w:rsid w:val="00FB4D27"/>
    <w:rsid w:val="00FC272A"/>
    <w:rsid w:val="00FD250E"/>
    <w:rsid w:val="00FD3557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21D6"/>
  <w15:docId w15:val="{BFD5BE30-02E5-49B0-BEAA-B21DD71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80B"/>
    <w:pPr>
      <w:keepNext/>
      <w:suppressAutoHyphens w:val="0"/>
      <w:spacing w:after="200" w:line="276" w:lineRule="auto"/>
      <w:jc w:val="center"/>
      <w:outlineLvl w:val="0"/>
    </w:pPr>
    <w:rPr>
      <w:rFonts w:ascii="Arial" w:eastAsiaTheme="minorEastAsia" w:hAnsi="Arial" w:cs="Arial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80B"/>
    <w:pPr>
      <w:keepNext/>
      <w:suppressAutoHyphens w:val="0"/>
      <w:jc w:val="right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1_literowka Znak,Literowanie Znak,Preambuła Znak,BulletC,normalny tekst,Lista punktowana1,Obiekt,Numerowanie 1)"/>
    <w:basedOn w:val="Normalny"/>
    <w:link w:val="AkapitzlistZnak"/>
    <w:uiPriority w:val="34"/>
    <w:qFormat/>
    <w:rsid w:val="00C250F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2">
    <w:name w:val="t2"/>
    <w:basedOn w:val="Normalny"/>
    <w:rsid w:val="00C250F9"/>
    <w:pPr>
      <w:numPr>
        <w:ilvl w:val="1"/>
        <w:numId w:val="1"/>
      </w:numPr>
      <w:suppressAutoHyphens w:val="0"/>
      <w:spacing w:after="200" w:line="276" w:lineRule="auto"/>
      <w:contextualSpacing/>
    </w:pPr>
    <w:rPr>
      <w:b/>
      <w:bCs/>
      <w:lang w:eastAsia="en-US"/>
    </w:rPr>
  </w:style>
  <w:style w:type="paragraph" w:customStyle="1" w:styleId="t3">
    <w:name w:val="t3"/>
    <w:basedOn w:val="t2"/>
    <w:rsid w:val="00C250F9"/>
    <w:pPr>
      <w:numPr>
        <w:ilvl w:val="2"/>
      </w:numPr>
    </w:pPr>
    <w:rPr>
      <w:b w:val="0"/>
      <w:bCs w:val="0"/>
    </w:rPr>
  </w:style>
  <w:style w:type="paragraph" w:customStyle="1" w:styleId="t4">
    <w:name w:val="t4"/>
    <w:basedOn w:val="t3"/>
    <w:rsid w:val="00C250F9"/>
    <w:pPr>
      <w:numPr>
        <w:ilvl w:val="3"/>
      </w:numPr>
    </w:pPr>
    <w:rPr>
      <w:rFonts w:eastAsia="Calibri"/>
      <w:sz w:val="22"/>
      <w:szCs w:val="22"/>
    </w:rPr>
  </w:style>
  <w:style w:type="character" w:styleId="Tytuksiki">
    <w:name w:val="Book Title"/>
    <w:uiPriority w:val="33"/>
    <w:qFormat/>
    <w:rsid w:val="00C250F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B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lqj4b">
    <w:name w:val="jlqj4b"/>
    <w:basedOn w:val="Domylnaczcionkaakapitu"/>
    <w:rsid w:val="00BF13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B3"/>
    <w:rPr>
      <w:vertAlign w:val="superscript"/>
    </w:rPr>
  </w:style>
  <w:style w:type="paragraph" w:styleId="Nagwek">
    <w:name w:val="header"/>
    <w:basedOn w:val="Normalny"/>
    <w:link w:val="Nagwek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4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5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5EF"/>
    <w:rPr>
      <w:vertAlign w:val="superscript"/>
    </w:rPr>
  </w:style>
  <w:style w:type="table" w:styleId="Tabela-Siatka">
    <w:name w:val="Table Grid"/>
    <w:basedOn w:val="Standardowy"/>
    <w:rsid w:val="00EF55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2280B"/>
    <w:rPr>
      <w:rFonts w:ascii="Arial" w:eastAsiaTheme="minorEastAsia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2280B"/>
    <w:rPr>
      <w:rFonts w:ascii="Arial" w:eastAsiaTheme="minorEastAsia" w:hAnsi="Arial" w:cs="Arial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22280B"/>
    <w:pPr>
      <w:suppressAutoHyphens w:val="0"/>
      <w:spacing w:before="100" w:beforeAutospacing="1" w:after="119"/>
    </w:pPr>
    <w:rPr>
      <w:rFonts w:ascii="Calibri" w:eastAsiaTheme="minorEastAsia" w:hAnsi="Calibri" w:cs="Calibri"/>
      <w:lang w:eastAsia="pl-PL"/>
    </w:rPr>
  </w:style>
  <w:style w:type="character" w:customStyle="1" w:styleId="AkapitzlistZnak">
    <w:name w:val="Akapit z listą Znak"/>
    <w:aliases w:val="Podsis rysunku Znak,Akapit z listą numerowaną Znak,1_literowka Znak Znak,Literowanie Znak Znak,Preambuła Znak Znak,BulletC Znak,normalny tekst Znak,Lista punktowana1 Znak,Obiekt Znak,Numerowanie 1) Znak"/>
    <w:link w:val="Akapitzlist"/>
    <w:uiPriority w:val="34"/>
    <w:qFormat/>
    <w:locked/>
    <w:rsid w:val="00FD250E"/>
    <w:rPr>
      <w:rFonts w:ascii="Calibri" w:eastAsia="Calibri" w:hAnsi="Calibri" w:cs="Calibri"/>
    </w:rPr>
  </w:style>
  <w:style w:type="paragraph" w:customStyle="1" w:styleId="Default">
    <w:name w:val="Default"/>
    <w:rsid w:val="0046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Font">
    <w:name w:val="List Font"/>
    <w:basedOn w:val="Normalny"/>
    <w:uiPriority w:val="1"/>
    <w:qFormat/>
    <w:rsid w:val="00D02533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18"/>
      <w:szCs w:val="18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4A7D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6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61C2-54EA-448E-B73F-744A42C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techniczne systemu NMR.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techniczne systemu NMR.</dc:title>
  <dc:subject/>
  <dc:creator>Adam Tchórzewski</dc:creator>
  <cp:keywords>nmr;wymagania techniczne</cp:keywords>
  <dc:description/>
  <cp:lastModifiedBy>Aleksandra Blicharz</cp:lastModifiedBy>
  <cp:revision>5</cp:revision>
  <cp:lastPrinted>2023-11-13T10:39:00Z</cp:lastPrinted>
  <dcterms:created xsi:type="dcterms:W3CDTF">2023-11-13T08:10:00Z</dcterms:created>
  <dcterms:modified xsi:type="dcterms:W3CDTF">2023-11-14T12:35:00Z</dcterms:modified>
</cp:coreProperties>
</file>