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07" w:rsidRDefault="00D00907" w:rsidP="00D00907">
      <w:r w:rsidRPr="00D00907">
        <w:t xml:space="preserve">   </w:t>
      </w:r>
      <w:r>
        <w:tab/>
      </w:r>
      <w:r>
        <w:tab/>
      </w:r>
      <w:r>
        <w:tab/>
      </w:r>
      <w:r>
        <w:tab/>
      </w:r>
      <w:r>
        <w:tab/>
      </w:r>
      <w:r>
        <w:tab/>
      </w:r>
      <w:r>
        <w:tab/>
      </w:r>
      <w:r>
        <w:tab/>
      </w:r>
      <w:r>
        <w:tab/>
        <w:t xml:space="preserve">   </w:t>
      </w:r>
      <w:r w:rsidR="00427A48">
        <w:t>Pajęczno, dnia 05-11</w:t>
      </w:r>
      <w:r w:rsidRPr="00D00907">
        <w:t>-2021 r.</w:t>
      </w:r>
    </w:p>
    <w:p w:rsidR="00E7084D" w:rsidRPr="00E7084D" w:rsidRDefault="00E7084D" w:rsidP="00E7084D">
      <w:pPr>
        <w:rPr>
          <w:b/>
          <w:bCs/>
        </w:rPr>
      </w:pPr>
    </w:p>
    <w:p w:rsidR="00E7084D" w:rsidRPr="00E7084D" w:rsidRDefault="00E7084D" w:rsidP="00E7084D">
      <w:pPr>
        <w:jc w:val="center"/>
        <w:rPr>
          <w:b/>
          <w:bCs/>
        </w:rPr>
      </w:pPr>
      <w:r w:rsidRPr="00E7084D">
        <w:rPr>
          <w:b/>
          <w:bCs/>
        </w:rPr>
        <w:t>WYJAŚNIENIA TREŚCI SWZ</w:t>
      </w:r>
    </w:p>
    <w:p w:rsidR="00E7084D" w:rsidRPr="00D00907" w:rsidRDefault="00E7084D" w:rsidP="00D00907"/>
    <w:p w:rsidR="00D00907" w:rsidRPr="00D00907" w:rsidRDefault="00D00907" w:rsidP="00D00907">
      <w:pPr>
        <w:rPr>
          <w:bCs/>
        </w:rPr>
      </w:pPr>
      <w:r w:rsidRPr="00D00907">
        <w:rPr>
          <w:bCs/>
        </w:rPr>
        <w:t xml:space="preserve">Dotyczy postępowania o udzielenie zamówienia publicznego prowadzonego w trybie podstawowym na: </w:t>
      </w:r>
    </w:p>
    <w:p w:rsidR="00D00907" w:rsidRPr="00D00907" w:rsidRDefault="00427A48" w:rsidP="00F92833">
      <w:pPr>
        <w:jc w:val="center"/>
      </w:pPr>
      <w:r w:rsidRPr="00427A48">
        <w:rPr>
          <w:b/>
          <w:bCs/>
        </w:rPr>
        <w:t>Dostawa leków, drobnego sprzętu medycznego i środków opatrunkowych</w:t>
      </w:r>
      <w:r>
        <w:rPr>
          <w:b/>
          <w:bCs/>
        </w:rPr>
        <w:t>, ZP 2</w:t>
      </w:r>
      <w:r w:rsidR="00D00907">
        <w:rPr>
          <w:b/>
          <w:bCs/>
        </w:rPr>
        <w:t>/2021.</w:t>
      </w:r>
    </w:p>
    <w:p w:rsidR="00D00907" w:rsidRDefault="00D00907" w:rsidP="00427A48">
      <w:pPr>
        <w:jc w:val="both"/>
      </w:pPr>
      <w:r w:rsidRPr="00D00907">
        <w:t xml:space="preserve">Działając na podstawie art. 284 ust. 2 ustawy z dnia 11 września 2019 r. – Prawo zamówień publicznych (Dz.U. z 2019 r. poz. 2019 ze zm.; zwana dalej: PZP), Zamawiający przekazuje poniżej treść zapytań, które wpłynęły do Zamawiającego wraz z wyjaśnieniami: </w:t>
      </w:r>
    </w:p>
    <w:p w:rsidR="00427A48" w:rsidRPr="00427A48" w:rsidRDefault="00427A48" w:rsidP="00427A48">
      <w:pPr>
        <w:jc w:val="both"/>
      </w:pPr>
    </w:p>
    <w:p w:rsidR="00427A48" w:rsidRPr="00427A48" w:rsidRDefault="00427A48" w:rsidP="00427A48">
      <w:pPr>
        <w:rPr>
          <w:b/>
          <w:bCs/>
          <w:iCs/>
        </w:rPr>
      </w:pPr>
      <w:r w:rsidRPr="00427A48">
        <w:rPr>
          <w:b/>
          <w:bCs/>
          <w:iCs/>
        </w:rPr>
        <w:t>Pytanie nr 1 – dotyczy Zadanie 1 poz. 226</w:t>
      </w:r>
    </w:p>
    <w:p w:rsidR="00427A48" w:rsidRPr="00427A48" w:rsidRDefault="00427A48" w:rsidP="00DC243C">
      <w:pPr>
        <w:jc w:val="both"/>
        <w:rPr>
          <w:bCs/>
        </w:rPr>
      </w:pPr>
      <w:r w:rsidRPr="00427A48">
        <w:rPr>
          <w:bCs/>
          <w:lang w:val="sv-SE"/>
        </w:rPr>
        <w:t xml:space="preserve">Czy Zamawiający wyrazi zgodę na zaoferowanie produktu w postaci </w:t>
      </w:r>
      <w:r w:rsidRPr="00427A48">
        <w:rPr>
          <w:bCs/>
        </w:rPr>
        <w:t xml:space="preserve">sterylnego (sterylizacja radiacyjna), rozpuszczalnego w wodzie żelu, używanego do ułatwiania wprowadzana cewników oraz innych urządzeń medycznych podczas zabiegów dotyczących cewki moczowej jak np. cewnikowanie, endoskopia czy cystoskopia oraz do zabiegów odbytniczych i </w:t>
      </w:r>
      <w:proofErr w:type="spellStart"/>
      <w:r w:rsidRPr="00427A48">
        <w:rPr>
          <w:bCs/>
        </w:rPr>
        <w:t>okrężniczych</w:t>
      </w:r>
      <w:proofErr w:type="spellEnd"/>
      <w:r w:rsidRPr="00427A48">
        <w:rPr>
          <w:bCs/>
        </w:rPr>
        <w:t xml:space="preserve"> jako żel lubrykacyjny.  </w:t>
      </w:r>
    </w:p>
    <w:p w:rsidR="00427A48" w:rsidRPr="00427A48" w:rsidRDefault="00427A48" w:rsidP="00427A48">
      <w:pPr>
        <w:rPr>
          <w:bCs/>
          <w:lang w:val="cs-CZ"/>
        </w:rPr>
      </w:pPr>
      <w:r w:rsidRPr="00427A48">
        <w:rPr>
          <w:bCs/>
        </w:rPr>
        <w:t xml:space="preserve">100 g żelu zawiera: </w:t>
      </w:r>
      <w:r w:rsidRPr="00427A48">
        <w:rPr>
          <w:bCs/>
          <w:lang w:val="sv-SE"/>
        </w:rPr>
        <w:t xml:space="preserve"> </w:t>
      </w:r>
    </w:p>
    <w:p w:rsidR="00427A48" w:rsidRPr="00427A48" w:rsidRDefault="00427A48" w:rsidP="00427A48">
      <w:pPr>
        <w:rPr>
          <w:bCs/>
        </w:rPr>
      </w:pPr>
      <w:r w:rsidRPr="00427A48">
        <w:rPr>
          <w:bCs/>
        </w:rPr>
        <w:t>•</w:t>
      </w:r>
      <w:r w:rsidRPr="00427A48">
        <w:rPr>
          <w:bCs/>
        </w:rPr>
        <w:tab/>
        <w:t>Wodę destylowaną</w:t>
      </w:r>
    </w:p>
    <w:p w:rsidR="00427A48" w:rsidRPr="00427A48" w:rsidRDefault="00427A48" w:rsidP="00427A48">
      <w:pPr>
        <w:rPr>
          <w:bCs/>
        </w:rPr>
      </w:pPr>
      <w:r w:rsidRPr="00427A48">
        <w:rPr>
          <w:bCs/>
        </w:rPr>
        <w:t>•</w:t>
      </w:r>
      <w:r w:rsidRPr="00427A48">
        <w:rPr>
          <w:bCs/>
        </w:rPr>
        <w:tab/>
        <w:t xml:space="preserve">Glikol propylenowy, </w:t>
      </w:r>
      <w:proofErr w:type="spellStart"/>
      <w:r w:rsidRPr="00427A48">
        <w:rPr>
          <w:bCs/>
        </w:rPr>
        <w:t>hydroksyetylocelulozę</w:t>
      </w:r>
      <w:proofErr w:type="spellEnd"/>
      <w:r w:rsidRPr="00427A48">
        <w:rPr>
          <w:bCs/>
        </w:rPr>
        <w:t xml:space="preserve"> </w:t>
      </w:r>
    </w:p>
    <w:p w:rsidR="00427A48" w:rsidRPr="00427A48" w:rsidRDefault="00427A48" w:rsidP="00427A48">
      <w:pPr>
        <w:rPr>
          <w:bCs/>
        </w:rPr>
      </w:pPr>
      <w:r w:rsidRPr="00427A48">
        <w:rPr>
          <w:bCs/>
        </w:rPr>
        <w:t>•</w:t>
      </w:r>
      <w:r w:rsidRPr="00427A48">
        <w:rPr>
          <w:bCs/>
        </w:rPr>
        <w:tab/>
        <w:t xml:space="preserve">2g chlorowodorek lidokainy </w:t>
      </w:r>
    </w:p>
    <w:p w:rsidR="00427A48" w:rsidRPr="00427A48" w:rsidRDefault="00427A48" w:rsidP="00427A48">
      <w:pPr>
        <w:rPr>
          <w:bCs/>
        </w:rPr>
      </w:pPr>
      <w:r w:rsidRPr="00427A48">
        <w:rPr>
          <w:bCs/>
        </w:rPr>
        <w:t>•</w:t>
      </w:r>
      <w:r w:rsidRPr="00427A48">
        <w:rPr>
          <w:bCs/>
        </w:rPr>
        <w:tab/>
        <w:t xml:space="preserve">0.250g </w:t>
      </w:r>
      <w:proofErr w:type="spellStart"/>
      <w:r w:rsidRPr="00427A48">
        <w:rPr>
          <w:bCs/>
        </w:rPr>
        <w:t>glukonian</w:t>
      </w:r>
      <w:proofErr w:type="spellEnd"/>
      <w:r w:rsidRPr="00427A48">
        <w:rPr>
          <w:bCs/>
        </w:rPr>
        <w:t xml:space="preserve"> </w:t>
      </w:r>
      <w:proofErr w:type="spellStart"/>
      <w:r w:rsidRPr="00427A48">
        <w:rPr>
          <w:bCs/>
        </w:rPr>
        <w:t>chloroheksydyny</w:t>
      </w:r>
      <w:proofErr w:type="spellEnd"/>
      <w:r w:rsidRPr="00427A48">
        <w:rPr>
          <w:bCs/>
        </w:rPr>
        <w:t xml:space="preserve"> (stężenie 20%)</w:t>
      </w:r>
    </w:p>
    <w:p w:rsidR="00427A48" w:rsidRPr="00427A48" w:rsidRDefault="00427A48" w:rsidP="00427A48">
      <w:pPr>
        <w:rPr>
          <w:bCs/>
        </w:rPr>
      </w:pPr>
      <w:r w:rsidRPr="00427A48">
        <w:rPr>
          <w:bCs/>
        </w:rPr>
        <w:t>•</w:t>
      </w:r>
      <w:r w:rsidRPr="00427A48">
        <w:rPr>
          <w:bCs/>
        </w:rPr>
        <w:tab/>
        <w:t xml:space="preserve">0.060g </w:t>
      </w:r>
      <w:proofErr w:type="spellStart"/>
      <w:r w:rsidRPr="00427A48">
        <w:rPr>
          <w:bCs/>
        </w:rPr>
        <w:t>hydroksybenzoat</w:t>
      </w:r>
      <w:proofErr w:type="spellEnd"/>
      <w:r w:rsidRPr="00427A48">
        <w:rPr>
          <w:bCs/>
        </w:rPr>
        <w:t xml:space="preserve"> metylu </w:t>
      </w:r>
    </w:p>
    <w:p w:rsidR="00427A48" w:rsidRPr="00427A48" w:rsidRDefault="00427A48" w:rsidP="00427A48">
      <w:pPr>
        <w:rPr>
          <w:bCs/>
        </w:rPr>
      </w:pPr>
      <w:r w:rsidRPr="00427A48">
        <w:rPr>
          <w:bCs/>
        </w:rPr>
        <w:t>•</w:t>
      </w:r>
      <w:r w:rsidRPr="00427A48">
        <w:rPr>
          <w:bCs/>
        </w:rPr>
        <w:tab/>
        <w:t xml:space="preserve">0.025g </w:t>
      </w:r>
      <w:proofErr w:type="spellStart"/>
      <w:r w:rsidRPr="00427A48">
        <w:rPr>
          <w:bCs/>
        </w:rPr>
        <w:t>hydroksybenzoat</w:t>
      </w:r>
      <w:proofErr w:type="spellEnd"/>
      <w:r w:rsidRPr="00427A48">
        <w:rPr>
          <w:bCs/>
        </w:rPr>
        <w:t xml:space="preserve"> propylu </w:t>
      </w:r>
    </w:p>
    <w:p w:rsidR="00427A48" w:rsidRPr="00427A48" w:rsidRDefault="00427A48" w:rsidP="00DC243C">
      <w:pPr>
        <w:jc w:val="both"/>
        <w:rPr>
          <w:bCs/>
          <w:lang w:val="sv-SE"/>
        </w:rPr>
      </w:pPr>
      <w:r w:rsidRPr="00427A48">
        <w:rPr>
          <w:bCs/>
          <w:lang w:val="sv-SE"/>
        </w:rPr>
        <w:t>Produkt pakowany w bezlateksowych i wygodnych ampułkostrzykawkach z podziałką o pojemności 11ml (11g)?</w:t>
      </w:r>
    </w:p>
    <w:p w:rsidR="00D00907" w:rsidRPr="00D00907" w:rsidRDefault="00D00907" w:rsidP="00D00907">
      <w:r w:rsidRPr="00D00907">
        <w:rPr>
          <w:b/>
          <w:bCs/>
        </w:rPr>
        <w:t xml:space="preserve">Odpowiedź: </w:t>
      </w:r>
    </w:p>
    <w:p w:rsidR="00D00907" w:rsidRPr="00D00907" w:rsidRDefault="00D00907" w:rsidP="00D00907">
      <w:r w:rsidRPr="00D00907">
        <w:t xml:space="preserve">Tak. </w:t>
      </w:r>
    </w:p>
    <w:p w:rsidR="00427A48" w:rsidRPr="00427A48" w:rsidRDefault="00427A48" w:rsidP="00427A48">
      <w:pPr>
        <w:rPr>
          <w:b/>
          <w:bCs/>
          <w:iCs/>
        </w:rPr>
      </w:pPr>
      <w:r w:rsidRPr="00427A48">
        <w:rPr>
          <w:b/>
          <w:bCs/>
          <w:iCs/>
        </w:rPr>
        <w:t>Pytanie nr 2 – dotyczy Zadanie 1 poz. 227</w:t>
      </w:r>
    </w:p>
    <w:p w:rsidR="00427A48" w:rsidRPr="00427A48" w:rsidRDefault="00427A48" w:rsidP="00DC243C">
      <w:pPr>
        <w:jc w:val="both"/>
        <w:rPr>
          <w:bCs/>
        </w:rPr>
      </w:pPr>
      <w:r w:rsidRPr="00427A48">
        <w:rPr>
          <w:bCs/>
          <w:lang w:val="sv-SE"/>
        </w:rPr>
        <w:t xml:space="preserve">Czy Zamawiający wyrazi zgodę na zaoferowanie produktu w postaci </w:t>
      </w:r>
      <w:r w:rsidRPr="00427A48">
        <w:rPr>
          <w:bCs/>
        </w:rPr>
        <w:t xml:space="preserve">sterylnego (sterylizacja radiacyjna), rozpuszczalnego w wodzie żelu, używanego do ułatwiania wprowadzana cewników oraz innych urządzeń medycznych podczas zabiegów dotyczących cewki moczowej jak np. cewnikowanie, endoskopia czy cystoskopia oraz do zabiegów odbytniczych i </w:t>
      </w:r>
      <w:proofErr w:type="spellStart"/>
      <w:r w:rsidRPr="00427A48">
        <w:rPr>
          <w:bCs/>
        </w:rPr>
        <w:t>okrężniczych</w:t>
      </w:r>
      <w:proofErr w:type="spellEnd"/>
      <w:r w:rsidRPr="00427A48">
        <w:rPr>
          <w:bCs/>
        </w:rPr>
        <w:t xml:space="preserve"> jako żel lubrykacyjny.  </w:t>
      </w:r>
    </w:p>
    <w:p w:rsidR="00427A48" w:rsidRPr="00427A48" w:rsidRDefault="00427A48" w:rsidP="00427A48">
      <w:pPr>
        <w:rPr>
          <w:bCs/>
          <w:lang w:val="cs-CZ"/>
        </w:rPr>
      </w:pPr>
      <w:r w:rsidRPr="00427A48">
        <w:rPr>
          <w:bCs/>
        </w:rPr>
        <w:t xml:space="preserve">100 g żelu zawiera: </w:t>
      </w:r>
      <w:r w:rsidRPr="00427A48">
        <w:rPr>
          <w:bCs/>
          <w:lang w:val="sv-SE"/>
        </w:rPr>
        <w:t xml:space="preserve"> </w:t>
      </w:r>
    </w:p>
    <w:p w:rsidR="00427A48" w:rsidRPr="00427A48" w:rsidRDefault="00427A48" w:rsidP="00427A48">
      <w:pPr>
        <w:rPr>
          <w:bCs/>
        </w:rPr>
      </w:pPr>
      <w:r w:rsidRPr="00427A48">
        <w:rPr>
          <w:bCs/>
        </w:rPr>
        <w:t>•</w:t>
      </w:r>
      <w:r w:rsidRPr="00427A48">
        <w:rPr>
          <w:bCs/>
        </w:rPr>
        <w:tab/>
        <w:t>Wodę destylowaną</w:t>
      </w:r>
    </w:p>
    <w:p w:rsidR="00427A48" w:rsidRPr="00427A48" w:rsidRDefault="00427A48" w:rsidP="00427A48">
      <w:pPr>
        <w:rPr>
          <w:bCs/>
        </w:rPr>
      </w:pPr>
      <w:r w:rsidRPr="00427A48">
        <w:rPr>
          <w:bCs/>
        </w:rPr>
        <w:t>•</w:t>
      </w:r>
      <w:r w:rsidRPr="00427A48">
        <w:rPr>
          <w:bCs/>
        </w:rPr>
        <w:tab/>
        <w:t xml:space="preserve">Glikol propylenowy, </w:t>
      </w:r>
      <w:proofErr w:type="spellStart"/>
      <w:r w:rsidRPr="00427A48">
        <w:rPr>
          <w:bCs/>
        </w:rPr>
        <w:t>hydroksyetylocelulozę</w:t>
      </w:r>
      <w:proofErr w:type="spellEnd"/>
      <w:r w:rsidRPr="00427A48">
        <w:rPr>
          <w:bCs/>
        </w:rPr>
        <w:t xml:space="preserve"> </w:t>
      </w:r>
    </w:p>
    <w:p w:rsidR="00427A48" w:rsidRPr="00427A48" w:rsidRDefault="00427A48" w:rsidP="00427A48">
      <w:pPr>
        <w:rPr>
          <w:bCs/>
        </w:rPr>
      </w:pPr>
      <w:r w:rsidRPr="00427A48">
        <w:rPr>
          <w:bCs/>
        </w:rPr>
        <w:lastRenderedPageBreak/>
        <w:t>•</w:t>
      </w:r>
      <w:r w:rsidRPr="00427A48">
        <w:rPr>
          <w:bCs/>
        </w:rPr>
        <w:tab/>
        <w:t xml:space="preserve">2g chlorowodorek lidokainy </w:t>
      </w:r>
    </w:p>
    <w:p w:rsidR="00427A48" w:rsidRPr="00427A48" w:rsidRDefault="00427A48" w:rsidP="00427A48">
      <w:pPr>
        <w:rPr>
          <w:bCs/>
        </w:rPr>
      </w:pPr>
      <w:r w:rsidRPr="00427A48">
        <w:rPr>
          <w:bCs/>
        </w:rPr>
        <w:t>•</w:t>
      </w:r>
      <w:r w:rsidRPr="00427A48">
        <w:rPr>
          <w:bCs/>
        </w:rPr>
        <w:tab/>
        <w:t xml:space="preserve">0.250g </w:t>
      </w:r>
      <w:proofErr w:type="spellStart"/>
      <w:r w:rsidRPr="00427A48">
        <w:rPr>
          <w:bCs/>
        </w:rPr>
        <w:t>glukonian</w:t>
      </w:r>
      <w:proofErr w:type="spellEnd"/>
      <w:r w:rsidRPr="00427A48">
        <w:rPr>
          <w:bCs/>
        </w:rPr>
        <w:t xml:space="preserve"> </w:t>
      </w:r>
      <w:proofErr w:type="spellStart"/>
      <w:r w:rsidRPr="00427A48">
        <w:rPr>
          <w:bCs/>
        </w:rPr>
        <w:t>chloroheksydyny</w:t>
      </w:r>
      <w:proofErr w:type="spellEnd"/>
      <w:r w:rsidRPr="00427A48">
        <w:rPr>
          <w:bCs/>
        </w:rPr>
        <w:t xml:space="preserve"> (stężenie 20%)</w:t>
      </w:r>
    </w:p>
    <w:p w:rsidR="00427A48" w:rsidRPr="00427A48" w:rsidRDefault="00427A48" w:rsidP="00427A48">
      <w:pPr>
        <w:rPr>
          <w:bCs/>
        </w:rPr>
      </w:pPr>
      <w:r w:rsidRPr="00427A48">
        <w:rPr>
          <w:bCs/>
        </w:rPr>
        <w:t>•</w:t>
      </w:r>
      <w:r w:rsidRPr="00427A48">
        <w:rPr>
          <w:bCs/>
        </w:rPr>
        <w:tab/>
        <w:t xml:space="preserve">0.060g </w:t>
      </w:r>
      <w:proofErr w:type="spellStart"/>
      <w:r w:rsidRPr="00427A48">
        <w:rPr>
          <w:bCs/>
        </w:rPr>
        <w:t>hydroksybenzoat</w:t>
      </w:r>
      <w:proofErr w:type="spellEnd"/>
      <w:r w:rsidRPr="00427A48">
        <w:rPr>
          <w:bCs/>
        </w:rPr>
        <w:t xml:space="preserve"> metylu </w:t>
      </w:r>
    </w:p>
    <w:p w:rsidR="00427A48" w:rsidRPr="00427A48" w:rsidRDefault="00427A48" w:rsidP="00427A48">
      <w:pPr>
        <w:rPr>
          <w:bCs/>
        </w:rPr>
      </w:pPr>
      <w:r w:rsidRPr="00427A48">
        <w:rPr>
          <w:bCs/>
        </w:rPr>
        <w:t>•</w:t>
      </w:r>
      <w:r w:rsidRPr="00427A48">
        <w:rPr>
          <w:bCs/>
        </w:rPr>
        <w:tab/>
        <w:t xml:space="preserve">0.025g </w:t>
      </w:r>
      <w:proofErr w:type="spellStart"/>
      <w:r w:rsidRPr="00427A48">
        <w:rPr>
          <w:bCs/>
        </w:rPr>
        <w:t>hydroksybenzoat</w:t>
      </w:r>
      <w:proofErr w:type="spellEnd"/>
      <w:r w:rsidRPr="00427A48">
        <w:rPr>
          <w:bCs/>
        </w:rPr>
        <w:t xml:space="preserve"> propylu </w:t>
      </w:r>
    </w:p>
    <w:p w:rsidR="00427A48" w:rsidRPr="00427A48" w:rsidRDefault="00427A48" w:rsidP="00DC243C">
      <w:pPr>
        <w:jc w:val="both"/>
        <w:rPr>
          <w:bCs/>
          <w:lang w:val="sv-SE"/>
        </w:rPr>
      </w:pPr>
      <w:r w:rsidRPr="00427A48">
        <w:rPr>
          <w:bCs/>
          <w:lang w:val="sv-SE"/>
        </w:rPr>
        <w:t>Produkt pakowany w bezlateksowych i wygodnych ampułkostrzykawkach z podziałką o pojemności 6ml (6g)?</w:t>
      </w:r>
    </w:p>
    <w:p w:rsidR="00D00907" w:rsidRPr="00427A48" w:rsidRDefault="00D00907" w:rsidP="00D00907">
      <w:pPr>
        <w:rPr>
          <w:b/>
        </w:rPr>
      </w:pPr>
      <w:r w:rsidRPr="00427A48">
        <w:rPr>
          <w:b/>
        </w:rPr>
        <w:t xml:space="preserve">Odpowiedź: </w:t>
      </w:r>
    </w:p>
    <w:p w:rsidR="00427A48" w:rsidRPr="005E1D55" w:rsidRDefault="00427A48" w:rsidP="00D00907">
      <w:r>
        <w:t>Tak.</w:t>
      </w:r>
    </w:p>
    <w:p w:rsidR="00D00907" w:rsidRDefault="00D00907" w:rsidP="00D00907">
      <w:pPr>
        <w:rPr>
          <w:b/>
          <w:bCs/>
        </w:rPr>
      </w:pPr>
      <w:r w:rsidRPr="00D00907">
        <w:rPr>
          <w:b/>
          <w:bCs/>
        </w:rPr>
        <w:t xml:space="preserve">Pytanie 3 </w:t>
      </w:r>
    </w:p>
    <w:p w:rsidR="005E1D55" w:rsidRPr="005E1D55" w:rsidRDefault="005E1D55" w:rsidP="00DC243C">
      <w:pPr>
        <w:jc w:val="both"/>
        <w:rPr>
          <w:bCs/>
          <w:u w:val="single"/>
        </w:rPr>
      </w:pPr>
      <w:r w:rsidRPr="005E1D55">
        <w:rPr>
          <w:bCs/>
        </w:rPr>
        <w:t xml:space="preserve">Dotyczy pakietu nr 1 poz. 213, 214, 215 – Czy Zamawiający z uwagi na wyszczególnienie nazwy handlowej preparatu konkretnego producenta, wyrazi zgodę na zaoferowanie produktów równoważnych, które zawierają większą ilość białka, a jednocześnie mniejszą pojemność oraz zawierają emulsję MCT/LCT, wykazującą korzystny efekt terapeutyczny odpowiednio : </w:t>
      </w:r>
    </w:p>
    <w:p w:rsidR="005E1D55" w:rsidRPr="005E1D55" w:rsidRDefault="005E1D55" w:rsidP="005E1D55">
      <w:pPr>
        <w:pStyle w:val="Akapitzlist"/>
        <w:numPr>
          <w:ilvl w:val="0"/>
          <w:numId w:val="2"/>
        </w:numPr>
        <w:jc w:val="both"/>
        <w:rPr>
          <w:bCs/>
        </w:rPr>
      </w:pPr>
      <w:r w:rsidRPr="005E1D55">
        <w:rPr>
          <w:bCs/>
        </w:rPr>
        <w:t xml:space="preserve">Poz. Nr 213 i 215  - preparat o nazwie </w:t>
      </w:r>
      <w:proofErr w:type="spellStart"/>
      <w:r w:rsidRPr="005E1D55">
        <w:rPr>
          <w:bCs/>
        </w:rPr>
        <w:t>Lipoflex</w:t>
      </w:r>
      <w:proofErr w:type="spellEnd"/>
      <w:r w:rsidRPr="005E1D55">
        <w:rPr>
          <w:bCs/>
        </w:rPr>
        <w:t xml:space="preserve"> Peri w poj. 1250 ml ? </w:t>
      </w:r>
    </w:p>
    <w:p w:rsidR="005E1D55" w:rsidRPr="005E1D55" w:rsidRDefault="005E1D55" w:rsidP="005E1D55">
      <w:pPr>
        <w:numPr>
          <w:ilvl w:val="0"/>
          <w:numId w:val="2"/>
        </w:numPr>
        <w:jc w:val="both"/>
        <w:rPr>
          <w:bCs/>
        </w:rPr>
      </w:pPr>
      <w:r w:rsidRPr="005E1D55">
        <w:rPr>
          <w:bCs/>
        </w:rPr>
        <w:t>Poz. Nr 214  -</w:t>
      </w:r>
      <w:r w:rsidRPr="005E1D55">
        <w:rPr>
          <w:bCs/>
          <w:i/>
        </w:rPr>
        <w:t xml:space="preserve">       </w:t>
      </w:r>
      <w:r w:rsidRPr="005E1D55">
        <w:rPr>
          <w:bCs/>
        </w:rPr>
        <w:t xml:space="preserve">- preparat o nazwie </w:t>
      </w:r>
      <w:proofErr w:type="spellStart"/>
      <w:r w:rsidRPr="005E1D55">
        <w:rPr>
          <w:bCs/>
        </w:rPr>
        <w:t>Lipoflex</w:t>
      </w:r>
      <w:proofErr w:type="spellEnd"/>
      <w:r w:rsidRPr="005E1D55">
        <w:rPr>
          <w:bCs/>
        </w:rPr>
        <w:t xml:space="preserve"> Peri w poj. 1875 ml ? </w:t>
      </w:r>
    </w:p>
    <w:p w:rsidR="005E1D55" w:rsidRPr="005E1D55" w:rsidRDefault="005E1D55" w:rsidP="005E1D55">
      <w:pPr>
        <w:jc w:val="both"/>
        <w:rPr>
          <w:bCs/>
        </w:rPr>
      </w:pPr>
      <w:r w:rsidRPr="005E1D55">
        <w:rPr>
          <w:bCs/>
          <w:iCs/>
        </w:rPr>
        <w:t>Powyższe preparaty mogą być podane  drogą żył centralnych oraz obwodowych.</w:t>
      </w:r>
    </w:p>
    <w:p w:rsidR="00D00907" w:rsidRPr="00D00907" w:rsidRDefault="00D00907" w:rsidP="00D00907">
      <w:r w:rsidRPr="00D00907">
        <w:rPr>
          <w:b/>
          <w:bCs/>
        </w:rPr>
        <w:t xml:space="preserve">Odpowiedź: </w:t>
      </w:r>
    </w:p>
    <w:p w:rsidR="00D00907" w:rsidRPr="00D00907" w:rsidRDefault="005E1D55" w:rsidP="00D00907">
      <w:r>
        <w:t>Tak.</w:t>
      </w:r>
    </w:p>
    <w:p w:rsidR="00D00907" w:rsidRDefault="005E1D55" w:rsidP="00D00907">
      <w:pPr>
        <w:rPr>
          <w:b/>
          <w:bCs/>
        </w:rPr>
      </w:pPr>
      <w:r>
        <w:rPr>
          <w:b/>
          <w:bCs/>
        </w:rPr>
        <w:t>Pytanie 4</w:t>
      </w:r>
    </w:p>
    <w:p w:rsidR="005E1D55" w:rsidRPr="005E1D55" w:rsidRDefault="005E1D55" w:rsidP="00DC243C">
      <w:pPr>
        <w:jc w:val="both"/>
        <w:rPr>
          <w:bCs/>
        </w:rPr>
      </w:pPr>
      <w:r w:rsidRPr="005E1D55">
        <w:rPr>
          <w:bCs/>
        </w:rPr>
        <w:t xml:space="preserve">Dotyczy pakietu nr 1 poz. 339 – Czy Zamawiający wyrazi zgodę na zaoferowanie leku Paracetamol </w:t>
      </w:r>
      <w:r w:rsidR="00DC243C">
        <w:rPr>
          <w:bCs/>
        </w:rPr>
        <w:br/>
      </w:r>
      <w:r w:rsidRPr="005E1D55">
        <w:rPr>
          <w:bCs/>
        </w:rPr>
        <w:t xml:space="preserve">w opakowaniu </w:t>
      </w:r>
      <w:proofErr w:type="spellStart"/>
      <w:r w:rsidRPr="005E1D55">
        <w:rPr>
          <w:bCs/>
        </w:rPr>
        <w:t>ecoflac</w:t>
      </w:r>
      <w:proofErr w:type="spellEnd"/>
      <w:r w:rsidRPr="005E1D55">
        <w:rPr>
          <w:bCs/>
        </w:rPr>
        <w:t>?</w:t>
      </w:r>
    </w:p>
    <w:p w:rsidR="00D00907" w:rsidRPr="00D00907" w:rsidRDefault="00D00907" w:rsidP="00D00907">
      <w:r w:rsidRPr="00D00907">
        <w:rPr>
          <w:b/>
          <w:bCs/>
        </w:rPr>
        <w:t xml:space="preserve">Odpowiedź: </w:t>
      </w:r>
    </w:p>
    <w:p w:rsidR="00D00907" w:rsidRPr="00D00907" w:rsidRDefault="005E1D55" w:rsidP="00D00907">
      <w:r>
        <w:t>Tak.</w:t>
      </w:r>
    </w:p>
    <w:p w:rsidR="00D00907" w:rsidRDefault="005E1D55" w:rsidP="00D00907">
      <w:pPr>
        <w:rPr>
          <w:b/>
          <w:bCs/>
        </w:rPr>
      </w:pPr>
      <w:r>
        <w:rPr>
          <w:b/>
          <w:bCs/>
        </w:rPr>
        <w:t>Pytanie 5</w:t>
      </w:r>
    </w:p>
    <w:p w:rsidR="005E1D55" w:rsidRPr="005E1D55" w:rsidRDefault="005E1D55" w:rsidP="00DC243C">
      <w:pPr>
        <w:jc w:val="both"/>
        <w:rPr>
          <w:bCs/>
        </w:rPr>
      </w:pPr>
      <w:r w:rsidRPr="005E1D55">
        <w:rPr>
          <w:bCs/>
        </w:rPr>
        <w:t xml:space="preserve">Dotyczy pakietu nr 1 poz. 356 – Czy Zamawiający wyrazi zgodę na zaoferowanie leku   równoważnego o nazwie </w:t>
      </w:r>
      <w:proofErr w:type="spellStart"/>
      <w:r w:rsidRPr="005E1D55">
        <w:rPr>
          <w:bCs/>
        </w:rPr>
        <w:t>Propofol</w:t>
      </w:r>
      <w:proofErr w:type="spellEnd"/>
      <w:r w:rsidRPr="005E1D55">
        <w:rPr>
          <w:bCs/>
        </w:rPr>
        <w:t xml:space="preserve"> MCT/LCT?</w:t>
      </w:r>
    </w:p>
    <w:p w:rsidR="00D00907" w:rsidRPr="00D00907" w:rsidRDefault="00D00907" w:rsidP="00D00907">
      <w:r w:rsidRPr="00D00907">
        <w:rPr>
          <w:b/>
          <w:bCs/>
        </w:rPr>
        <w:t xml:space="preserve">Odpowiedź: </w:t>
      </w:r>
    </w:p>
    <w:p w:rsidR="00D00907" w:rsidRPr="00D00907" w:rsidRDefault="00D00907" w:rsidP="00D00907">
      <w:pPr>
        <w:jc w:val="both"/>
      </w:pPr>
      <w:r w:rsidRPr="00D00907">
        <w:t xml:space="preserve">Tak. </w:t>
      </w:r>
    </w:p>
    <w:p w:rsidR="00D00907" w:rsidRDefault="005026DC" w:rsidP="00D00907">
      <w:pPr>
        <w:rPr>
          <w:b/>
          <w:bCs/>
        </w:rPr>
      </w:pPr>
      <w:r>
        <w:rPr>
          <w:b/>
          <w:bCs/>
        </w:rPr>
        <w:t>Pytanie 6</w:t>
      </w:r>
    </w:p>
    <w:p w:rsidR="00332712" w:rsidRPr="00332712" w:rsidRDefault="00332712" w:rsidP="00DC243C">
      <w:pPr>
        <w:jc w:val="both"/>
      </w:pPr>
      <w:r w:rsidRPr="00332712">
        <w:t>Czy Zamawiający wydzieli do osobnego Pakietu produkt z Pakietu 2 poz. 23 i dopuści:</w:t>
      </w:r>
    </w:p>
    <w:p w:rsidR="00332712" w:rsidRPr="00332712" w:rsidRDefault="00332712" w:rsidP="00DC243C">
      <w:pPr>
        <w:jc w:val="both"/>
      </w:pPr>
      <w:r w:rsidRPr="00332712">
        <w:t>Gaziki wykonane z wysokogatunkowej włókniny o gramaturze 70g/m2, nasączone 70% alkoholem izopropylowym, rozmiar złożonego gazika 4x4,5cm, a rozłożonego 9x12cm, trzykrotnie złożone, 6 warstw, pakowane pojedynczo w saszetki, 100szt. saszetek w opakowaniu zbiorczym- kartoniku?</w:t>
      </w:r>
    </w:p>
    <w:p w:rsidR="00332712" w:rsidRPr="00332712" w:rsidRDefault="00332712" w:rsidP="00332712">
      <w:r w:rsidRPr="00332712">
        <w:t>lub</w:t>
      </w:r>
    </w:p>
    <w:p w:rsidR="00332712" w:rsidRPr="00332712" w:rsidRDefault="00332712" w:rsidP="00DC243C">
      <w:pPr>
        <w:jc w:val="both"/>
      </w:pPr>
      <w:r w:rsidRPr="00332712">
        <w:lastRenderedPageBreak/>
        <w:t>Gaziki wykonane z wysokogatunkowej włókniny o gramaturze 70g/m2, nasączone 70% alkoholem izopropylowym, rozmiar złożonego gazika 4x4,5cm, a rozłożonego 12x12,5cm, czterokrotnie złożone, 9 warstw, pakowane pojedynczo w saszetki, 100szt. saszetek w opakowaniu zbiorczym- kartoniku?</w:t>
      </w:r>
    </w:p>
    <w:p w:rsidR="00D00907" w:rsidRPr="00D00907" w:rsidRDefault="00D00907" w:rsidP="00D00907">
      <w:pPr>
        <w:rPr>
          <w:b/>
          <w:bCs/>
        </w:rPr>
      </w:pPr>
      <w:r w:rsidRPr="00D00907">
        <w:rPr>
          <w:b/>
          <w:bCs/>
        </w:rPr>
        <w:t xml:space="preserve">Odpowiedź: </w:t>
      </w:r>
    </w:p>
    <w:p w:rsidR="00D00907" w:rsidRDefault="00332712" w:rsidP="00D00907">
      <w:pPr>
        <w:rPr>
          <w:bCs/>
        </w:rPr>
      </w:pPr>
      <w:r>
        <w:rPr>
          <w:bCs/>
        </w:rPr>
        <w:t>Nie.</w:t>
      </w:r>
    </w:p>
    <w:p w:rsidR="00AF0EDF" w:rsidRDefault="00AF0EDF" w:rsidP="00D00907">
      <w:pPr>
        <w:rPr>
          <w:b/>
          <w:bCs/>
        </w:rPr>
      </w:pPr>
      <w:r w:rsidRPr="00AF0EDF">
        <w:rPr>
          <w:b/>
          <w:bCs/>
        </w:rPr>
        <w:t>Pytanie 7</w:t>
      </w:r>
    </w:p>
    <w:p w:rsidR="00C61C4B" w:rsidRPr="00C61C4B" w:rsidRDefault="00C61C4B" w:rsidP="00DC243C">
      <w:pPr>
        <w:jc w:val="both"/>
      </w:pPr>
      <w:r w:rsidRPr="00C61C4B">
        <w:t xml:space="preserve">Dotyczy umowy- prosimy do paragrafu 8 dopisać na końcu ustęp 6 o treści: </w:t>
      </w:r>
      <w:r w:rsidRPr="00C61C4B">
        <w:br/>
        <w:t xml:space="preserve">"Ustępy od 1 do 5 paragrafu 8 obowiązują pod warunkiem, że Zamawiający opłacił wszystkie wystawione przez Wykonawcę na rzecz Zamawiającego faktury w terminie do ich opłacenia."  </w:t>
      </w:r>
      <w:r w:rsidRPr="00C61C4B">
        <w:b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w:t>
      </w:r>
      <w:r w:rsidR="00DC243C">
        <w:t>ą, bo ten nie dostarcza towaru)</w:t>
      </w:r>
    </w:p>
    <w:p w:rsidR="00C61C4B" w:rsidRPr="00C61C4B" w:rsidRDefault="00C61C4B" w:rsidP="00C61C4B">
      <w:r w:rsidRPr="00C61C4B">
        <w:t>lub</w:t>
      </w:r>
    </w:p>
    <w:p w:rsidR="00C61C4B" w:rsidRPr="00C61C4B" w:rsidRDefault="00C61C4B" w:rsidP="00C61C4B">
      <w:r w:rsidRPr="00C61C4B">
        <w:t>o dopisanie na końcu paragrafu 8 ustępu 6 o treści:</w:t>
      </w:r>
    </w:p>
    <w:p w:rsidR="00C61C4B" w:rsidRPr="00C61C4B" w:rsidRDefault="00C61C4B" w:rsidP="00DC243C">
      <w:pPr>
        <w:jc w:val="both"/>
      </w:pPr>
      <w:r w:rsidRPr="00C61C4B">
        <w:t>"W przypadku niedotrzymania przez Zamawiającego terminu zapłaty faktury za dostarczony towar, Wykonawcy przysługuje prawo naliczania odsetek ustawowych i równocześnie przysługuje mu prawo naliczania kar umownych w wysokości 2% wynagrodzenia brutto wynikającego z Umowy, za każdy dzień opóźnienia w płatności.</w:t>
      </w:r>
    </w:p>
    <w:p w:rsidR="00AF0EDF" w:rsidRDefault="00C61C4B" w:rsidP="00D00907">
      <w:pPr>
        <w:rPr>
          <w:b/>
        </w:rPr>
      </w:pPr>
      <w:r w:rsidRPr="00C61C4B">
        <w:rPr>
          <w:b/>
        </w:rPr>
        <w:t>Odpowiedź:</w:t>
      </w:r>
    </w:p>
    <w:p w:rsidR="00C61C4B" w:rsidRDefault="00C61C4B" w:rsidP="00D00907">
      <w:r>
        <w:t>Zgodnie z SWZ.</w:t>
      </w:r>
    </w:p>
    <w:p w:rsidR="00810A8B" w:rsidRPr="00810A8B" w:rsidRDefault="00810A8B" w:rsidP="00D00907">
      <w:pPr>
        <w:rPr>
          <w:b/>
        </w:rPr>
      </w:pPr>
      <w:r w:rsidRPr="00810A8B">
        <w:rPr>
          <w:b/>
        </w:rPr>
        <w:t>Pytanie 8</w:t>
      </w:r>
    </w:p>
    <w:p w:rsidR="004E2F0D" w:rsidRPr="004E2F0D" w:rsidRDefault="004E2F0D" w:rsidP="00DC243C">
      <w:pPr>
        <w:jc w:val="both"/>
      </w:pPr>
      <w:r w:rsidRPr="004E2F0D">
        <w:t>Prosimy o wyjaśnienie, czy zamawiający w trosce o zachowanie zasad uczciwej konkurencji wyrazi zgodę na wydzielenie z pakietu nr 1 do nowo-</w:t>
      </w:r>
      <w:r>
        <w:t xml:space="preserve"> </w:t>
      </w:r>
      <w:r w:rsidRPr="004E2F0D">
        <w:t>utworzonego pakietu 1A pozycji:</w:t>
      </w:r>
    </w:p>
    <w:tbl>
      <w:tblPr>
        <w:tblStyle w:val="Tabela-Siatka"/>
        <w:tblW w:w="6841" w:type="dxa"/>
        <w:tblLook w:val="04A0" w:firstRow="1" w:lastRow="0" w:firstColumn="1" w:lastColumn="0" w:noHBand="0" w:noVBand="1"/>
      </w:tblPr>
      <w:tblGrid>
        <w:gridCol w:w="562"/>
        <w:gridCol w:w="5479"/>
        <w:gridCol w:w="800"/>
      </w:tblGrid>
      <w:tr w:rsidR="004E2F0D" w:rsidRPr="004E2F0D" w:rsidTr="00A26482">
        <w:tc>
          <w:tcPr>
            <w:tcW w:w="562" w:type="dxa"/>
          </w:tcPr>
          <w:p w:rsidR="004E2F0D" w:rsidRPr="004E2F0D" w:rsidRDefault="004E2F0D" w:rsidP="004E2F0D">
            <w:pPr>
              <w:spacing w:after="160" w:line="259" w:lineRule="auto"/>
              <w:rPr>
                <w:lang w:val="en-US"/>
              </w:rPr>
            </w:pPr>
            <w:r w:rsidRPr="004E2F0D">
              <w:rPr>
                <w:lang w:val="en-US"/>
              </w:rPr>
              <w:t>321</w:t>
            </w:r>
          </w:p>
        </w:tc>
        <w:tc>
          <w:tcPr>
            <w:tcW w:w="5479" w:type="dxa"/>
          </w:tcPr>
          <w:p w:rsidR="004E2F0D" w:rsidRPr="004E2F0D" w:rsidRDefault="004E2F0D" w:rsidP="004E2F0D">
            <w:pPr>
              <w:spacing w:after="160" w:line="259" w:lineRule="auto"/>
              <w:rPr>
                <w:lang w:val="en-US"/>
              </w:rPr>
            </w:pPr>
            <w:r w:rsidRPr="004E2F0D">
              <w:rPr>
                <w:lang w:val="en-US"/>
              </w:rPr>
              <w:t>OPATR. SPECJ. MEPILEX BORDER 12,5*12,5*1 SZT.</w:t>
            </w:r>
          </w:p>
        </w:tc>
        <w:tc>
          <w:tcPr>
            <w:tcW w:w="800" w:type="dxa"/>
          </w:tcPr>
          <w:p w:rsidR="004E2F0D" w:rsidRPr="004E2F0D" w:rsidRDefault="004E2F0D" w:rsidP="004E2F0D">
            <w:pPr>
              <w:spacing w:after="160" w:line="259" w:lineRule="auto"/>
              <w:rPr>
                <w:lang w:val="en-US"/>
              </w:rPr>
            </w:pPr>
            <w:r w:rsidRPr="004E2F0D">
              <w:rPr>
                <w:lang w:val="en-US"/>
              </w:rPr>
              <w:t>15</w:t>
            </w:r>
          </w:p>
        </w:tc>
      </w:tr>
      <w:tr w:rsidR="004E2F0D" w:rsidRPr="004E2F0D" w:rsidTr="00A26482">
        <w:tc>
          <w:tcPr>
            <w:tcW w:w="562" w:type="dxa"/>
          </w:tcPr>
          <w:p w:rsidR="004E2F0D" w:rsidRPr="004E2F0D" w:rsidRDefault="004E2F0D" w:rsidP="004E2F0D">
            <w:pPr>
              <w:spacing w:after="160" w:line="259" w:lineRule="auto"/>
              <w:rPr>
                <w:lang w:val="en-US"/>
              </w:rPr>
            </w:pPr>
            <w:r w:rsidRPr="004E2F0D">
              <w:rPr>
                <w:lang w:val="en-US"/>
              </w:rPr>
              <w:t>322</w:t>
            </w:r>
          </w:p>
        </w:tc>
        <w:tc>
          <w:tcPr>
            <w:tcW w:w="5479" w:type="dxa"/>
          </w:tcPr>
          <w:p w:rsidR="004E2F0D" w:rsidRPr="004E2F0D" w:rsidRDefault="004E2F0D" w:rsidP="004E2F0D">
            <w:pPr>
              <w:spacing w:after="160" w:line="259" w:lineRule="auto"/>
              <w:rPr>
                <w:lang w:val="en-US"/>
              </w:rPr>
            </w:pPr>
            <w:r w:rsidRPr="004E2F0D">
              <w:rPr>
                <w:lang w:val="en-US"/>
              </w:rPr>
              <w:t>OPATR. SPECJ. MEPILEX BORDER 17,5*23*  1 SZT.</w:t>
            </w:r>
          </w:p>
        </w:tc>
        <w:tc>
          <w:tcPr>
            <w:tcW w:w="800" w:type="dxa"/>
          </w:tcPr>
          <w:p w:rsidR="004E2F0D" w:rsidRPr="004E2F0D" w:rsidRDefault="004E2F0D" w:rsidP="004E2F0D">
            <w:pPr>
              <w:spacing w:after="160" w:line="259" w:lineRule="auto"/>
              <w:rPr>
                <w:lang w:val="en-US"/>
              </w:rPr>
            </w:pPr>
            <w:r w:rsidRPr="004E2F0D">
              <w:rPr>
                <w:lang w:val="en-US"/>
              </w:rPr>
              <w:t>21</w:t>
            </w:r>
          </w:p>
        </w:tc>
      </w:tr>
      <w:tr w:rsidR="004E2F0D" w:rsidRPr="004E2F0D" w:rsidTr="00A26482">
        <w:tc>
          <w:tcPr>
            <w:tcW w:w="562" w:type="dxa"/>
          </w:tcPr>
          <w:p w:rsidR="004E2F0D" w:rsidRPr="004E2F0D" w:rsidRDefault="004E2F0D" w:rsidP="004E2F0D">
            <w:pPr>
              <w:spacing w:after="160" w:line="259" w:lineRule="auto"/>
              <w:rPr>
                <w:lang w:val="en-US"/>
              </w:rPr>
            </w:pPr>
            <w:r w:rsidRPr="004E2F0D">
              <w:rPr>
                <w:lang w:val="en-US"/>
              </w:rPr>
              <w:t>325</w:t>
            </w:r>
          </w:p>
        </w:tc>
        <w:tc>
          <w:tcPr>
            <w:tcW w:w="5479" w:type="dxa"/>
          </w:tcPr>
          <w:p w:rsidR="004E2F0D" w:rsidRPr="004E2F0D" w:rsidRDefault="004E2F0D" w:rsidP="004E2F0D">
            <w:pPr>
              <w:spacing w:after="160" w:line="259" w:lineRule="auto"/>
              <w:rPr>
                <w:lang w:val="en-US"/>
              </w:rPr>
            </w:pPr>
            <w:r w:rsidRPr="004E2F0D">
              <w:rPr>
                <w:lang w:val="en-US"/>
              </w:rPr>
              <w:t>OPATR.SPECJ. MEPILEX BORDER 7,5*8,5*1 SZT</w:t>
            </w:r>
          </w:p>
        </w:tc>
        <w:tc>
          <w:tcPr>
            <w:tcW w:w="800" w:type="dxa"/>
          </w:tcPr>
          <w:p w:rsidR="004E2F0D" w:rsidRPr="004E2F0D" w:rsidRDefault="004E2F0D" w:rsidP="004E2F0D">
            <w:pPr>
              <w:spacing w:after="160" w:line="259" w:lineRule="auto"/>
              <w:rPr>
                <w:lang w:val="en-US"/>
              </w:rPr>
            </w:pPr>
            <w:r w:rsidRPr="004E2F0D">
              <w:rPr>
                <w:lang w:val="en-US"/>
              </w:rPr>
              <w:t>21</w:t>
            </w:r>
          </w:p>
        </w:tc>
      </w:tr>
    </w:tbl>
    <w:p w:rsidR="00545865" w:rsidRDefault="00545865" w:rsidP="00D00907"/>
    <w:p w:rsidR="004E2F0D" w:rsidRDefault="004E2F0D" w:rsidP="00D00907">
      <w:pPr>
        <w:rPr>
          <w:b/>
        </w:rPr>
      </w:pPr>
      <w:r w:rsidRPr="004E2F0D">
        <w:rPr>
          <w:b/>
        </w:rPr>
        <w:t>Odpowiedz:</w:t>
      </w:r>
    </w:p>
    <w:p w:rsidR="004E2F0D" w:rsidRDefault="004E2F0D" w:rsidP="00D00907">
      <w:r>
        <w:t>Nie.</w:t>
      </w:r>
    </w:p>
    <w:p w:rsidR="004E2F0D" w:rsidRDefault="004E2F0D" w:rsidP="00D00907">
      <w:pPr>
        <w:rPr>
          <w:b/>
        </w:rPr>
      </w:pPr>
      <w:r w:rsidRPr="004E2F0D">
        <w:rPr>
          <w:b/>
        </w:rPr>
        <w:t>Pytanie 9</w:t>
      </w:r>
    </w:p>
    <w:p w:rsidR="004E2F0D" w:rsidRPr="004E2F0D" w:rsidRDefault="004E2F0D" w:rsidP="00DC243C">
      <w:pPr>
        <w:jc w:val="both"/>
      </w:pPr>
      <w:r w:rsidRPr="004E2F0D">
        <w:t>Prosimy o wyjaśnienie, czy zamawiający w trosce o zachowanie zasad uczciwej konkurencji wyrazi zgodę na wydzielenie z pakietu nr 2 do nowo-</w:t>
      </w:r>
      <w:r>
        <w:t xml:space="preserve"> </w:t>
      </w:r>
      <w:r w:rsidRPr="004E2F0D">
        <w:t>utworzonego pakietu 2A pozycji:</w:t>
      </w:r>
    </w:p>
    <w:tbl>
      <w:tblPr>
        <w:tblStyle w:val="Tabela-Siatka"/>
        <w:tblW w:w="0" w:type="auto"/>
        <w:tblLook w:val="04A0" w:firstRow="1" w:lastRow="0" w:firstColumn="1" w:lastColumn="0" w:noHBand="0" w:noVBand="1"/>
      </w:tblPr>
      <w:tblGrid>
        <w:gridCol w:w="562"/>
        <w:gridCol w:w="5479"/>
        <w:gridCol w:w="758"/>
      </w:tblGrid>
      <w:tr w:rsidR="004E2F0D" w:rsidRPr="004E2F0D" w:rsidTr="00A26482">
        <w:tc>
          <w:tcPr>
            <w:tcW w:w="562" w:type="dxa"/>
          </w:tcPr>
          <w:p w:rsidR="004E2F0D" w:rsidRPr="004E2F0D" w:rsidRDefault="004E2F0D" w:rsidP="004E2F0D">
            <w:pPr>
              <w:spacing w:after="160" w:line="259" w:lineRule="auto"/>
              <w:rPr>
                <w:lang w:val="en-US"/>
              </w:rPr>
            </w:pPr>
            <w:r w:rsidRPr="004E2F0D">
              <w:rPr>
                <w:lang w:val="en-US"/>
              </w:rPr>
              <w:t>79</w:t>
            </w:r>
          </w:p>
        </w:tc>
        <w:tc>
          <w:tcPr>
            <w:tcW w:w="5479" w:type="dxa"/>
          </w:tcPr>
          <w:p w:rsidR="004E2F0D" w:rsidRPr="004E2F0D" w:rsidRDefault="004E2F0D" w:rsidP="004E2F0D">
            <w:pPr>
              <w:spacing w:after="160" w:line="259" w:lineRule="auto"/>
              <w:rPr>
                <w:lang w:val="en-US"/>
              </w:rPr>
            </w:pPr>
            <w:r w:rsidRPr="004E2F0D">
              <w:rPr>
                <w:lang w:val="en-US"/>
              </w:rPr>
              <w:t>OPATR.MEPILEX BORDER  7,5CM*8,5CM*1</w:t>
            </w:r>
          </w:p>
        </w:tc>
        <w:tc>
          <w:tcPr>
            <w:tcW w:w="758" w:type="dxa"/>
          </w:tcPr>
          <w:p w:rsidR="004E2F0D" w:rsidRPr="004E2F0D" w:rsidRDefault="004E2F0D" w:rsidP="004E2F0D">
            <w:pPr>
              <w:spacing w:after="160" w:line="259" w:lineRule="auto"/>
              <w:rPr>
                <w:lang w:val="en-US"/>
              </w:rPr>
            </w:pPr>
            <w:r w:rsidRPr="004E2F0D">
              <w:rPr>
                <w:lang w:val="en-US"/>
              </w:rPr>
              <w:t>30</w:t>
            </w:r>
          </w:p>
        </w:tc>
      </w:tr>
      <w:tr w:rsidR="004E2F0D" w:rsidRPr="004E2F0D" w:rsidTr="00A26482">
        <w:tc>
          <w:tcPr>
            <w:tcW w:w="562" w:type="dxa"/>
          </w:tcPr>
          <w:p w:rsidR="004E2F0D" w:rsidRPr="004E2F0D" w:rsidRDefault="004E2F0D" w:rsidP="004E2F0D">
            <w:pPr>
              <w:spacing w:after="160" w:line="259" w:lineRule="auto"/>
              <w:rPr>
                <w:lang w:val="en-US"/>
              </w:rPr>
            </w:pPr>
            <w:r w:rsidRPr="004E2F0D">
              <w:rPr>
                <w:lang w:val="en-US"/>
              </w:rPr>
              <w:lastRenderedPageBreak/>
              <w:t>80</w:t>
            </w:r>
          </w:p>
        </w:tc>
        <w:tc>
          <w:tcPr>
            <w:tcW w:w="5479" w:type="dxa"/>
          </w:tcPr>
          <w:p w:rsidR="004E2F0D" w:rsidRPr="004E2F0D" w:rsidRDefault="004E2F0D" w:rsidP="004E2F0D">
            <w:pPr>
              <w:spacing w:after="160" w:line="259" w:lineRule="auto"/>
              <w:rPr>
                <w:lang w:val="en-US"/>
              </w:rPr>
            </w:pPr>
            <w:r w:rsidRPr="004E2F0D">
              <w:rPr>
                <w:lang w:val="en-US"/>
              </w:rPr>
              <w:t>OPATR.MEPILEX BORDER 12,5CM*12,5CM*1</w:t>
            </w:r>
          </w:p>
        </w:tc>
        <w:tc>
          <w:tcPr>
            <w:tcW w:w="758" w:type="dxa"/>
          </w:tcPr>
          <w:p w:rsidR="004E2F0D" w:rsidRPr="004E2F0D" w:rsidRDefault="004E2F0D" w:rsidP="004E2F0D">
            <w:pPr>
              <w:spacing w:after="160" w:line="259" w:lineRule="auto"/>
              <w:rPr>
                <w:lang w:val="en-US"/>
              </w:rPr>
            </w:pPr>
            <w:r w:rsidRPr="004E2F0D">
              <w:rPr>
                <w:lang w:val="en-US"/>
              </w:rPr>
              <w:t>15</w:t>
            </w:r>
          </w:p>
        </w:tc>
      </w:tr>
      <w:tr w:rsidR="004E2F0D" w:rsidRPr="004E2F0D" w:rsidTr="00A26482">
        <w:tc>
          <w:tcPr>
            <w:tcW w:w="562" w:type="dxa"/>
          </w:tcPr>
          <w:p w:rsidR="004E2F0D" w:rsidRPr="004E2F0D" w:rsidRDefault="004E2F0D" w:rsidP="004E2F0D">
            <w:pPr>
              <w:spacing w:after="160" w:line="259" w:lineRule="auto"/>
              <w:rPr>
                <w:lang w:val="en-US"/>
              </w:rPr>
            </w:pPr>
            <w:r w:rsidRPr="004E2F0D">
              <w:rPr>
                <w:lang w:val="en-US"/>
              </w:rPr>
              <w:t>81</w:t>
            </w:r>
          </w:p>
        </w:tc>
        <w:tc>
          <w:tcPr>
            <w:tcW w:w="5479" w:type="dxa"/>
          </w:tcPr>
          <w:p w:rsidR="004E2F0D" w:rsidRPr="004E2F0D" w:rsidRDefault="004E2F0D" w:rsidP="004E2F0D">
            <w:pPr>
              <w:spacing w:after="160" w:line="259" w:lineRule="auto"/>
              <w:rPr>
                <w:lang w:val="en-US"/>
              </w:rPr>
            </w:pPr>
            <w:r w:rsidRPr="004E2F0D">
              <w:rPr>
                <w:lang w:val="en-US"/>
              </w:rPr>
              <w:t>OPATR.MEPILEX BORDER 17,5CM*23CM*1 SZT</w:t>
            </w:r>
          </w:p>
        </w:tc>
        <w:tc>
          <w:tcPr>
            <w:tcW w:w="758" w:type="dxa"/>
          </w:tcPr>
          <w:p w:rsidR="004E2F0D" w:rsidRPr="004E2F0D" w:rsidRDefault="004E2F0D" w:rsidP="004E2F0D">
            <w:pPr>
              <w:spacing w:after="160" w:line="259" w:lineRule="auto"/>
              <w:rPr>
                <w:lang w:val="en-US"/>
              </w:rPr>
            </w:pPr>
            <w:r w:rsidRPr="004E2F0D">
              <w:rPr>
                <w:lang w:val="en-US"/>
              </w:rPr>
              <w:t>30</w:t>
            </w:r>
          </w:p>
        </w:tc>
      </w:tr>
    </w:tbl>
    <w:p w:rsidR="004E2F0D" w:rsidRDefault="004E2F0D" w:rsidP="00D00907"/>
    <w:p w:rsidR="004E2F0D" w:rsidRPr="004E2F0D" w:rsidRDefault="004E2F0D" w:rsidP="00D00907">
      <w:pPr>
        <w:rPr>
          <w:b/>
        </w:rPr>
      </w:pPr>
      <w:r w:rsidRPr="004E2F0D">
        <w:rPr>
          <w:b/>
        </w:rPr>
        <w:t>Odpowiedź:</w:t>
      </w:r>
    </w:p>
    <w:p w:rsidR="004E2F0D" w:rsidRDefault="004E2F0D" w:rsidP="00D00907">
      <w:r>
        <w:t>Nie.</w:t>
      </w:r>
    </w:p>
    <w:p w:rsidR="00CF6662" w:rsidRDefault="00CF6662" w:rsidP="00D00907">
      <w:pPr>
        <w:rPr>
          <w:b/>
        </w:rPr>
      </w:pPr>
      <w:r w:rsidRPr="00CF6662">
        <w:rPr>
          <w:b/>
        </w:rPr>
        <w:t>Pytanie 10</w:t>
      </w:r>
    </w:p>
    <w:p w:rsidR="00CF6662" w:rsidRPr="00CF6662" w:rsidRDefault="00DC243C" w:rsidP="00DC243C">
      <w:pPr>
        <w:jc w:val="both"/>
      </w:pPr>
      <w:r>
        <w:t>Dotyczy </w:t>
      </w:r>
      <w:r w:rsidR="00CF6662" w:rsidRPr="00CF6662">
        <w:t>pakiet</w:t>
      </w:r>
      <w:r w:rsidR="00CF6662">
        <w:t>u</w:t>
      </w:r>
      <w:r>
        <w:t> </w:t>
      </w:r>
      <w:r w:rsidR="00CF6662" w:rsidRPr="00CF6662">
        <w:t>II</w:t>
      </w:r>
      <w:r w:rsidR="00CF6662">
        <w:t>:</w:t>
      </w:r>
      <w:r w:rsidR="00CF6662" w:rsidRPr="00CF6662">
        <w:br/>
        <w:t>Czy zamawiający wydzieli poz.20-23,40-45,49,50,52-54,58-61,90,99-100,115-120,130 do osobnego pakietu, takie rozwiązanie pozwoli na złożenie konkurencyjnej oferty z uwagi na wielkość pakietu (jego różnorodność i ogólną wartość końcową). Racjonalne wydatkowanie publicznych pieniędzy jest dla Zamawiającego priorytetem, a podział pakietu to umożliwia. Złożenie ofert przez różne firmy pozwoli Zamawiającemu na dokonanie wyboru oferty zgodnej z zapisami SWZ oraz zasadami uczciwej konkurencji w myśl ustawy PZP, gdyż większa liczba oferentów stwarza większe możliwości wyboru.</w:t>
      </w:r>
    </w:p>
    <w:p w:rsidR="00CF6662" w:rsidRPr="00CF6662" w:rsidRDefault="00CF6662" w:rsidP="00D00907">
      <w:pPr>
        <w:rPr>
          <w:b/>
        </w:rPr>
      </w:pPr>
      <w:r w:rsidRPr="00CF6662">
        <w:rPr>
          <w:b/>
        </w:rPr>
        <w:t>Odpowiedź:</w:t>
      </w:r>
    </w:p>
    <w:p w:rsidR="00CF6662" w:rsidRDefault="00CF6662" w:rsidP="00D00907">
      <w:r>
        <w:t>Nie</w:t>
      </w:r>
      <w:r w:rsidR="00D269BF">
        <w:t>.</w:t>
      </w:r>
    </w:p>
    <w:p w:rsidR="00D269BF" w:rsidRDefault="00D269BF" w:rsidP="00D00907">
      <w:pPr>
        <w:rPr>
          <w:b/>
        </w:rPr>
      </w:pPr>
      <w:r w:rsidRPr="00D269BF">
        <w:rPr>
          <w:b/>
        </w:rPr>
        <w:t>Pytanie 11</w:t>
      </w:r>
    </w:p>
    <w:p w:rsidR="00D269BF" w:rsidRDefault="00D269BF" w:rsidP="00D00907">
      <w:r>
        <w:t xml:space="preserve">Dotyczy </w:t>
      </w:r>
      <w:r w:rsidRPr="00D269BF">
        <w:t>pakiet</w:t>
      </w:r>
      <w:r>
        <w:t>u</w:t>
      </w:r>
      <w:r w:rsidRPr="00D269BF">
        <w:t xml:space="preserve"> II, poz. 115</w:t>
      </w:r>
      <w:r>
        <w:t>:</w:t>
      </w:r>
      <w:r>
        <w:br/>
        <w:t>C</w:t>
      </w:r>
      <w:r w:rsidRPr="00D269BF">
        <w:t>zy zamawiający dopuści skalę rozszerzoną 50/60 ml?</w:t>
      </w:r>
    </w:p>
    <w:p w:rsidR="00D269BF" w:rsidRDefault="00D269BF" w:rsidP="00D00907">
      <w:pPr>
        <w:rPr>
          <w:b/>
        </w:rPr>
      </w:pPr>
      <w:r w:rsidRPr="00D269BF">
        <w:rPr>
          <w:b/>
        </w:rPr>
        <w:t>Odpowiedź:</w:t>
      </w:r>
    </w:p>
    <w:p w:rsidR="00D269BF" w:rsidRDefault="00D269BF" w:rsidP="00D00907">
      <w:r>
        <w:t>Tak.</w:t>
      </w:r>
    </w:p>
    <w:p w:rsidR="00D269BF" w:rsidRPr="00D269BF" w:rsidRDefault="00D269BF" w:rsidP="00D00907">
      <w:pPr>
        <w:rPr>
          <w:b/>
        </w:rPr>
      </w:pPr>
      <w:r w:rsidRPr="00D269BF">
        <w:rPr>
          <w:b/>
        </w:rPr>
        <w:t>Pytanie 12</w:t>
      </w:r>
    </w:p>
    <w:p w:rsidR="004E2F0D" w:rsidRDefault="00240A53" w:rsidP="00240A53">
      <w:pPr>
        <w:jc w:val="both"/>
      </w:pPr>
      <w:r>
        <w:t>Dotyczy </w:t>
      </w:r>
      <w:r w:rsidR="00D269BF" w:rsidRPr="00D269BF">
        <w:t>pakiet</w:t>
      </w:r>
      <w:r w:rsidR="00D269BF">
        <w:t>u</w:t>
      </w:r>
      <w:r>
        <w:t> II, poz. </w:t>
      </w:r>
      <w:r w:rsidR="00D269BF">
        <w:t>130:</w:t>
      </w:r>
      <w:r w:rsidR="00D269BF" w:rsidRPr="00D269BF">
        <w:br/>
        <w:t>Czy zamawiający dopuści jednorazowy worek do dobowej zbiórki moczu 2 litry z bezzwrotnym zaworem T i łącznikiem schodkowym, długość drenu 90 cm, sterylizowany tlenkiem etylenu, wykonany z medycznego PCV, opakowanie indywidualne – foliowe, zbiorczo pakowany po 10 szt., tylna ścianka worka mleczna ułatwiająca odczytanie pomiaru, skala co 100 ml, z oświadczeniem o możliwości stosowania do 7 dni?</w:t>
      </w:r>
    </w:p>
    <w:p w:rsidR="00D269BF" w:rsidRDefault="00D269BF" w:rsidP="00D00907">
      <w:pPr>
        <w:rPr>
          <w:b/>
        </w:rPr>
      </w:pPr>
      <w:r w:rsidRPr="00D269BF">
        <w:rPr>
          <w:b/>
        </w:rPr>
        <w:t>Odpowiedź:</w:t>
      </w:r>
    </w:p>
    <w:p w:rsidR="00D269BF" w:rsidRDefault="00D269BF" w:rsidP="00D00907">
      <w:r w:rsidRPr="00D269BF">
        <w:t>Tak.</w:t>
      </w:r>
    </w:p>
    <w:p w:rsidR="005A0798" w:rsidRPr="005A0798" w:rsidRDefault="005A0798" w:rsidP="00D00907">
      <w:pPr>
        <w:rPr>
          <w:b/>
        </w:rPr>
      </w:pPr>
      <w:r w:rsidRPr="005A0798">
        <w:rPr>
          <w:b/>
        </w:rPr>
        <w:t>Pytanie 13</w:t>
      </w:r>
    </w:p>
    <w:p w:rsidR="005A0798" w:rsidRDefault="005A0798" w:rsidP="00240A53">
      <w:pPr>
        <w:jc w:val="both"/>
      </w:pPr>
      <w:r w:rsidRPr="005A0798">
        <w:t xml:space="preserve">Czy zamawiający wymaga, w pakiecie 1 pozycja 86 aby </w:t>
      </w:r>
      <w:proofErr w:type="spellStart"/>
      <w:r w:rsidRPr="005A0798">
        <w:t>Ceftazydym</w:t>
      </w:r>
      <w:proofErr w:type="spellEnd"/>
      <w:r w:rsidRPr="005A0798">
        <w:t xml:space="preserve"> 1g zachowywał po rozpuszczeniu trwałość przez 24 godz. w temp. 2-8°C?</w:t>
      </w:r>
    </w:p>
    <w:p w:rsidR="005A0798" w:rsidRPr="005A0798" w:rsidRDefault="005A0798" w:rsidP="005A0798">
      <w:pPr>
        <w:rPr>
          <w:b/>
        </w:rPr>
      </w:pPr>
      <w:r w:rsidRPr="005A0798">
        <w:rPr>
          <w:b/>
        </w:rPr>
        <w:t>Odpowiedź:</w:t>
      </w:r>
    </w:p>
    <w:p w:rsidR="005A0798" w:rsidRDefault="0078351B" w:rsidP="005A0798">
      <w:r>
        <w:t>Zamawiający nie wymaga.</w:t>
      </w:r>
    </w:p>
    <w:p w:rsidR="005A0798" w:rsidRDefault="005A0798" w:rsidP="005A0798">
      <w:pPr>
        <w:rPr>
          <w:b/>
        </w:rPr>
      </w:pPr>
      <w:r w:rsidRPr="005A0798">
        <w:rPr>
          <w:b/>
        </w:rPr>
        <w:t>Pytanie 14</w:t>
      </w:r>
    </w:p>
    <w:p w:rsidR="005A0798" w:rsidRDefault="005A0798" w:rsidP="00240A53">
      <w:pPr>
        <w:jc w:val="both"/>
        <w:rPr>
          <w:bCs/>
        </w:rPr>
      </w:pPr>
      <w:r w:rsidRPr="005A0798">
        <w:rPr>
          <w:bCs/>
        </w:rPr>
        <w:lastRenderedPageBreak/>
        <w:t xml:space="preserve">Czy zamawiający wymaga aby, </w:t>
      </w:r>
      <w:proofErr w:type="spellStart"/>
      <w:r w:rsidRPr="005A0798">
        <w:rPr>
          <w:bCs/>
        </w:rPr>
        <w:t>Midazolam</w:t>
      </w:r>
      <w:proofErr w:type="spellEnd"/>
      <w:r w:rsidRPr="005A0798">
        <w:rPr>
          <w:bCs/>
        </w:rPr>
        <w:t xml:space="preserve"> w pakiecie 1 pozycja 273 posiadał w swoim składzie </w:t>
      </w:r>
      <w:proofErr w:type="spellStart"/>
      <w:r w:rsidRPr="005A0798">
        <w:rPr>
          <w:bCs/>
        </w:rPr>
        <w:t>edetynian</w:t>
      </w:r>
      <w:proofErr w:type="spellEnd"/>
      <w:r w:rsidRPr="005A0798">
        <w:rPr>
          <w:bCs/>
        </w:rPr>
        <w:t xml:space="preserve"> sodu, który zapobiega powstawaniu niewielkich ilości osadów spowodowanych wytrącaniem się produktów interakcji szkła z płynem ampułkowym, co wpływa na stabilność i jakość </w:t>
      </w:r>
      <w:proofErr w:type="spellStart"/>
      <w:r w:rsidRPr="005A0798">
        <w:rPr>
          <w:bCs/>
        </w:rPr>
        <w:t>Midazolamu</w:t>
      </w:r>
      <w:proofErr w:type="spellEnd"/>
      <w:r w:rsidRPr="005A0798">
        <w:rPr>
          <w:bCs/>
        </w:rPr>
        <w:t>?</w:t>
      </w:r>
    </w:p>
    <w:p w:rsidR="005A0798" w:rsidRDefault="005A0798" w:rsidP="005A0798">
      <w:pPr>
        <w:rPr>
          <w:b/>
          <w:bCs/>
        </w:rPr>
      </w:pPr>
      <w:r w:rsidRPr="005A0798">
        <w:rPr>
          <w:b/>
          <w:bCs/>
        </w:rPr>
        <w:t>Odpowiedź:</w:t>
      </w:r>
    </w:p>
    <w:p w:rsidR="005A0798" w:rsidRPr="0078351B" w:rsidRDefault="0078351B" w:rsidP="005A0798">
      <w:r>
        <w:t>Zamawiający nie wymaga.</w:t>
      </w:r>
    </w:p>
    <w:p w:rsidR="00137FDE" w:rsidRDefault="00137FDE" w:rsidP="005A0798">
      <w:pPr>
        <w:rPr>
          <w:b/>
          <w:bCs/>
        </w:rPr>
      </w:pPr>
      <w:r w:rsidRPr="00137FDE">
        <w:rPr>
          <w:b/>
          <w:bCs/>
        </w:rPr>
        <w:t>Pytanie 15</w:t>
      </w:r>
    </w:p>
    <w:p w:rsidR="00137FDE" w:rsidRPr="00137FDE" w:rsidRDefault="00137FDE" w:rsidP="00240A53">
      <w:pPr>
        <w:jc w:val="both"/>
        <w:rPr>
          <w:bCs/>
        </w:rPr>
      </w:pPr>
      <w:r w:rsidRPr="00137FDE">
        <w:t xml:space="preserve">Czy zamawiający w pakiecie 1 pozycja 425, 426  wymaga aby zgodnie z Charakterystyką Produktu Leczniczego </w:t>
      </w:r>
      <w:proofErr w:type="spellStart"/>
      <w:r w:rsidRPr="00137FDE">
        <w:t>Tramadolum</w:t>
      </w:r>
      <w:proofErr w:type="spellEnd"/>
      <w:r w:rsidRPr="00137FDE">
        <w:t xml:space="preserve"> </w:t>
      </w:r>
      <w:proofErr w:type="spellStart"/>
      <w:r w:rsidRPr="00137FDE">
        <w:t>inj</w:t>
      </w:r>
      <w:proofErr w:type="spellEnd"/>
      <w:r w:rsidRPr="00137FDE">
        <w:t xml:space="preserve">, roztwór do </w:t>
      </w:r>
      <w:proofErr w:type="spellStart"/>
      <w:r w:rsidRPr="00137FDE">
        <w:t>wstrzykiwań</w:t>
      </w:r>
      <w:proofErr w:type="spellEnd"/>
      <w:r w:rsidRPr="00137FDE">
        <w:t xml:space="preserve"> 50 mg/ml, można mieszać w jednej strzykawce z  </w:t>
      </w:r>
      <w:proofErr w:type="spellStart"/>
      <w:r w:rsidRPr="00137FDE">
        <w:t>Metamizolum</w:t>
      </w:r>
      <w:proofErr w:type="spellEnd"/>
      <w:r w:rsidRPr="00137FDE">
        <w:t xml:space="preserve"> </w:t>
      </w:r>
      <w:proofErr w:type="spellStart"/>
      <w:r w:rsidRPr="00137FDE">
        <w:t>natricum</w:t>
      </w:r>
      <w:proofErr w:type="spellEnd"/>
      <w:r w:rsidRPr="00137FDE">
        <w:t xml:space="preserve"> </w:t>
      </w:r>
      <w:proofErr w:type="spellStart"/>
      <w:r w:rsidRPr="00137FDE">
        <w:t>inj</w:t>
      </w:r>
      <w:proofErr w:type="spellEnd"/>
      <w:r w:rsidRPr="00137FDE">
        <w:t>. 0,5 g/ml przed podaniem pacjentowi?</w:t>
      </w:r>
    </w:p>
    <w:p w:rsidR="00137FDE" w:rsidRDefault="00137FDE" w:rsidP="005A0798">
      <w:pPr>
        <w:rPr>
          <w:b/>
        </w:rPr>
      </w:pPr>
      <w:r>
        <w:rPr>
          <w:b/>
        </w:rPr>
        <w:t>Odpowiedź:</w:t>
      </w:r>
    </w:p>
    <w:p w:rsidR="00137FDE" w:rsidRDefault="0078351B" w:rsidP="005A0798">
      <w:r w:rsidRPr="0078351B">
        <w:t>Zamawiający nie wymaga.</w:t>
      </w:r>
    </w:p>
    <w:p w:rsidR="00137FDE" w:rsidRDefault="00137FDE" w:rsidP="005A0798">
      <w:pPr>
        <w:rPr>
          <w:b/>
        </w:rPr>
      </w:pPr>
      <w:r w:rsidRPr="00137FDE">
        <w:rPr>
          <w:b/>
        </w:rPr>
        <w:t>Pytanie 16</w:t>
      </w:r>
    </w:p>
    <w:p w:rsidR="00137FDE" w:rsidRDefault="00137FDE" w:rsidP="00240A53">
      <w:pPr>
        <w:jc w:val="both"/>
      </w:pPr>
      <w:r w:rsidRPr="00137FDE">
        <w:t xml:space="preserve">Czy zamawiający w pakiecie 1 pozycja 256, 257 wymaga aby zgodnie z Charakterystyką Produktu Leczniczego </w:t>
      </w:r>
      <w:proofErr w:type="spellStart"/>
      <w:r w:rsidRPr="00137FDE">
        <w:t>Metamizolum</w:t>
      </w:r>
      <w:proofErr w:type="spellEnd"/>
      <w:r w:rsidRPr="00137FDE">
        <w:t xml:space="preserve"> </w:t>
      </w:r>
      <w:proofErr w:type="spellStart"/>
      <w:r w:rsidRPr="00137FDE">
        <w:t>natricum</w:t>
      </w:r>
      <w:proofErr w:type="spellEnd"/>
      <w:r w:rsidRPr="00137FDE">
        <w:t xml:space="preserve"> </w:t>
      </w:r>
      <w:proofErr w:type="spellStart"/>
      <w:r w:rsidRPr="00137FDE">
        <w:t>inj</w:t>
      </w:r>
      <w:proofErr w:type="spellEnd"/>
      <w:r w:rsidRPr="00137FDE">
        <w:t xml:space="preserve">. 0,5 g/ml, można mieszać w jednej strzykawce z </w:t>
      </w:r>
      <w:proofErr w:type="spellStart"/>
      <w:r w:rsidRPr="00137FDE">
        <w:t>Tramadolum</w:t>
      </w:r>
      <w:proofErr w:type="spellEnd"/>
      <w:r w:rsidRPr="00137FDE">
        <w:t xml:space="preserve"> </w:t>
      </w:r>
      <w:proofErr w:type="spellStart"/>
      <w:r w:rsidRPr="00137FDE">
        <w:t>inj</w:t>
      </w:r>
      <w:proofErr w:type="spellEnd"/>
      <w:r w:rsidRPr="00137FDE">
        <w:t xml:space="preserve">, roztwór do </w:t>
      </w:r>
      <w:proofErr w:type="spellStart"/>
      <w:r w:rsidRPr="00137FDE">
        <w:t>wstrzykiwań</w:t>
      </w:r>
      <w:proofErr w:type="spellEnd"/>
      <w:r w:rsidRPr="00137FDE">
        <w:t xml:space="preserve"> 50 mg/ml, przed podaniem pacjentowi?</w:t>
      </w:r>
    </w:p>
    <w:p w:rsidR="00137FDE" w:rsidRDefault="00137FDE" w:rsidP="00137FDE">
      <w:pPr>
        <w:rPr>
          <w:b/>
        </w:rPr>
      </w:pPr>
      <w:r w:rsidRPr="00137FDE">
        <w:rPr>
          <w:b/>
        </w:rPr>
        <w:t>Odpowiedź:</w:t>
      </w:r>
    </w:p>
    <w:p w:rsidR="00137FDE" w:rsidRDefault="0078351B" w:rsidP="00137FDE">
      <w:r w:rsidRPr="0078351B">
        <w:t>Zamawiający nie wymaga.</w:t>
      </w:r>
    </w:p>
    <w:p w:rsidR="00137FDE" w:rsidRDefault="00137FDE" w:rsidP="00137FDE">
      <w:pPr>
        <w:rPr>
          <w:b/>
        </w:rPr>
      </w:pPr>
      <w:r w:rsidRPr="00137FDE">
        <w:rPr>
          <w:b/>
        </w:rPr>
        <w:t>Pytanie 17:</w:t>
      </w:r>
    </w:p>
    <w:p w:rsidR="00137FDE" w:rsidRDefault="00137FDE" w:rsidP="00240A53">
      <w:pPr>
        <w:jc w:val="both"/>
        <w:rPr>
          <w:bCs/>
        </w:rPr>
      </w:pPr>
      <w:r w:rsidRPr="00137FDE">
        <w:rPr>
          <w:bCs/>
        </w:rPr>
        <w:t>Czy zamawiający w pakiecie nr 1  pozycja nr 239, 240 wymaga aby zaoferowany produkt lidokainy posiadał wskazanie w dożylnym leczeniu bólu w okresie okołooperacyjnym jako składnik analgezji prewencyjnej i multimodalnej ?</w:t>
      </w:r>
    </w:p>
    <w:p w:rsidR="00137FDE" w:rsidRDefault="00137FDE" w:rsidP="00137FDE">
      <w:pPr>
        <w:rPr>
          <w:b/>
          <w:bCs/>
        </w:rPr>
      </w:pPr>
      <w:r w:rsidRPr="00137FDE">
        <w:rPr>
          <w:b/>
          <w:bCs/>
        </w:rPr>
        <w:t>Odpowiedź:</w:t>
      </w:r>
    </w:p>
    <w:p w:rsidR="00137FDE" w:rsidRPr="00137FDE" w:rsidRDefault="0078351B" w:rsidP="00137FDE">
      <w:pPr>
        <w:rPr>
          <w:bCs/>
        </w:rPr>
      </w:pPr>
      <w:r w:rsidRPr="0078351B">
        <w:rPr>
          <w:bCs/>
        </w:rPr>
        <w:t>Zamawiający nie wymaga.</w:t>
      </w:r>
    </w:p>
    <w:p w:rsidR="004E2F0D" w:rsidRPr="004E2F0D" w:rsidRDefault="004E2F0D" w:rsidP="00D00907"/>
    <w:p w:rsidR="007E7875" w:rsidRPr="007E7875" w:rsidRDefault="007E7875" w:rsidP="007E7875">
      <w:pPr>
        <w:jc w:val="both"/>
      </w:pPr>
      <w:r w:rsidRPr="007E7875">
        <w:t xml:space="preserve">Powyższe odpowiedzi stanowią integralną część Specyfikacji Warunków Zamówienia i są wiążące dla wszystkich Wykonawców. </w:t>
      </w:r>
    </w:p>
    <w:p w:rsidR="007E7875" w:rsidRPr="007E7875" w:rsidRDefault="007E7875" w:rsidP="007E7875">
      <w:r w:rsidRPr="00292B5C">
        <w:t>Postanowienia Specyfikacji Warunków Zamówienia pozostają bez zmian.</w:t>
      </w:r>
      <w:r w:rsidRPr="007E7875">
        <w:t xml:space="preserve"> </w:t>
      </w:r>
    </w:p>
    <w:p w:rsidR="007E7875" w:rsidRPr="007E7875" w:rsidRDefault="007E7875" w:rsidP="007E7875">
      <w:r w:rsidRPr="007E7875">
        <w:rPr>
          <w:b/>
          <w:bCs/>
        </w:rPr>
        <w:t>Dotychczasowy termin składania i otwarcia ofert NIE ULEGA zmianie.</w:t>
      </w:r>
    </w:p>
    <w:p w:rsidR="00D00907" w:rsidRDefault="00D00907" w:rsidP="00D00907"/>
    <w:p w:rsidR="007E7875" w:rsidRDefault="007E7875" w:rsidP="00D00907"/>
    <w:p w:rsidR="007E7875" w:rsidRPr="00D00907" w:rsidRDefault="007E7875" w:rsidP="00D00907"/>
    <w:p w:rsidR="00FF4A08" w:rsidRDefault="00FF4A08" w:rsidP="00D00907">
      <w:pPr>
        <w:ind w:left="4956" w:firstLine="708"/>
      </w:pPr>
      <w:r>
        <w:t>DYREKTOR</w:t>
      </w:r>
    </w:p>
    <w:p w:rsidR="002675A4" w:rsidRDefault="00FF4A08" w:rsidP="008B5B22">
      <w:pPr>
        <w:ind w:left="4956"/>
      </w:pPr>
      <w:r>
        <w:t xml:space="preserve">       SP ZOZ w Pajęcznie </w:t>
      </w:r>
      <w:r>
        <w:br/>
        <w:t xml:space="preserve"> Agnieszka Kubot -Krawczyk</w:t>
      </w:r>
      <w:bookmarkStart w:id="0" w:name="_GoBack"/>
      <w:bookmarkEnd w:id="0"/>
    </w:p>
    <w:sectPr w:rsidR="002675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D6" w:rsidRDefault="00B26AD6" w:rsidP="006A45D4">
      <w:pPr>
        <w:spacing w:after="0" w:line="240" w:lineRule="auto"/>
      </w:pPr>
      <w:r>
        <w:separator/>
      </w:r>
    </w:p>
  </w:endnote>
  <w:endnote w:type="continuationSeparator" w:id="0">
    <w:p w:rsidR="00B26AD6" w:rsidRDefault="00B26AD6" w:rsidP="006A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467533"/>
      <w:docPartObj>
        <w:docPartGallery w:val="Page Numbers (Bottom of Page)"/>
        <w:docPartUnique/>
      </w:docPartObj>
    </w:sdtPr>
    <w:sdtEndPr/>
    <w:sdtContent>
      <w:p w:rsidR="006A45D4" w:rsidRDefault="006A45D4">
        <w:pPr>
          <w:pStyle w:val="Stopka"/>
          <w:jc w:val="right"/>
        </w:pPr>
        <w:r>
          <w:fldChar w:fldCharType="begin"/>
        </w:r>
        <w:r>
          <w:instrText>PAGE   \* MERGEFORMAT</w:instrText>
        </w:r>
        <w:r>
          <w:fldChar w:fldCharType="separate"/>
        </w:r>
        <w:r w:rsidR="008B5B22">
          <w:rPr>
            <w:noProof/>
          </w:rPr>
          <w:t>5</w:t>
        </w:r>
        <w:r>
          <w:fldChar w:fldCharType="end"/>
        </w:r>
      </w:p>
    </w:sdtContent>
  </w:sdt>
  <w:p w:rsidR="006A45D4" w:rsidRDefault="006A45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D6" w:rsidRDefault="00B26AD6" w:rsidP="006A45D4">
      <w:pPr>
        <w:spacing w:after="0" w:line="240" w:lineRule="auto"/>
      </w:pPr>
      <w:r>
        <w:separator/>
      </w:r>
    </w:p>
  </w:footnote>
  <w:footnote w:type="continuationSeparator" w:id="0">
    <w:p w:rsidR="00B26AD6" w:rsidRDefault="00B26AD6" w:rsidP="006A4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85"/>
    <w:multiLevelType w:val="hybridMultilevel"/>
    <w:tmpl w:val="9DFEA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71998"/>
    <w:multiLevelType w:val="hybridMultilevel"/>
    <w:tmpl w:val="59D0EF9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 w15:restartNumberingAfterBreak="0">
    <w:nsid w:val="13DF7650"/>
    <w:multiLevelType w:val="hybridMultilevel"/>
    <w:tmpl w:val="8A6A795C"/>
    <w:lvl w:ilvl="0" w:tplc="30FCBAD6">
      <w:start w:val="1"/>
      <w:numFmt w:val="decimal"/>
      <w:lvlText w:val="%1."/>
      <w:lvlJc w:val="left"/>
      <w:pPr>
        <w:ind w:left="1260" w:hanging="360"/>
      </w:pPr>
      <w:rPr>
        <w:rFonts w:ascii="Calibri" w:eastAsia="Times New Roman" w:hAnsi="Calibri" w:cs="Calibri"/>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0D"/>
    <w:rsid w:val="00026D75"/>
    <w:rsid w:val="00137FDE"/>
    <w:rsid w:val="00240A53"/>
    <w:rsid w:val="00245D0C"/>
    <w:rsid w:val="002675A4"/>
    <w:rsid w:val="00292B5C"/>
    <w:rsid w:val="002B57ED"/>
    <w:rsid w:val="00332712"/>
    <w:rsid w:val="00427A48"/>
    <w:rsid w:val="004436CB"/>
    <w:rsid w:val="004E2F0D"/>
    <w:rsid w:val="005026DC"/>
    <w:rsid w:val="00545865"/>
    <w:rsid w:val="005A0798"/>
    <w:rsid w:val="005E1D55"/>
    <w:rsid w:val="006A45D4"/>
    <w:rsid w:val="007079EC"/>
    <w:rsid w:val="0078351B"/>
    <w:rsid w:val="007A2F4C"/>
    <w:rsid w:val="007E7875"/>
    <w:rsid w:val="007F709B"/>
    <w:rsid w:val="00810A8B"/>
    <w:rsid w:val="00843B0D"/>
    <w:rsid w:val="008A6510"/>
    <w:rsid w:val="008B5B22"/>
    <w:rsid w:val="00A37F49"/>
    <w:rsid w:val="00AF0EDF"/>
    <w:rsid w:val="00B26AD6"/>
    <w:rsid w:val="00BE70A0"/>
    <w:rsid w:val="00C61C4B"/>
    <w:rsid w:val="00CF6662"/>
    <w:rsid w:val="00D00907"/>
    <w:rsid w:val="00D269BF"/>
    <w:rsid w:val="00D56027"/>
    <w:rsid w:val="00D752EB"/>
    <w:rsid w:val="00DC243C"/>
    <w:rsid w:val="00E7084D"/>
    <w:rsid w:val="00F232D1"/>
    <w:rsid w:val="00F92833"/>
    <w:rsid w:val="00FF4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02F4F-A339-475A-A373-655630D6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36CB"/>
    <w:rPr>
      <w:color w:val="0563C1" w:themeColor="hyperlink"/>
      <w:u w:val="single"/>
    </w:rPr>
  </w:style>
  <w:style w:type="paragraph" w:styleId="Nagwek">
    <w:name w:val="header"/>
    <w:basedOn w:val="Normalny"/>
    <w:link w:val="NagwekZnak"/>
    <w:uiPriority w:val="99"/>
    <w:unhideWhenUsed/>
    <w:rsid w:val="006A45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5D4"/>
  </w:style>
  <w:style w:type="paragraph" w:styleId="Stopka">
    <w:name w:val="footer"/>
    <w:basedOn w:val="Normalny"/>
    <w:link w:val="StopkaZnak"/>
    <w:uiPriority w:val="99"/>
    <w:unhideWhenUsed/>
    <w:rsid w:val="006A45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5D4"/>
  </w:style>
  <w:style w:type="paragraph" w:styleId="Akapitzlist">
    <w:name w:val="List Paragraph"/>
    <w:basedOn w:val="Normalny"/>
    <w:uiPriority w:val="34"/>
    <w:qFormat/>
    <w:rsid w:val="005E1D55"/>
    <w:pPr>
      <w:ind w:left="720"/>
      <w:contextualSpacing/>
    </w:pPr>
  </w:style>
  <w:style w:type="table" w:styleId="Tabela-Siatka">
    <w:name w:val="Table Grid"/>
    <w:basedOn w:val="Standardowy"/>
    <w:rsid w:val="004E2F0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5B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692">
      <w:bodyDiv w:val="1"/>
      <w:marLeft w:val="0"/>
      <w:marRight w:val="0"/>
      <w:marTop w:val="0"/>
      <w:marBottom w:val="0"/>
      <w:divBdr>
        <w:top w:val="none" w:sz="0" w:space="0" w:color="auto"/>
        <w:left w:val="none" w:sz="0" w:space="0" w:color="auto"/>
        <w:bottom w:val="none" w:sz="0" w:space="0" w:color="auto"/>
        <w:right w:val="none" w:sz="0" w:space="0" w:color="auto"/>
      </w:divBdr>
    </w:div>
    <w:div w:id="909273066">
      <w:bodyDiv w:val="1"/>
      <w:marLeft w:val="0"/>
      <w:marRight w:val="0"/>
      <w:marTop w:val="0"/>
      <w:marBottom w:val="0"/>
      <w:divBdr>
        <w:top w:val="none" w:sz="0" w:space="0" w:color="auto"/>
        <w:left w:val="none" w:sz="0" w:space="0" w:color="auto"/>
        <w:bottom w:val="none" w:sz="0" w:space="0" w:color="auto"/>
        <w:right w:val="none" w:sz="0" w:space="0" w:color="auto"/>
      </w:divBdr>
    </w:div>
    <w:div w:id="21167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8DD1-49EF-4B4D-B928-D3123F4A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1187</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34</cp:revision>
  <cp:lastPrinted>2021-11-05T10:53:00Z</cp:lastPrinted>
  <dcterms:created xsi:type="dcterms:W3CDTF">2021-03-01T09:06:00Z</dcterms:created>
  <dcterms:modified xsi:type="dcterms:W3CDTF">2021-11-05T10:53:00Z</dcterms:modified>
</cp:coreProperties>
</file>