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3D" w:rsidRDefault="0034283D" w:rsidP="003428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ZAPYTANIE OFERTOWE</w:t>
      </w:r>
    </w:p>
    <w:p w:rsidR="0034283D" w:rsidRPr="00213AC4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</w:p>
    <w:p w:rsidR="00213AC4" w:rsidRPr="00213AC4" w:rsidRDefault="0034283D" w:rsidP="0059602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13AC4">
        <w:rPr>
          <w:rFonts w:cstheme="minorHAnsi"/>
          <w:sz w:val="24"/>
          <w:szCs w:val="24"/>
        </w:rPr>
        <w:t>Gmina Sędziszów Małopolski, zwana dalej Zamawiającym, zaprasza do składania ofert</w:t>
      </w:r>
      <w:r w:rsidR="000B4922">
        <w:rPr>
          <w:rFonts w:cstheme="minorHAnsi"/>
          <w:sz w:val="24"/>
          <w:szCs w:val="24"/>
        </w:rPr>
        <w:t xml:space="preserve"> </w:t>
      </w:r>
      <w:r w:rsidR="00213AC4" w:rsidRPr="00213AC4">
        <w:rPr>
          <w:rFonts w:cstheme="minorHAnsi"/>
          <w:sz w:val="24"/>
          <w:szCs w:val="24"/>
        </w:rPr>
        <w:t>na</w:t>
      </w:r>
      <w:r w:rsidR="00596022">
        <w:rPr>
          <w:rFonts w:cstheme="minorHAnsi"/>
          <w:sz w:val="24"/>
          <w:szCs w:val="24"/>
        </w:rPr>
        <w:t>:</w:t>
      </w:r>
      <w:r w:rsidR="000B4922">
        <w:rPr>
          <w:rFonts w:cstheme="minorHAnsi"/>
          <w:sz w:val="24"/>
          <w:szCs w:val="24"/>
        </w:rPr>
        <w:t xml:space="preserve"> </w:t>
      </w:r>
      <w:r w:rsidR="00596022" w:rsidRPr="00596022">
        <w:rPr>
          <w:rFonts w:cstheme="minorHAnsi"/>
          <w:b/>
          <w:sz w:val="24"/>
          <w:szCs w:val="24"/>
        </w:rPr>
        <w:t>„</w:t>
      </w:r>
      <w:r w:rsidR="005A18C5">
        <w:rPr>
          <w:rFonts w:cstheme="minorHAnsi"/>
          <w:b/>
          <w:sz w:val="24"/>
          <w:szCs w:val="24"/>
        </w:rPr>
        <w:t>Wykonanie otworu studziennego wraz z dokumentacją na</w:t>
      </w:r>
      <w:r w:rsidR="003446D8">
        <w:rPr>
          <w:rFonts w:cstheme="minorHAnsi"/>
          <w:b/>
          <w:sz w:val="24"/>
          <w:szCs w:val="24"/>
        </w:rPr>
        <w:t xml:space="preserve"> terenie działki</w:t>
      </w:r>
      <w:r w:rsidR="005A18C5">
        <w:rPr>
          <w:rFonts w:cstheme="minorHAnsi"/>
          <w:b/>
          <w:sz w:val="24"/>
          <w:szCs w:val="24"/>
        </w:rPr>
        <w:t xml:space="preserve"> nr </w:t>
      </w:r>
      <w:proofErr w:type="spellStart"/>
      <w:r w:rsidR="005A18C5">
        <w:rPr>
          <w:rFonts w:cstheme="minorHAnsi"/>
          <w:b/>
          <w:sz w:val="24"/>
          <w:szCs w:val="24"/>
        </w:rPr>
        <w:t>ewid</w:t>
      </w:r>
      <w:proofErr w:type="spellEnd"/>
      <w:r w:rsidR="005A18C5">
        <w:rPr>
          <w:rFonts w:cstheme="minorHAnsi"/>
          <w:b/>
          <w:sz w:val="24"/>
          <w:szCs w:val="24"/>
        </w:rPr>
        <w:t xml:space="preserve">. </w:t>
      </w:r>
      <w:r w:rsidR="003446D8">
        <w:rPr>
          <w:rFonts w:cstheme="minorHAnsi"/>
          <w:b/>
          <w:sz w:val="24"/>
          <w:szCs w:val="24"/>
        </w:rPr>
        <w:t>30/1</w:t>
      </w:r>
      <w:r w:rsidR="005A18C5">
        <w:rPr>
          <w:rFonts w:cstheme="minorHAnsi"/>
          <w:b/>
          <w:sz w:val="24"/>
          <w:szCs w:val="24"/>
        </w:rPr>
        <w:t xml:space="preserve"> </w:t>
      </w:r>
      <w:r w:rsidR="005A18C5">
        <w:rPr>
          <w:rFonts w:cstheme="minorHAnsi"/>
          <w:b/>
          <w:sz w:val="24"/>
          <w:szCs w:val="24"/>
        </w:rPr>
        <w:br/>
        <w:t xml:space="preserve">w miejscowości </w:t>
      </w:r>
      <w:r w:rsidR="003446D8">
        <w:rPr>
          <w:rFonts w:cstheme="minorHAnsi"/>
          <w:b/>
          <w:sz w:val="24"/>
          <w:szCs w:val="24"/>
        </w:rPr>
        <w:t>Góra Ropczycka</w:t>
      </w:r>
      <w:r w:rsidR="00596022" w:rsidRPr="00596022">
        <w:rPr>
          <w:rFonts w:cstheme="minorHAnsi"/>
          <w:b/>
          <w:sz w:val="24"/>
          <w:szCs w:val="24"/>
        </w:rPr>
        <w:t>”</w:t>
      </w:r>
      <w:r w:rsidR="00213AC4" w:rsidRPr="00596022">
        <w:rPr>
          <w:rFonts w:cstheme="minorHAnsi"/>
          <w:b/>
          <w:sz w:val="24"/>
          <w:szCs w:val="24"/>
        </w:rPr>
        <w:t>.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</w:p>
    <w:p w:rsidR="0034283D" w:rsidRDefault="0034283D" w:rsidP="0034283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34283D">
        <w:rPr>
          <w:rFonts w:cstheme="minorHAnsi"/>
          <w:i/>
          <w:sz w:val="24"/>
          <w:szCs w:val="24"/>
        </w:rPr>
        <w:t>Podstawa prawna: zamówienie o kwocie szacunkowej poniżej 130 000 zł – w związku z art. 2. ust. 1 pkt 1 ustawy P.Z.P. (</w:t>
      </w:r>
      <w:proofErr w:type="spellStart"/>
      <w:r w:rsidRPr="0034283D">
        <w:rPr>
          <w:rFonts w:cstheme="minorHAnsi"/>
          <w:i/>
          <w:sz w:val="24"/>
          <w:szCs w:val="24"/>
        </w:rPr>
        <w:t>t.j</w:t>
      </w:r>
      <w:proofErr w:type="spellEnd"/>
      <w:r w:rsidRPr="0034283D">
        <w:rPr>
          <w:rFonts w:cstheme="minorHAnsi"/>
          <w:i/>
          <w:sz w:val="24"/>
          <w:szCs w:val="24"/>
        </w:rPr>
        <w:t>. Dz. U. 2022 poz. 1710).</w:t>
      </w:r>
    </w:p>
    <w:p w:rsidR="0034283D" w:rsidRPr="0034283D" w:rsidRDefault="0034283D" w:rsidP="0034283D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DE3321" w:rsidRPr="0034283D" w:rsidRDefault="0034283D" w:rsidP="0034283D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Nazwa, adres i dane teleadresowe Zamawiającego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Gmina Sędziszów Małopolski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Rynek 1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39-120 Sędziszów Małopolski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NIP:8181584373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REGON: 690581979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 17 22 16 001</w:t>
      </w:r>
    </w:p>
    <w:p w:rsidR="0034283D" w:rsidRDefault="0034283D" w:rsidP="00E472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hyperlink r:id="rId7" w:history="1">
        <w:r w:rsidRPr="00417EB4">
          <w:rPr>
            <w:rStyle w:val="Hipercze"/>
            <w:rFonts w:cstheme="minorHAnsi"/>
            <w:sz w:val="24"/>
            <w:szCs w:val="24"/>
          </w:rPr>
          <w:t>um@sedziszow-mlp.pl</w:t>
        </w:r>
      </w:hyperlink>
    </w:p>
    <w:p w:rsidR="0034283D" w:rsidRPr="00E60F62" w:rsidRDefault="0034283D" w:rsidP="00E4729D">
      <w:pPr>
        <w:spacing w:after="0" w:line="240" w:lineRule="auto"/>
        <w:rPr>
          <w:rFonts w:cstheme="minorHAnsi"/>
          <w:sz w:val="16"/>
          <w:szCs w:val="16"/>
        </w:rPr>
      </w:pPr>
    </w:p>
    <w:p w:rsidR="00596022" w:rsidRPr="00E60F62" w:rsidRDefault="00596022" w:rsidP="00596022">
      <w:pPr>
        <w:pStyle w:val="Akapitzlist"/>
        <w:spacing w:after="0" w:line="240" w:lineRule="auto"/>
        <w:ind w:left="284"/>
        <w:rPr>
          <w:rFonts w:cstheme="minorHAnsi"/>
          <w:b/>
          <w:sz w:val="16"/>
          <w:szCs w:val="16"/>
        </w:rPr>
      </w:pPr>
    </w:p>
    <w:p w:rsidR="00213AC4" w:rsidRPr="00596022" w:rsidRDefault="0034283D" w:rsidP="00596022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 w:rsidRPr="0034283D">
        <w:rPr>
          <w:rFonts w:cstheme="minorHAnsi"/>
          <w:b/>
          <w:sz w:val="24"/>
          <w:szCs w:val="24"/>
        </w:rPr>
        <w:t>Opis przedmiotu zamówienia</w:t>
      </w:r>
    </w:p>
    <w:p w:rsidR="00912F60" w:rsidRDefault="00213AC4" w:rsidP="0086794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2F60">
        <w:rPr>
          <w:rFonts w:eastAsia="Times New Roman" w:cstheme="minorHAnsi"/>
          <w:sz w:val="24"/>
          <w:szCs w:val="24"/>
          <w:lang w:eastAsia="pl-PL"/>
        </w:rPr>
        <w:t>Przedmiotem zamówienia jest</w:t>
      </w:r>
      <w:r w:rsidR="00EE3D80" w:rsidRPr="00912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12F60" w:rsidRPr="00912F60">
        <w:rPr>
          <w:rFonts w:cstheme="minorHAnsi"/>
          <w:sz w:val="24"/>
          <w:szCs w:val="24"/>
        </w:rPr>
        <w:t xml:space="preserve">„Wykonanie otworu studziennego wraz z dokumentacją na </w:t>
      </w:r>
      <w:r w:rsidR="003446D8">
        <w:rPr>
          <w:rFonts w:cstheme="minorHAnsi"/>
          <w:sz w:val="24"/>
          <w:szCs w:val="24"/>
        </w:rPr>
        <w:t>terenie działki</w:t>
      </w:r>
      <w:r w:rsidR="00912F60" w:rsidRPr="00912F60">
        <w:rPr>
          <w:rFonts w:cstheme="minorHAnsi"/>
          <w:sz w:val="24"/>
          <w:szCs w:val="24"/>
        </w:rPr>
        <w:t xml:space="preserve"> nr </w:t>
      </w:r>
      <w:proofErr w:type="spellStart"/>
      <w:r w:rsidR="00912F60" w:rsidRPr="00912F60">
        <w:rPr>
          <w:rFonts w:cstheme="minorHAnsi"/>
          <w:sz w:val="24"/>
          <w:szCs w:val="24"/>
        </w:rPr>
        <w:t>ewid</w:t>
      </w:r>
      <w:proofErr w:type="spellEnd"/>
      <w:r w:rsidR="00912F60" w:rsidRPr="00912F60">
        <w:rPr>
          <w:rFonts w:cstheme="minorHAnsi"/>
          <w:sz w:val="24"/>
          <w:szCs w:val="24"/>
        </w:rPr>
        <w:t xml:space="preserve">. </w:t>
      </w:r>
      <w:r w:rsidR="003446D8">
        <w:rPr>
          <w:rFonts w:cstheme="minorHAnsi"/>
          <w:sz w:val="24"/>
          <w:szCs w:val="24"/>
        </w:rPr>
        <w:t>30/1</w:t>
      </w:r>
      <w:r w:rsidR="00912F60" w:rsidRPr="00912F60">
        <w:rPr>
          <w:rFonts w:cstheme="minorHAnsi"/>
          <w:sz w:val="24"/>
          <w:szCs w:val="24"/>
        </w:rPr>
        <w:t xml:space="preserve"> w miejscowości </w:t>
      </w:r>
      <w:r w:rsidR="003446D8">
        <w:rPr>
          <w:rFonts w:cstheme="minorHAnsi"/>
          <w:sz w:val="24"/>
          <w:szCs w:val="24"/>
        </w:rPr>
        <w:t>Góra Ropczycka</w:t>
      </w:r>
      <w:r w:rsidR="00912F60" w:rsidRPr="00912F60">
        <w:rPr>
          <w:rFonts w:cstheme="minorHAnsi"/>
          <w:sz w:val="24"/>
          <w:szCs w:val="24"/>
        </w:rPr>
        <w:t>”.</w:t>
      </w:r>
      <w:r w:rsidR="00912F60">
        <w:rPr>
          <w:rFonts w:cstheme="minorHAnsi"/>
          <w:b/>
          <w:sz w:val="24"/>
          <w:szCs w:val="24"/>
        </w:rPr>
        <w:t xml:space="preserve"> </w:t>
      </w:r>
    </w:p>
    <w:p w:rsidR="00912F60" w:rsidRPr="00912F60" w:rsidRDefault="00912F60" w:rsidP="00867947">
      <w:pPr>
        <w:spacing w:after="0" w:line="240" w:lineRule="auto"/>
        <w:jc w:val="both"/>
        <w:rPr>
          <w:rFonts w:eastAsia="Times New Roman" w:cstheme="minorHAnsi"/>
          <w:sz w:val="16"/>
          <w:szCs w:val="16"/>
          <w:highlight w:val="yellow"/>
          <w:lang w:eastAsia="pl-PL"/>
        </w:rPr>
      </w:pPr>
    </w:p>
    <w:p w:rsidR="00912F60" w:rsidRPr="00912F60" w:rsidRDefault="00912F60" w:rsidP="0086794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2F60">
        <w:rPr>
          <w:rFonts w:eastAsia="Times New Roman" w:cstheme="minorHAnsi"/>
          <w:sz w:val="24"/>
          <w:szCs w:val="24"/>
          <w:lang w:eastAsia="pl-PL"/>
        </w:rPr>
        <w:t>Zakres robót obejmuje:</w:t>
      </w:r>
    </w:p>
    <w:p w:rsidR="00912F60" w:rsidRPr="00912F60" w:rsidRDefault="00912F60" w:rsidP="00867947">
      <w:pPr>
        <w:spacing w:after="0" w:line="240" w:lineRule="auto"/>
        <w:jc w:val="both"/>
        <w:rPr>
          <w:rStyle w:val="Teksttreci"/>
          <w:rFonts w:ascii="Calibri" w:hAnsi="Calibri"/>
          <w:b/>
          <w:w w:val="101"/>
          <w:sz w:val="24"/>
          <w:szCs w:val="24"/>
        </w:rPr>
      </w:pPr>
      <w:r w:rsidRPr="00912F60">
        <w:rPr>
          <w:rStyle w:val="Teksttreci"/>
          <w:rFonts w:ascii="Calibri" w:hAnsi="Calibri"/>
          <w:b/>
          <w:w w:val="101"/>
          <w:sz w:val="24"/>
          <w:szCs w:val="24"/>
        </w:rPr>
        <w:t>Etap I</w:t>
      </w:r>
    </w:p>
    <w:p w:rsidR="00912F60" w:rsidRPr="003446D8" w:rsidRDefault="00912F60" w:rsidP="00867947">
      <w:pPr>
        <w:spacing w:after="0" w:line="240" w:lineRule="auto"/>
        <w:jc w:val="both"/>
        <w:rPr>
          <w:rStyle w:val="Teksttreci"/>
          <w:rFonts w:ascii="Calibri" w:hAnsi="Calibri"/>
          <w:b/>
          <w:w w:val="101"/>
          <w:sz w:val="24"/>
          <w:szCs w:val="24"/>
          <w:highlight w:val="yellow"/>
        </w:rPr>
      </w:pPr>
      <w:r w:rsidRPr="00870FEF">
        <w:rPr>
          <w:rStyle w:val="Teksttreci"/>
          <w:rFonts w:ascii="Calibri" w:hAnsi="Calibri"/>
          <w:w w:val="101"/>
          <w:sz w:val="24"/>
          <w:szCs w:val="24"/>
        </w:rPr>
        <w:t>Opracowanie projektu robót geologicznych dla rozpoznania warunków hydrogeologicznych warstwy wodonośnej</w:t>
      </w:r>
      <w:r w:rsidRPr="00870FEF">
        <w:rPr>
          <w:rStyle w:val="Teksttreci"/>
          <w:rFonts w:ascii="Calibri" w:hAnsi="Calibri"/>
          <w:b/>
          <w:w w:val="101"/>
          <w:sz w:val="24"/>
          <w:szCs w:val="24"/>
        </w:rPr>
        <w:t xml:space="preserve"> </w:t>
      </w:r>
      <w:r w:rsidRPr="00870FEF">
        <w:rPr>
          <w:rStyle w:val="Teksttreci"/>
          <w:rFonts w:ascii="Calibri" w:hAnsi="Calibri"/>
          <w:w w:val="101"/>
          <w:sz w:val="24"/>
          <w:szCs w:val="24"/>
        </w:rPr>
        <w:t>oraz wykonania ujęcia wody podziemnej studnią S–</w:t>
      </w:r>
      <w:r w:rsidR="000B1436" w:rsidRPr="00870FEF">
        <w:rPr>
          <w:rStyle w:val="Teksttreci"/>
          <w:rFonts w:ascii="Calibri" w:hAnsi="Calibri"/>
          <w:w w:val="101"/>
          <w:sz w:val="24"/>
          <w:szCs w:val="24"/>
        </w:rPr>
        <w:t>3</w:t>
      </w:r>
      <w:r w:rsidRPr="00870FEF">
        <w:rPr>
          <w:rStyle w:val="Teksttreci"/>
          <w:rFonts w:ascii="Calibri" w:hAnsi="Calibri"/>
          <w:w w:val="101"/>
          <w:sz w:val="24"/>
          <w:szCs w:val="24"/>
        </w:rPr>
        <w:t xml:space="preserve">bis </w:t>
      </w:r>
      <w:r w:rsidRPr="003446D8">
        <w:rPr>
          <w:rStyle w:val="Teksttreci"/>
          <w:rFonts w:ascii="Calibri" w:hAnsi="Calibri"/>
          <w:w w:val="101"/>
          <w:sz w:val="24"/>
          <w:szCs w:val="24"/>
        </w:rPr>
        <w:t xml:space="preserve">na działce nr </w:t>
      </w:r>
      <w:proofErr w:type="spellStart"/>
      <w:r w:rsidRPr="003446D8">
        <w:rPr>
          <w:rStyle w:val="Teksttreci"/>
          <w:rFonts w:ascii="Calibri" w:hAnsi="Calibri"/>
          <w:w w:val="101"/>
          <w:sz w:val="24"/>
          <w:szCs w:val="24"/>
        </w:rPr>
        <w:t>ewid</w:t>
      </w:r>
      <w:proofErr w:type="spellEnd"/>
      <w:r w:rsidRPr="003446D8">
        <w:rPr>
          <w:rStyle w:val="Teksttreci"/>
          <w:rFonts w:ascii="Calibri" w:hAnsi="Calibri"/>
          <w:w w:val="101"/>
          <w:sz w:val="24"/>
          <w:szCs w:val="24"/>
        </w:rPr>
        <w:t xml:space="preserve">. </w:t>
      </w:r>
      <w:r w:rsidR="003446D8" w:rsidRPr="003446D8">
        <w:rPr>
          <w:rStyle w:val="Teksttreci"/>
          <w:rFonts w:ascii="Calibri" w:hAnsi="Calibri"/>
          <w:w w:val="101"/>
          <w:sz w:val="24"/>
          <w:szCs w:val="24"/>
        </w:rPr>
        <w:t>30/1</w:t>
      </w:r>
      <w:r w:rsidRPr="003446D8">
        <w:rPr>
          <w:rStyle w:val="Teksttreci"/>
          <w:rFonts w:ascii="Calibri" w:hAnsi="Calibri"/>
          <w:w w:val="101"/>
          <w:sz w:val="24"/>
          <w:szCs w:val="24"/>
        </w:rPr>
        <w:t xml:space="preserve"> w miejscowości </w:t>
      </w:r>
      <w:r w:rsidR="003446D8" w:rsidRPr="003446D8">
        <w:rPr>
          <w:rStyle w:val="Teksttreci"/>
          <w:rFonts w:ascii="Calibri" w:hAnsi="Calibri"/>
          <w:w w:val="101"/>
          <w:sz w:val="24"/>
          <w:szCs w:val="24"/>
        </w:rPr>
        <w:t>Góra Ropczycka</w:t>
      </w:r>
      <w:r w:rsidRPr="003446D8">
        <w:rPr>
          <w:rStyle w:val="Teksttreci"/>
          <w:rFonts w:ascii="Calibri" w:hAnsi="Calibri"/>
          <w:w w:val="101"/>
          <w:sz w:val="24"/>
          <w:szCs w:val="24"/>
        </w:rPr>
        <w:t xml:space="preserve"> i ustalenie jej zasobów eksploatacyjnych.</w:t>
      </w:r>
      <w:r w:rsidRPr="003446D8">
        <w:rPr>
          <w:rStyle w:val="Teksttreci"/>
          <w:rFonts w:ascii="Calibri" w:hAnsi="Calibri"/>
          <w:b/>
          <w:w w:val="101"/>
          <w:sz w:val="24"/>
          <w:szCs w:val="24"/>
        </w:rPr>
        <w:t xml:space="preserve">   </w:t>
      </w:r>
    </w:p>
    <w:p w:rsidR="00912F60" w:rsidRPr="00912F60" w:rsidRDefault="00912F60" w:rsidP="00867947">
      <w:pPr>
        <w:spacing w:after="0" w:line="240" w:lineRule="auto"/>
        <w:jc w:val="both"/>
        <w:rPr>
          <w:rStyle w:val="Teksttreci"/>
          <w:rFonts w:ascii="Calibri" w:hAnsi="Calibri"/>
          <w:w w:val="101"/>
          <w:sz w:val="24"/>
          <w:szCs w:val="24"/>
        </w:rPr>
      </w:pPr>
      <w:r w:rsidRPr="00870FEF">
        <w:rPr>
          <w:rStyle w:val="Teksttreci"/>
          <w:rFonts w:ascii="Calibri" w:hAnsi="Calibri"/>
          <w:w w:val="101"/>
          <w:sz w:val="24"/>
          <w:szCs w:val="24"/>
        </w:rPr>
        <w:t>Projekt robót geologicznych winien być opracowany zgodnie z wymaganiami ustawy z dnia 9 czerwca 2011 r. Prawo geologiczne i górnicze (tekst jedn. Dz. U. z 2023 r., poz. 633) oraz rozporządzenia Ministra Środowiska z dnia 30 grudnia 2011 r. w sprawie szczegółowych wymagań dotyczących projektów robót geologicznych, w tym robót, których wykonanie wymaga uzyskania koncesji (tekst jedn. Dz. U. z 2023 r., poz. 155).</w:t>
      </w:r>
    </w:p>
    <w:p w:rsidR="00912F60" w:rsidRPr="00912F60" w:rsidRDefault="00912F60" w:rsidP="00867947">
      <w:pPr>
        <w:spacing w:after="0" w:line="240" w:lineRule="auto"/>
        <w:jc w:val="both"/>
        <w:rPr>
          <w:rStyle w:val="Teksttreci"/>
          <w:rFonts w:ascii="Calibri" w:hAnsi="Calibri"/>
          <w:b/>
          <w:w w:val="101"/>
          <w:sz w:val="24"/>
          <w:szCs w:val="24"/>
        </w:rPr>
      </w:pPr>
      <w:r w:rsidRPr="00912F60">
        <w:rPr>
          <w:rStyle w:val="Teksttreci"/>
          <w:rFonts w:ascii="Calibri" w:hAnsi="Calibri"/>
          <w:b/>
          <w:w w:val="101"/>
          <w:sz w:val="24"/>
          <w:szCs w:val="24"/>
        </w:rPr>
        <w:t>Etap II</w:t>
      </w:r>
    </w:p>
    <w:p w:rsidR="00912F60" w:rsidRPr="00220D32" w:rsidRDefault="00912F60" w:rsidP="008679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Teksttreci"/>
          <w:rFonts w:ascii="Calibri" w:hAnsi="Calibri"/>
          <w:w w:val="101"/>
          <w:sz w:val="24"/>
          <w:szCs w:val="24"/>
        </w:rPr>
      </w:pPr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Wyznaczenie w terenie, wykonanie i nadzór nad wierceniem hydrogeologicznym studni 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br/>
        <w:t>S–</w:t>
      </w:r>
      <w:r w:rsidR="005F7C9C" w:rsidRPr="00220D32">
        <w:rPr>
          <w:rStyle w:val="Teksttreci"/>
          <w:rFonts w:ascii="Calibri" w:hAnsi="Calibri"/>
          <w:w w:val="101"/>
          <w:sz w:val="24"/>
          <w:szCs w:val="24"/>
        </w:rPr>
        <w:t>3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t>bis  o głębokości ok. 3</w:t>
      </w:r>
      <w:r w:rsidR="00CF4514" w:rsidRPr="00220D32">
        <w:rPr>
          <w:rStyle w:val="Teksttreci"/>
          <w:rFonts w:ascii="Calibri" w:hAnsi="Calibri"/>
          <w:w w:val="101"/>
          <w:sz w:val="24"/>
          <w:szCs w:val="24"/>
        </w:rPr>
        <w:t>8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 m. </w:t>
      </w:r>
      <w:proofErr w:type="spellStart"/>
      <w:r w:rsidRPr="00220D32">
        <w:rPr>
          <w:rStyle w:val="Teksttreci"/>
          <w:rFonts w:ascii="Calibri" w:hAnsi="Calibri"/>
          <w:w w:val="101"/>
          <w:sz w:val="24"/>
          <w:szCs w:val="24"/>
        </w:rPr>
        <w:t>ppt</w:t>
      </w:r>
      <w:proofErr w:type="spellEnd"/>
      <w:r w:rsidRPr="00220D32">
        <w:rPr>
          <w:rStyle w:val="Teksttreci"/>
          <w:rFonts w:ascii="Calibri" w:hAnsi="Calibri"/>
          <w:w w:val="101"/>
          <w:sz w:val="24"/>
          <w:szCs w:val="24"/>
        </w:rPr>
        <w:t>;  wraz z pompowaniem oczyszczającym pompowaniem badawczym oraz badaniem laboratoryjnym dla ustalenia jakości wody podziemnej ujęcia. Wyznaczyć geodezyjnie otwór studni na dział</w:t>
      </w:r>
      <w:r w:rsidR="00220D32" w:rsidRPr="00220D32">
        <w:rPr>
          <w:rStyle w:val="Teksttreci"/>
          <w:rFonts w:ascii="Calibri" w:hAnsi="Calibri"/>
          <w:w w:val="101"/>
          <w:sz w:val="24"/>
          <w:szCs w:val="24"/>
        </w:rPr>
        <w:t>ce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 gminn</w:t>
      </w:r>
      <w:r w:rsidR="00220D32" w:rsidRPr="00220D32">
        <w:rPr>
          <w:rStyle w:val="Teksttreci"/>
          <w:rFonts w:ascii="Calibri" w:hAnsi="Calibri"/>
          <w:w w:val="101"/>
          <w:sz w:val="24"/>
          <w:szCs w:val="24"/>
        </w:rPr>
        <w:t>ej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. </w:t>
      </w:r>
    </w:p>
    <w:p w:rsidR="00912F60" w:rsidRPr="00220D32" w:rsidRDefault="00912F60" w:rsidP="008679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Teksttreci"/>
          <w:rFonts w:ascii="Calibri" w:hAnsi="Calibri"/>
          <w:w w:val="101"/>
          <w:sz w:val="24"/>
          <w:szCs w:val="24"/>
        </w:rPr>
      </w:pPr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Dobór filtra do wydajności wraz z obliczeniami dla filtra PCV fi 280 perforowanego 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br/>
        <w:t xml:space="preserve">z otworami o średnicy 2.5 - 3.0 mm z owinięciem żyłką i siatką.  Rura </w:t>
      </w:r>
      <w:proofErr w:type="spellStart"/>
      <w:r w:rsidRPr="00220D32">
        <w:rPr>
          <w:rStyle w:val="Teksttreci"/>
          <w:rFonts w:ascii="Calibri" w:hAnsi="Calibri"/>
          <w:w w:val="101"/>
          <w:sz w:val="24"/>
          <w:szCs w:val="24"/>
        </w:rPr>
        <w:t>podfiltrow</w:t>
      </w:r>
      <w:r w:rsidR="00220D32">
        <w:rPr>
          <w:rStyle w:val="Teksttreci"/>
          <w:rFonts w:ascii="Calibri" w:hAnsi="Calibri"/>
          <w:w w:val="101"/>
          <w:sz w:val="24"/>
          <w:szCs w:val="24"/>
        </w:rPr>
        <w:t>a</w:t>
      </w:r>
      <w:proofErr w:type="spellEnd"/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 z dnem 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br/>
        <w:t xml:space="preserve">i </w:t>
      </w:r>
      <w:proofErr w:type="spellStart"/>
      <w:r w:rsidRPr="00220D32">
        <w:rPr>
          <w:rStyle w:val="Teksttreci"/>
          <w:rFonts w:ascii="Calibri" w:hAnsi="Calibri"/>
          <w:w w:val="101"/>
          <w:sz w:val="24"/>
          <w:szCs w:val="24"/>
        </w:rPr>
        <w:t>nadfiltrowa</w:t>
      </w:r>
      <w:proofErr w:type="spellEnd"/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 PCV fi 280 i innymi niezbędnymi materiałami.</w:t>
      </w:r>
    </w:p>
    <w:p w:rsidR="00220D32" w:rsidRPr="00220D32" w:rsidRDefault="00220D32" w:rsidP="008679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Teksttreci"/>
          <w:rFonts w:ascii="Calibri" w:hAnsi="Calibri"/>
          <w:w w:val="101"/>
          <w:sz w:val="24"/>
          <w:szCs w:val="24"/>
        </w:rPr>
      </w:pPr>
      <w:r>
        <w:rPr>
          <w:rStyle w:val="Teksttreci"/>
          <w:rFonts w:ascii="Calibri" w:hAnsi="Calibri"/>
          <w:w w:val="101"/>
          <w:sz w:val="24"/>
          <w:szCs w:val="24"/>
        </w:rPr>
        <w:t>W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ykonanie obudowy studni z kręgów betonowych zabezpieczonych przeciwwilgociowo                  o średnicy 175 cm  z posadzką betonową i płytą </w:t>
      </w:r>
      <w:proofErr w:type="spellStart"/>
      <w:r w:rsidRPr="00220D32">
        <w:rPr>
          <w:rStyle w:val="Teksttreci"/>
          <w:rFonts w:ascii="Calibri" w:hAnsi="Calibri"/>
          <w:w w:val="101"/>
          <w:sz w:val="24"/>
          <w:szCs w:val="24"/>
        </w:rPr>
        <w:t>nadstudzienną</w:t>
      </w:r>
      <w:proofErr w:type="spellEnd"/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 z otworem  z zamknięciem włazem stalowym </w:t>
      </w:r>
      <w:proofErr w:type="spellStart"/>
      <w:r w:rsidRPr="00220D32">
        <w:rPr>
          <w:rStyle w:val="Teksttreci"/>
          <w:rFonts w:ascii="Calibri" w:hAnsi="Calibri"/>
          <w:w w:val="101"/>
          <w:sz w:val="24"/>
          <w:szCs w:val="24"/>
        </w:rPr>
        <w:t>nadstudziennym</w:t>
      </w:r>
      <w:proofErr w:type="spellEnd"/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  fi 600 mm z uszczelką gumową, drabinką włazową. Otwór studzienny zabezpieczyć głowicą studzienną bez armatury. Kręgi betonowe należy obsypać ziemią, w razie potrzeby wykonać stopnie /schodki/.</w:t>
      </w:r>
    </w:p>
    <w:p w:rsidR="00912F60" w:rsidRPr="00912F60" w:rsidRDefault="00912F60" w:rsidP="00867947">
      <w:pPr>
        <w:spacing w:after="0" w:line="240" w:lineRule="auto"/>
        <w:jc w:val="both"/>
        <w:rPr>
          <w:rStyle w:val="Teksttreci"/>
          <w:rFonts w:ascii="Calibri" w:hAnsi="Calibri"/>
          <w:b/>
          <w:w w:val="101"/>
          <w:sz w:val="24"/>
          <w:szCs w:val="24"/>
        </w:rPr>
      </w:pPr>
      <w:r w:rsidRPr="00912F60">
        <w:rPr>
          <w:rStyle w:val="Teksttreci"/>
          <w:rFonts w:ascii="Calibri" w:hAnsi="Calibri"/>
          <w:b/>
          <w:w w:val="101"/>
          <w:sz w:val="24"/>
          <w:szCs w:val="24"/>
        </w:rPr>
        <w:t>Etap III</w:t>
      </w:r>
    </w:p>
    <w:p w:rsidR="00912F60" w:rsidRPr="00220D32" w:rsidRDefault="00912F60" w:rsidP="008679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Teksttreci"/>
          <w:rFonts w:ascii="Calibri" w:hAnsi="Calibri"/>
          <w:w w:val="101"/>
          <w:sz w:val="24"/>
          <w:szCs w:val="24"/>
        </w:rPr>
      </w:pPr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Opracowanie dokumentacji hydrogeologicznej ustalającej zasoby eksploatacyjne ujęcia 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lastRenderedPageBreak/>
        <w:t>wód podziemnych horyzontu czwartorzędowego studni wierconej S–</w:t>
      </w:r>
      <w:r w:rsidR="00870FEF" w:rsidRPr="00220D32">
        <w:rPr>
          <w:rStyle w:val="Teksttreci"/>
          <w:rFonts w:ascii="Calibri" w:hAnsi="Calibri"/>
          <w:w w:val="101"/>
          <w:sz w:val="24"/>
          <w:szCs w:val="24"/>
        </w:rPr>
        <w:t>3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bis zgodnie </w:t>
      </w:r>
      <w:r w:rsidRPr="00220D32">
        <w:rPr>
          <w:rStyle w:val="Teksttreci"/>
          <w:rFonts w:ascii="Calibri" w:hAnsi="Calibri"/>
          <w:w w:val="101"/>
          <w:sz w:val="24"/>
          <w:szCs w:val="24"/>
        </w:rPr>
        <w:br/>
        <w:t xml:space="preserve">z wymaganiami w/w Ustawy oraz rozporządzenia Ministra Środowiska z dnia 18 listopada 2016 r. w sprawie dokumentacji hydrogeologicznej i dokumentacji </w:t>
      </w:r>
      <w:proofErr w:type="spellStart"/>
      <w:r w:rsidRPr="00220D32">
        <w:rPr>
          <w:rStyle w:val="Teksttreci"/>
          <w:rFonts w:ascii="Calibri" w:hAnsi="Calibri"/>
          <w:w w:val="101"/>
          <w:sz w:val="24"/>
          <w:szCs w:val="24"/>
        </w:rPr>
        <w:t>geologiczno</w:t>
      </w:r>
      <w:proofErr w:type="spellEnd"/>
      <w:r w:rsidRPr="00220D32">
        <w:rPr>
          <w:rStyle w:val="Teksttreci"/>
          <w:rFonts w:ascii="Calibri" w:hAnsi="Calibri"/>
          <w:w w:val="101"/>
          <w:sz w:val="24"/>
          <w:szCs w:val="24"/>
        </w:rPr>
        <w:t xml:space="preserve"> – inżynierskiej  (Dz. U. z 2016 r., poz. 2033  z </w:t>
      </w:r>
      <w:proofErr w:type="spellStart"/>
      <w:r w:rsidRPr="00220D32">
        <w:rPr>
          <w:rStyle w:val="Teksttreci"/>
          <w:rFonts w:ascii="Calibri" w:hAnsi="Calibri"/>
          <w:w w:val="101"/>
          <w:sz w:val="24"/>
          <w:szCs w:val="24"/>
        </w:rPr>
        <w:t>późn</w:t>
      </w:r>
      <w:proofErr w:type="spellEnd"/>
      <w:r w:rsidRPr="00220D32">
        <w:rPr>
          <w:rStyle w:val="Teksttreci"/>
          <w:rFonts w:ascii="Calibri" w:hAnsi="Calibri"/>
          <w:w w:val="101"/>
          <w:sz w:val="24"/>
          <w:szCs w:val="24"/>
        </w:rPr>
        <w:t>. zm.)  wraz z uzyskaniem decyzji zatwierdzającej zasoby.</w:t>
      </w:r>
    </w:p>
    <w:p w:rsidR="00912F60" w:rsidRPr="00870FEF" w:rsidRDefault="00912F60" w:rsidP="0086794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Teksttreci"/>
          <w:rFonts w:ascii="Calibri" w:hAnsi="Calibri"/>
          <w:w w:val="101"/>
          <w:sz w:val="24"/>
          <w:szCs w:val="24"/>
        </w:rPr>
      </w:pPr>
      <w:r w:rsidRPr="00870FEF">
        <w:rPr>
          <w:rStyle w:val="Teksttreci"/>
          <w:rFonts w:ascii="Calibri" w:hAnsi="Calibri"/>
          <w:w w:val="101"/>
          <w:sz w:val="24"/>
          <w:szCs w:val="24"/>
        </w:rPr>
        <w:t>Wykonanie inwentaryzacji powykonawczej otworu studziennego i naniesienie do zasobów  geodezyjnych Starostwa Powiatowego w Ropczycach.</w:t>
      </w:r>
    </w:p>
    <w:p w:rsidR="00213AC4" w:rsidRPr="00E4729D" w:rsidRDefault="00213AC4" w:rsidP="00E4729D">
      <w:pPr>
        <w:spacing w:after="0" w:line="240" w:lineRule="auto"/>
        <w:rPr>
          <w:rFonts w:cstheme="minorHAnsi"/>
          <w:sz w:val="24"/>
          <w:szCs w:val="24"/>
        </w:rPr>
      </w:pPr>
    </w:p>
    <w:p w:rsidR="0034283D" w:rsidRDefault="0034283D" w:rsidP="00D40B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 udziału w postepowaniu</w:t>
      </w:r>
    </w:p>
    <w:p w:rsidR="008C1CC2" w:rsidRPr="001F4D1E" w:rsidRDefault="001F4D1E" w:rsidP="001F4D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7947">
        <w:rPr>
          <w:rFonts w:cstheme="minorHAnsi"/>
          <w:sz w:val="24"/>
          <w:szCs w:val="24"/>
        </w:rPr>
        <w:t>Zamawiający nie stawia warunków udziału w postepowaniu.</w:t>
      </w:r>
    </w:p>
    <w:p w:rsidR="00D40BBC" w:rsidRPr="00E60F62" w:rsidRDefault="00D40BBC" w:rsidP="00D40BBC">
      <w:pPr>
        <w:pStyle w:val="Akapitzlist"/>
        <w:spacing w:after="0" w:line="240" w:lineRule="auto"/>
        <w:ind w:left="284"/>
        <w:rPr>
          <w:rFonts w:cstheme="minorHAnsi"/>
          <w:b/>
          <w:sz w:val="16"/>
          <w:szCs w:val="16"/>
        </w:rPr>
      </w:pPr>
    </w:p>
    <w:p w:rsidR="0034283D" w:rsidRDefault="0034283D" w:rsidP="00D40B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Kryteria oceny ofert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 xml:space="preserve">Cena brutto 100% </w:t>
      </w:r>
      <w:r>
        <w:rPr>
          <w:rFonts w:cstheme="minorHAnsi"/>
          <w:sz w:val="24"/>
          <w:szCs w:val="24"/>
        </w:rPr>
        <w:t>(C)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Punkty liczone będą wg. wzoru: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C=(</w:t>
      </w:r>
      <w:proofErr w:type="spellStart"/>
      <w:r w:rsidRPr="00D40BBC">
        <w:rPr>
          <w:rFonts w:cstheme="minorHAnsi"/>
          <w:sz w:val="24"/>
          <w:szCs w:val="24"/>
        </w:rPr>
        <w:t>Cn</w:t>
      </w:r>
      <w:proofErr w:type="spellEnd"/>
      <w:r w:rsidRPr="00D40BBC">
        <w:rPr>
          <w:rFonts w:cstheme="minorHAnsi"/>
          <w:sz w:val="24"/>
          <w:szCs w:val="24"/>
        </w:rPr>
        <w:t>/Co) x 100 pkt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C – liczba punktów przyznawana w kryterium „Cena”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proofErr w:type="spellStart"/>
      <w:r w:rsidRPr="00D40BBC">
        <w:rPr>
          <w:rFonts w:cstheme="minorHAnsi"/>
          <w:sz w:val="24"/>
          <w:szCs w:val="24"/>
        </w:rPr>
        <w:t>Cn</w:t>
      </w:r>
      <w:proofErr w:type="spellEnd"/>
      <w:r w:rsidRPr="00D40BBC">
        <w:rPr>
          <w:rFonts w:cstheme="minorHAnsi"/>
          <w:sz w:val="24"/>
          <w:szCs w:val="24"/>
        </w:rPr>
        <w:t xml:space="preserve"> – najniższa oferta cenowa spośród wszystkich ofert podlegających ocenie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C</w:t>
      </w:r>
      <w:r w:rsidR="00554140">
        <w:rPr>
          <w:rFonts w:cstheme="minorHAnsi"/>
          <w:sz w:val="24"/>
          <w:szCs w:val="24"/>
        </w:rPr>
        <w:t>o</w:t>
      </w:r>
      <w:r w:rsidRPr="00D40BBC">
        <w:rPr>
          <w:rFonts w:cstheme="minorHAnsi"/>
          <w:sz w:val="24"/>
          <w:szCs w:val="24"/>
        </w:rPr>
        <w:t xml:space="preserve"> – cena oferty ocenianej</w:t>
      </w:r>
    </w:p>
    <w:p w:rsidR="00D40BBC" w:rsidRDefault="00D40BBC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100 pkt – przelicznik punktowy</w:t>
      </w:r>
    </w:p>
    <w:p w:rsidR="00930AE1" w:rsidRPr="00930AE1" w:rsidRDefault="00930AE1" w:rsidP="00D40BBC">
      <w:pPr>
        <w:pStyle w:val="Akapitzlist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930AE1" w:rsidRPr="00D40BBC" w:rsidRDefault="00596022" w:rsidP="00D40B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Wybrana zostanie oferta</w:t>
      </w:r>
      <w:r w:rsidR="00930AE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która</w:t>
      </w:r>
      <w:r w:rsidR="00930AE1">
        <w:rPr>
          <w:rFonts w:cstheme="minorHAnsi"/>
          <w:sz w:val="24"/>
          <w:szCs w:val="24"/>
        </w:rPr>
        <w:t xml:space="preserve"> uzyska największą liczbę punktów.</w:t>
      </w:r>
    </w:p>
    <w:p w:rsidR="00D40BBC" w:rsidRPr="00E60F62" w:rsidRDefault="00D40BBC" w:rsidP="00D40BBC">
      <w:pPr>
        <w:pStyle w:val="Akapitzlist"/>
        <w:spacing w:after="0" w:line="240" w:lineRule="auto"/>
        <w:ind w:left="0"/>
        <w:rPr>
          <w:rFonts w:cstheme="minorHAnsi"/>
          <w:b/>
          <w:sz w:val="16"/>
          <w:szCs w:val="16"/>
        </w:rPr>
      </w:pPr>
    </w:p>
    <w:p w:rsidR="0034283D" w:rsidRDefault="0034283D" w:rsidP="00D40B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Składania ofert</w:t>
      </w:r>
    </w:p>
    <w:p w:rsidR="00D40BBC" w:rsidRPr="00D40BBC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 xml:space="preserve">Termin składania ofert upływa w dniu </w:t>
      </w:r>
      <w:r w:rsidR="0011708F">
        <w:rPr>
          <w:rFonts w:cstheme="minorHAnsi"/>
          <w:b/>
          <w:sz w:val="24"/>
          <w:szCs w:val="24"/>
        </w:rPr>
        <w:t>10</w:t>
      </w:r>
      <w:bookmarkStart w:id="0" w:name="_GoBack"/>
      <w:bookmarkEnd w:id="0"/>
      <w:r w:rsidRPr="00867947">
        <w:rPr>
          <w:rFonts w:cstheme="minorHAnsi"/>
          <w:b/>
          <w:sz w:val="24"/>
          <w:szCs w:val="24"/>
        </w:rPr>
        <w:t>.</w:t>
      </w:r>
      <w:r w:rsidR="005A18C5" w:rsidRPr="00867947">
        <w:rPr>
          <w:rFonts w:cstheme="minorHAnsi"/>
          <w:b/>
          <w:sz w:val="24"/>
          <w:szCs w:val="24"/>
        </w:rPr>
        <w:t>0</w:t>
      </w:r>
      <w:r w:rsidR="003446D8">
        <w:rPr>
          <w:rFonts w:cstheme="minorHAnsi"/>
          <w:b/>
          <w:sz w:val="24"/>
          <w:szCs w:val="24"/>
        </w:rPr>
        <w:t>7</w:t>
      </w:r>
      <w:r w:rsidRPr="00867947">
        <w:rPr>
          <w:rFonts w:cstheme="minorHAnsi"/>
          <w:b/>
          <w:sz w:val="24"/>
          <w:szCs w:val="24"/>
        </w:rPr>
        <w:t>.202</w:t>
      </w:r>
      <w:r w:rsidR="003446D8">
        <w:rPr>
          <w:rFonts w:cstheme="minorHAnsi"/>
          <w:b/>
          <w:sz w:val="24"/>
          <w:szCs w:val="24"/>
        </w:rPr>
        <w:t>4</w:t>
      </w:r>
      <w:r w:rsidRPr="00D40BBC">
        <w:rPr>
          <w:rFonts w:cstheme="minorHAnsi"/>
          <w:sz w:val="24"/>
          <w:szCs w:val="24"/>
        </w:rPr>
        <w:t xml:space="preserve"> roku wyłącznie poprzez</w:t>
      </w:r>
      <w:r w:rsidR="004F3E87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 xml:space="preserve">Platformę Zakupową – </w:t>
      </w:r>
      <w:hyperlink r:id="rId8" w:history="1">
        <w:r w:rsidR="00554140" w:rsidRPr="00150D0D">
          <w:rPr>
            <w:rStyle w:val="Hipercze"/>
            <w:rFonts w:cstheme="minorHAnsi"/>
            <w:sz w:val="24"/>
            <w:szCs w:val="24"/>
          </w:rPr>
          <w:t>https://www.platformazakupowa.pl/pn/sedziszowmalopolski</w:t>
        </w:r>
      </w:hyperlink>
      <w:r>
        <w:rPr>
          <w:rFonts w:cstheme="minorHAnsi"/>
          <w:sz w:val="24"/>
          <w:szCs w:val="24"/>
        </w:rPr>
        <w:t>.</w:t>
      </w:r>
    </w:p>
    <w:p w:rsidR="00D40BBC" w:rsidRPr="00E60F62" w:rsidRDefault="00D40BBC" w:rsidP="00D40BBC">
      <w:pPr>
        <w:pStyle w:val="Akapitzlist"/>
        <w:spacing w:after="0" w:line="240" w:lineRule="auto"/>
        <w:ind w:left="284"/>
        <w:rPr>
          <w:rFonts w:cstheme="minorHAnsi"/>
          <w:b/>
          <w:sz w:val="16"/>
          <w:szCs w:val="16"/>
        </w:rPr>
      </w:pPr>
    </w:p>
    <w:p w:rsidR="0034283D" w:rsidRDefault="0034283D" w:rsidP="00D40B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realizacji umowy</w:t>
      </w:r>
    </w:p>
    <w:p w:rsidR="00D40BBC" w:rsidRPr="008C1CC2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C1CC2">
        <w:rPr>
          <w:rFonts w:cstheme="minorHAnsi"/>
          <w:sz w:val="24"/>
          <w:szCs w:val="24"/>
        </w:rPr>
        <w:t xml:space="preserve">Termin realizacji zamówienia: </w:t>
      </w:r>
      <w:r w:rsidR="001206D4">
        <w:rPr>
          <w:rFonts w:cstheme="minorHAnsi"/>
          <w:b/>
          <w:sz w:val="24"/>
          <w:szCs w:val="24"/>
        </w:rPr>
        <w:t>31</w:t>
      </w:r>
      <w:r w:rsidRPr="005530BB">
        <w:rPr>
          <w:rFonts w:cstheme="minorHAnsi"/>
          <w:b/>
          <w:sz w:val="24"/>
          <w:szCs w:val="24"/>
        </w:rPr>
        <w:t>.</w:t>
      </w:r>
      <w:r w:rsidR="005530BB" w:rsidRPr="005530BB">
        <w:rPr>
          <w:rFonts w:cstheme="minorHAnsi"/>
          <w:b/>
          <w:sz w:val="24"/>
          <w:szCs w:val="24"/>
        </w:rPr>
        <w:t>0</w:t>
      </w:r>
      <w:r w:rsidR="001206D4">
        <w:rPr>
          <w:rFonts w:cstheme="minorHAnsi"/>
          <w:b/>
          <w:sz w:val="24"/>
          <w:szCs w:val="24"/>
        </w:rPr>
        <w:t>3</w:t>
      </w:r>
      <w:r w:rsidRPr="005530BB">
        <w:rPr>
          <w:rFonts w:cstheme="minorHAnsi"/>
          <w:b/>
          <w:sz w:val="24"/>
          <w:szCs w:val="24"/>
        </w:rPr>
        <w:t>.202</w:t>
      </w:r>
      <w:r w:rsidR="003446D8" w:rsidRPr="005530BB">
        <w:rPr>
          <w:rFonts w:cstheme="minorHAnsi"/>
          <w:b/>
          <w:sz w:val="24"/>
          <w:szCs w:val="24"/>
        </w:rPr>
        <w:t>5</w:t>
      </w:r>
      <w:r w:rsidR="009A4C1A">
        <w:rPr>
          <w:rFonts w:cstheme="minorHAnsi"/>
          <w:b/>
          <w:sz w:val="24"/>
          <w:szCs w:val="24"/>
        </w:rPr>
        <w:t xml:space="preserve"> </w:t>
      </w:r>
      <w:r w:rsidRPr="008C1CC2">
        <w:rPr>
          <w:rFonts w:cstheme="minorHAnsi"/>
          <w:sz w:val="24"/>
          <w:szCs w:val="24"/>
        </w:rPr>
        <w:t>roku.</w:t>
      </w:r>
    </w:p>
    <w:p w:rsidR="00D40BBC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C1CC2">
        <w:rPr>
          <w:rFonts w:cstheme="minorHAnsi"/>
          <w:sz w:val="24"/>
          <w:szCs w:val="24"/>
        </w:rPr>
        <w:t>Fakturę należy dostarczyć do siedziby zamawiającego w ciągu 7 dni od odbioru przez Zamawiającego wykonanego zamówienia.</w:t>
      </w:r>
    </w:p>
    <w:p w:rsidR="00D40BBC" w:rsidRPr="00E60F62" w:rsidRDefault="00D40BBC" w:rsidP="00D40BBC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E60F62" w:rsidRDefault="00E60F62" w:rsidP="00D40B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Osoba wyznaczona do kontaktów w Wykonawcami:</w:t>
      </w:r>
    </w:p>
    <w:p w:rsidR="00E60F62" w:rsidRDefault="00E60F62" w:rsidP="00E60F62">
      <w:pPr>
        <w:pStyle w:val="Akapitzlist"/>
        <w:spacing w:after="0" w:line="240" w:lineRule="auto"/>
        <w:ind w:left="284"/>
        <w:rPr>
          <w:rFonts w:cstheme="minorHAnsi"/>
          <w:sz w:val="24"/>
          <w:szCs w:val="24"/>
        </w:rPr>
      </w:pPr>
      <w:r w:rsidRPr="00E60F62">
        <w:rPr>
          <w:rFonts w:cstheme="minorHAnsi"/>
          <w:sz w:val="24"/>
          <w:szCs w:val="24"/>
        </w:rPr>
        <w:t>Paweł Wojton, tel. 17 745 36 29</w:t>
      </w:r>
    </w:p>
    <w:p w:rsidR="00E60F62" w:rsidRPr="005A18C5" w:rsidRDefault="00E60F62" w:rsidP="005A18C5">
      <w:pPr>
        <w:spacing w:after="0" w:line="240" w:lineRule="auto"/>
        <w:rPr>
          <w:rFonts w:cstheme="minorHAnsi"/>
          <w:sz w:val="24"/>
          <w:szCs w:val="24"/>
        </w:rPr>
      </w:pPr>
    </w:p>
    <w:p w:rsidR="00D40BBC" w:rsidRPr="00D40BBC" w:rsidRDefault="0034283D" w:rsidP="00E60F62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Modyfikacja treści zapytania ofertowego</w:t>
      </w:r>
    </w:p>
    <w:p w:rsidR="00595E8A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W uzasadnionych przypadkach Zamawiający może przed upływem terminu składania ofert</w:t>
      </w:r>
      <w:r w:rsidRPr="00D40BBC">
        <w:rPr>
          <w:rFonts w:cstheme="minorHAnsi"/>
          <w:sz w:val="24"/>
          <w:szCs w:val="24"/>
        </w:rPr>
        <w:br/>
        <w:t xml:space="preserve">zmienić zapytanie ofertowe. </w:t>
      </w:r>
    </w:p>
    <w:p w:rsidR="00595E8A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40BBC">
        <w:rPr>
          <w:rFonts w:cstheme="minorHAnsi"/>
          <w:sz w:val="24"/>
          <w:szCs w:val="24"/>
        </w:rPr>
        <w:t>W takim przypadku zmienione zapytanie ofertowe zostanie</w:t>
      </w:r>
      <w:r w:rsidR="00285AAB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>przekazane niezwłocznie tym Wykonawcom, którym przekazano pierwotne zapytanie oraz</w:t>
      </w:r>
      <w:r w:rsidR="00285AAB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>podane do publicznej wiadomości na stronie</w:t>
      </w:r>
      <w:r w:rsidR="00285AAB">
        <w:rPr>
          <w:rFonts w:cstheme="minorHAnsi"/>
          <w:sz w:val="24"/>
          <w:szCs w:val="24"/>
        </w:rPr>
        <w:t xml:space="preserve"> </w:t>
      </w:r>
      <w:hyperlink r:id="rId9" w:history="1">
        <w:r w:rsidR="00285AAB" w:rsidRPr="002B663C">
          <w:rPr>
            <w:rStyle w:val="Hipercze"/>
            <w:rFonts w:cstheme="minorHAnsi"/>
            <w:sz w:val="24"/>
            <w:szCs w:val="24"/>
          </w:rPr>
          <w:t>https://www.platformazakupowa.pl/pn/sedziszowmalopolski</w:t>
        </w:r>
      </w:hyperlink>
      <w:r w:rsidRPr="00D40BBC">
        <w:rPr>
          <w:rFonts w:cstheme="minorHAnsi"/>
          <w:sz w:val="24"/>
          <w:szCs w:val="24"/>
        </w:rPr>
        <w:t>.</w:t>
      </w:r>
      <w:r w:rsidR="00285AAB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 xml:space="preserve">Jeżeli </w:t>
      </w:r>
      <w:r w:rsidR="00554140">
        <w:rPr>
          <w:rFonts w:cstheme="minorHAnsi"/>
          <w:sz w:val="24"/>
          <w:szCs w:val="24"/>
        </w:rPr>
        <w:br/>
      </w:r>
      <w:r w:rsidRPr="00D40BBC">
        <w:rPr>
          <w:rFonts w:cstheme="minorHAnsi"/>
          <w:sz w:val="24"/>
          <w:szCs w:val="24"/>
        </w:rPr>
        <w:t>w wyniku zmiany zapytania ofertowego niezbędny będzie dodatkowy czas na</w:t>
      </w:r>
      <w:r w:rsidR="00285AAB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>przygotowanie nowej oferty lub wprowadzenie zmian w ofercie pierwotnej, Zamawiający</w:t>
      </w:r>
      <w:r w:rsidR="00285AAB">
        <w:rPr>
          <w:rFonts w:cstheme="minorHAnsi"/>
          <w:sz w:val="24"/>
          <w:szCs w:val="24"/>
        </w:rPr>
        <w:t xml:space="preserve"> </w:t>
      </w:r>
      <w:r w:rsidRPr="00D40BBC">
        <w:rPr>
          <w:rFonts w:cstheme="minorHAnsi"/>
          <w:sz w:val="24"/>
          <w:szCs w:val="24"/>
        </w:rPr>
        <w:t>przedłuży termin składania ofert.</w:t>
      </w:r>
    </w:p>
    <w:p w:rsidR="00D40BBC" w:rsidRPr="00595E8A" w:rsidRDefault="00D40BBC" w:rsidP="00D40BBC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595E8A">
        <w:rPr>
          <w:rFonts w:cstheme="minorHAnsi"/>
          <w:b/>
          <w:sz w:val="24"/>
          <w:szCs w:val="24"/>
        </w:rPr>
        <w:t>Zamawiający zastrzega sobie prawo odstąpienia od zapytania bądź jego unieważnienia bez</w:t>
      </w:r>
      <w:r w:rsidR="00285AAB">
        <w:rPr>
          <w:rFonts w:cstheme="minorHAnsi"/>
          <w:b/>
          <w:sz w:val="24"/>
          <w:szCs w:val="24"/>
        </w:rPr>
        <w:t xml:space="preserve"> </w:t>
      </w:r>
      <w:r w:rsidRPr="00595E8A">
        <w:rPr>
          <w:rFonts w:cstheme="minorHAnsi"/>
          <w:b/>
          <w:sz w:val="24"/>
          <w:szCs w:val="24"/>
        </w:rPr>
        <w:t>podania przyczyny.</w:t>
      </w:r>
    </w:p>
    <w:p w:rsidR="00D40BBC" w:rsidRPr="00E60F62" w:rsidRDefault="00D40BBC" w:rsidP="00D40BBC">
      <w:pPr>
        <w:pStyle w:val="Akapitzlist"/>
        <w:spacing w:after="0" w:line="240" w:lineRule="auto"/>
        <w:ind w:left="284"/>
        <w:rPr>
          <w:rFonts w:cstheme="minorHAnsi"/>
          <w:b/>
          <w:sz w:val="16"/>
          <w:szCs w:val="16"/>
        </w:rPr>
      </w:pPr>
    </w:p>
    <w:p w:rsidR="00595E8A" w:rsidRDefault="0034283D" w:rsidP="00930AE1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 na temat zakresu wykluczenia</w:t>
      </w:r>
    </w:p>
    <w:p w:rsidR="00595E8A" w:rsidRDefault="00595E8A" w:rsidP="00595E8A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Odrzuceniu podlegają oferty:</w:t>
      </w:r>
    </w:p>
    <w:p w:rsidR="00595E8A" w:rsidRDefault="00595E8A" w:rsidP="00F876A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których treść nie odpowiada treści zapytania ofertowego,</w:t>
      </w:r>
    </w:p>
    <w:p w:rsidR="00595E8A" w:rsidRDefault="00595E8A" w:rsidP="00F876A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lastRenderedPageBreak/>
        <w:t>złożone przez oferenta, który nie spełnia warunków, określonych w zapytaniu ofertowym,</w:t>
      </w:r>
    </w:p>
    <w:p w:rsidR="00595E8A" w:rsidRDefault="00595E8A" w:rsidP="00F876A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które zostały złożone po wyznaczonym terminie na składanie ofert,</w:t>
      </w:r>
    </w:p>
    <w:p w:rsidR="00595E8A" w:rsidRDefault="00595E8A" w:rsidP="00F876A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złożone przez oferenta podlegającego wykluczeniu w związku z istnieniem powiązań</w:t>
      </w:r>
      <w:r w:rsidR="00285AAB">
        <w:rPr>
          <w:rFonts w:cstheme="minorHAnsi"/>
          <w:sz w:val="24"/>
          <w:szCs w:val="24"/>
        </w:rPr>
        <w:t xml:space="preserve"> </w:t>
      </w:r>
      <w:r w:rsidRPr="00595E8A">
        <w:rPr>
          <w:rFonts w:cstheme="minorHAnsi"/>
          <w:sz w:val="24"/>
          <w:szCs w:val="24"/>
        </w:rPr>
        <w:t>osobowych lub kapitałowych.</w:t>
      </w:r>
    </w:p>
    <w:p w:rsidR="00595E8A" w:rsidRDefault="00595E8A" w:rsidP="00595E8A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595E8A" w:rsidRDefault="00595E8A" w:rsidP="00595E8A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Wykluczeniu z niniejszego postępowania podlegają Wykonawcy, o których mowa w art.</w:t>
      </w:r>
      <w:r w:rsidRPr="00595E8A">
        <w:rPr>
          <w:rFonts w:cstheme="minorHAnsi"/>
          <w:sz w:val="24"/>
          <w:szCs w:val="24"/>
        </w:rPr>
        <w:br/>
        <w:t>7 ustawy z dnia 13 kwietnia 2022r. – o szczególnych rozwiązaniach w zakresie</w:t>
      </w:r>
      <w:r w:rsidRPr="00595E8A">
        <w:rPr>
          <w:rFonts w:cstheme="minorHAnsi"/>
          <w:sz w:val="24"/>
          <w:szCs w:val="24"/>
        </w:rPr>
        <w:br/>
        <w:t>przeciwdziałania wspieraniu agresji na Ukrainę oraz służących ochronie bezpieczeństwa</w:t>
      </w:r>
      <w:r w:rsidRPr="00595E8A">
        <w:rPr>
          <w:rFonts w:cstheme="minorHAnsi"/>
          <w:sz w:val="24"/>
          <w:szCs w:val="24"/>
        </w:rPr>
        <w:br/>
        <w:t>narodowego (Dz. U. z 2022 r. poz. 835).</w:t>
      </w:r>
    </w:p>
    <w:p w:rsidR="00595E8A" w:rsidRDefault="00595E8A" w:rsidP="00595E8A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E4729D" w:rsidRDefault="00595E8A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95E8A">
        <w:rPr>
          <w:rFonts w:cstheme="minorHAnsi"/>
          <w:sz w:val="24"/>
          <w:szCs w:val="24"/>
        </w:rPr>
        <w:t>Z udziału w postępowaniu wyklucza się Oferentów powiązanych kapitałowo lub osobowo</w:t>
      </w:r>
      <w:r w:rsidRPr="00595E8A">
        <w:rPr>
          <w:rFonts w:cstheme="minorHAnsi"/>
          <w:sz w:val="24"/>
          <w:szCs w:val="24"/>
        </w:rPr>
        <w:br/>
        <w:t>z Zamawiającym. Przez powiązania kapitałowe lub osobowe rozumie się wzajemne</w:t>
      </w:r>
      <w:r w:rsidRPr="00595E8A">
        <w:rPr>
          <w:rFonts w:cstheme="minorHAnsi"/>
          <w:sz w:val="24"/>
          <w:szCs w:val="24"/>
        </w:rPr>
        <w:br/>
        <w:t>powiązania między Zamawiającym lub osobami upoważnionymi do zaciągania zobowiązań</w:t>
      </w:r>
      <w:r w:rsidRPr="00595E8A">
        <w:rPr>
          <w:rFonts w:cstheme="minorHAnsi"/>
          <w:sz w:val="24"/>
          <w:szCs w:val="24"/>
        </w:rPr>
        <w:br/>
        <w:t>w imieniu Zamawiającego lub osobami wykonującymi w imieniu Zamawiającego czynności</w:t>
      </w:r>
      <w:r w:rsidRPr="00595E8A">
        <w:rPr>
          <w:rFonts w:cstheme="minorHAnsi"/>
          <w:sz w:val="24"/>
          <w:szCs w:val="24"/>
        </w:rPr>
        <w:br/>
        <w:t>związane z przygotowaniem i przeprowadzeniem procedury wyboru wykonawcy</w:t>
      </w:r>
      <w:r w:rsidR="006F315F">
        <w:rPr>
          <w:rFonts w:cstheme="minorHAnsi"/>
          <w:sz w:val="24"/>
          <w:szCs w:val="24"/>
        </w:rPr>
        <w:br/>
      </w:r>
      <w:r w:rsidRPr="00595E8A">
        <w:rPr>
          <w:rFonts w:cstheme="minorHAnsi"/>
          <w:sz w:val="24"/>
          <w:szCs w:val="24"/>
        </w:rPr>
        <w:t>a Wykonawcą</w:t>
      </w:r>
      <w:r w:rsidR="009575AD">
        <w:rPr>
          <w:rFonts w:cstheme="minorHAnsi"/>
          <w:sz w:val="24"/>
          <w:szCs w:val="24"/>
        </w:rPr>
        <w:t>.</w:t>
      </w:r>
    </w:p>
    <w:p w:rsidR="00B25AF8" w:rsidRPr="00E60F62" w:rsidRDefault="00B25AF8" w:rsidP="009575AD">
      <w:pPr>
        <w:pStyle w:val="Akapitzlist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</w:p>
    <w:p w:rsidR="00B25AF8" w:rsidRDefault="00B25AF8" w:rsidP="00B25AF8">
      <w:pPr>
        <w:pStyle w:val="Akapitzlist"/>
        <w:numPr>
          <w:ilvl w:val="0"/>
          <w:numId w:val="5"/>
        </w:num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</w:t>
      </w:r>
      <w:r w:rsidRPr="00B25AF8">
        <w:rPr>
          <w:rFonts w:cstheme="minorHAnsi"/>
          <w:b/>
          <w:sz w:val="24"/>
          <w:szCs w:val="24"/>
        </w:rPr>
        <w:t>czniki</w:t>
      </w:r>
    </w:p>
    <w:p w:rsidR="00B25AF8" w:rsidRPr="001F4D1E" w:rsidRDefault="00B25AF8" w:rsidP="00B25AF8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  <w:r w:rsidRPr="001F4D1E">
        <w:rPr>
          <w:rFonts w:cstheme="minorHAnsi"/>
          <w:sz w:val="24"/>
          <w:szCs w:val="24"/>
        </w:rPr>
        <w:t>Załącznik Nr 1 – Formularz ofertowy</w:t>
      </w:r>
    </w:p>
    <w:p w:rsidR="00B25AF8" w:rsidRPr="001F4D1E" w:rsidRDefault="00B25AF8" w:rsidP="00B25AF8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  <w:r w:rsidRPr="001F4D1E">
        <w:rPr>
          <w:rFonts w:cstheme="minorHAnsi"/>
          <w:sz w:val="24"/>
          <w:szCs w:val="24"/>
        </w:rPr>
        <w:t>Załącznik Nr 2 – Projekt umowy</w:t>
      </w:r>
    </w:p>
    <w:p w:rsidR="00B25AF8" w:rsidRDefault="00B25AF8" w:rsidP="00B25AF8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  <w:r w:rsidRPr="001F4D1E">
        <w:rPr>
          <w:rFonts w:cstheme="minorHAnsi"/>
          <w:sz w:val="24"/>
          <w:szCs w:val="24"/>
        </w:rPr>
        <w:t>Załącznik Nr 3 – Oświadczenie</w:t>
      </w:r>
      <w:r w:rsidR="00691A55" w:rsidRPr="001F4D1E">
        <w:rPr>
          <w:rFonts w:cstheme="minorHAnsi"/>
          <w:sz w:val="24"/>
          <w:szCs w:val="24"/>
        </w:rPr>
        <w:t xml:space="preserve"> o braku powiązań</w:t>
      </w:r>
    </w:p>
    <w:p w:rsidR="005A18C5" w:rsidRDefault="005A18C5" w:rsidP="00B25AF8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Pr="001F4D1E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738C8">
        <w:rPr>
          <w:rFonts w:cstheme="minorHAnsi"/>
          <w:sz w:val="24"/>
          <w:szCs w:val="24"/>
        </w:rPr>
        <w:t>K</w:t>
      </w:r>
      <w:r w:rsidR="003148DA" w:rsidRPr="003148DA">
        <w:rPr>
          <w:rFonts w:cstheme="minorHAnsi"/>
          <w:sz w:val="24"/>
          <w:szCs w:val="24"/>
        </w:rPr>
        <w:t>lauzula RODO</w:t>
      </w:r>
    </w:p>
    <w:p w:rsidR="00E8304A" w:rsidRDefault="00E8304A" w:rsidP="00B25AF8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5 – Lokalizacja nowego otworu studziennego na działce nr 30/1</w:t>
      </w:r>
    </w:p>
    <w:p w:rsidR="001F4D1E" w:rsidRDefault="001F4D1E" w:rsidP="00B25AF8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1F4D1E" w:rsidRPr="001F4D1E" w:rsidRDefault="001F4D1E" w:rsidP="001F4D1E">
      <w:pPr>
        <w:pStyle w:val="Nagwek220"/>
        <w:keepNext/>
        <w:keepLines/>
        <w:shd w:val="clear" w:color="auto" w:fill="auto"/>
        <w:spacing w:before="0" w:after="0" w:line="276" w:lineRule="auto"/>
        <w:ind w:left="20" w:right="-2"/>
        <w:jc w:val="both"/>
        <w:rPr>
          <w:sz w:val="24"/>
          <w:szCs w:val="24"/>
        </w:rPr>
      </w:pPr>
      <w:bookmarkStart w:id="1" w:name="bookmark11"/>
      <w:r w:rsidRPr="001F4D1E">
        <w:rPr>
          <w:sz w:val="24"/>
          <w:szCs w:val="24"/>
        </w:rPr>
        <w:t>Zamawiający informuje, iż do wyboru oferty najkorzystniejszej nie mają zastosowania</w:t>
      </w:r>
      <w:bookmarkEnd w:id="1"/>
      <w:r w:rsidRPr="001F4D1E">
        <w:rPr>
          <w:sz w:val="24"/>
          <w:szCs w:val="24"/>
        </w:rPr>
        <w:t xml:space="preserve"> przepisy o zamówieniach publicznych.</w:t>
      </w:r>
    </w:p>
    <w:p w:rsidR="001F4D1E" w:rsidRPr="00B25AF8" w:rsidRDefault="001F4D1E" w:rsidP="00B25AF8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sectPr w:rsidR="001F4D1E" w:rsidRPr="00B25AF8" w:rsidSect="001406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88" w:rsidRDefault="00537B88" w:rsidP="00AA0770">
      <w:pPr>
        <w:spacing w:after="0" w:line="240" w:lineRule="auto"/>
      </w:pPr>
      <w:r>
        <w:separator/>
      </w:r>
    </w:p>
  </w:endnote>
  <w:endnote w:type="continuationSeparator" w:id="0">
    <w:p w:rsidR="00537B88" w:rsidRDefault="00537B88" w:rsidP="00A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88" w:rsidRDefault="00537B88" w:rsidP="00AA0770">
      <w:pPr>
        <w:spacing w:after="0" w:line="240" w:lineRule="auto"/>
      </w:pPr>
      <w:r>
        <w:separator/>
      </w:r>
    </w:p>
  </w:footnote>
  <w:footnote w:type="continuationSeparator" w:id="0">
    <w:p w:rsidR="00537B88" w:rsidRDefault="00537B88" w:rsidP="00AA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70" w:rsidRPr="00AA0770" w:rsidRDefault="00AA0770" w:rsidP="00AA0770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AA0770" w:rsidRDefault="00AA0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20D"/>
    <w:multiLevelType w:val="hybridMultilevel"/>
    <w:tmpl w:val="FED02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A1A"/>
    <w:multiLevelType w:val="multilevel"/>
    <w:tmpl w:val="51D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8171B"/>
    <w:multiLevelType w:val="hybridMultilevel"/>
    <w:tmpl w:val="11B00E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3C60E7"/>
    <w:multiLevelType w:val="hybridMultilevel"/>
    <w:tmpl w:val="6DC44F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0512C3"/>
    <w:multiLevelType w:val="hybridMultilevel"/>
    <w:tmpl w:val="77F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32765"/>
    <w:multiLevelType w:val="hybridMultilevel"/>
    <w:tmpl w:val="0268AECC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B4DEB"/>
    <w:multiLevelType w:val="hybridMultilevel"/>
    <w:tmpl w:val="F8CC2B10"/>
    <w:lvl w:ilvl="0" w:tplc="FC3666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38AA"/>
    <w:multiLevelType w:val="hybridMultilevel"/>
    <w:tmpl w:val="1548C8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4206F9"/>
    <w:multiLevelType w:val="multilevel"/>
    <w:tmpl w:val="769A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651E5"/>
    <w:multiLevelType w:val="hybridMultilevel"/>
    <w:tmpl w:val="2646B7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F96190"/>
    <w:multiLevelType w:val="hybridMultilevel"/>
    <w:tmpl w:val="48A0B484"/>
    <w:lvl w:ilvl="0" w:tplc="A4D89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43DB"/>
    <w:multiLevelType w:val="hybridMultilevel"/>
    <w:tmpl w:val="BB88DCDC"/>
    <w:lvl w:ilvl="0" w:tplc="CB76F3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15F74"/>
    <w:multiLevelType w:val="hybridMultilevel"/>
    <w:tmpl w:val="63FC55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280230A"/>
    <w:multiLevelType w:val="hybridMultilevel"/>
    <w:tmpl w:val="B41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519E5"/>
    <w:multiLevelType w:val="hybridMultilevel"/>
    <w:tmpl w:val="1A3853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B0E3988"/>
    <w:multiLevelType w:val="hybridMultilevel"/>
    <w:tmpl w:val="39D4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B76A3"/>
    <w:multiLevelType w:val="hybridMultilevel"/>
    <w:tmpl w:val="E2403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1124F"/>
    <w:multiLevelType w:val="hybridMultilevel"/>
    <w:tmpl w:val="238E52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6AA1F5A"/>
    <w:multiLevelType w:val="hybridMultilevel"/>
    <w:tmpl w:val="045692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16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3"/>
  </w:num>
  <w:num w:numId="13">
    <w:abstractNumId w:val="17"/>
  </w:num>
  <w:num w:numId="14">
    <w:abstractNumId w:val="14"/>
  </w:num>
  <w:num w:numId="15">
    <w:abstractNumId w:val="5"/>
  </w:num>
  <w:num w:numId="16">
    <w:abstractNumId w:val="7"/>
  </w:num>
  <w:num w:numId="17">
    <w:abstractNumId w:val="18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21"/>
    <w:rsid w:val="00017856"/>
    <w:rsid w:val="00026907"/>
    <w:rsid w:val="00054186"/>
    <w:rsid w:val="00095EA9"/>
    <w:rsid w:val="000B1436"/>
    <w:rsid w:val="000B2A1C"/>
    <w:rsid w:val="000B4922"/>
    <w:rsid w:val="000C40AA"/>
    <w:rsid w:val="000F4BC1"/>
    <w:rsid w:val="0010525A"/>
    <w:rsid w:val="0011708F"/>
    <w:rsid w:val="001206D4"/>
    <w:rsid w:val="00127D7A"/>
    <w:rsid w:val="001406A4"/>
    <w:rsid w:val="00141643"/>
    <w:rsid w:val="00162021"/>
    <w:rsid w:val="001C4D27"/>
    <w:rsid w:val="001F3461"/>
    <w:rsid w:val="001F4D1E"/>
    <w:rsid w:val="00213AC4"/>
    <w:rsid w:val="00220D32"/>
    <w:rsid w:val="00245082"/>
    <w:rsid w:val="00246E95"/>
    <w:rsid w:val="00253784"/>
    <w:rsid w:val="00254F78"/>
    <w:rsid w:val="00255ACC"/>
    <w:rsid w:val="00277D14"/>
    <w:rsid w:val="00285AAB"/>
    <w:rsid w:val="002B6857"/>
    <w:rsid w:val="00305244"/>
    <w:rsid w:val="003148DA"/>
    <w:rsid w:val="003356A5"/>
    <w:rsid w:val="0034283D"/>
    <w:rsid w:val="003446D8"/>
    <w:rsid w:val="00373794"/>
    <w:rsid w:val="003C0064"/>
    <w:rsid w:val="003E3EFA"/>
    <w:rsid w:val="003E40D5"/>
    <w:rsid w:val="00404BCE"/>
    <w:rsid w:val="00442295"/>
    <w:rsid w:val="00470A83"/>
    <w:rsid w:val="004B1B27"/>
    <w:rsid w:val="004D0B80"/>
    <w:rsid w:val="004D2D47"/>
    <w:rsid w:val="004E7E74"/>
    <w:rsid w:val="004F3E87"/>
    <w:rsid w:val="00506668"/>
    <w:rsid w:val="0051409E"/>
    <w:rsid w:val="005208CE"/>
    <w:rsid w:val="00537B88"/>
    <w:rsid w:val="0054477A"/>
    <w:rsid w:val="005530BB"/>
    <w:rsid w:val="00554140"/>
    <w:rsid w:val="005738C8"/>
    <w:rsid w:val="00595E8A"/>
    <w:rsid w:val="00596022"/>
    <w:rsid w:val="00596440"/>
    <w:rsid w:val="005A18C5"/>
    <w:rsid w:val="005C0B9E"/>
    <w:rsid w:val="005C248F"/>
    <w:rsid w:val="005C392C"/>
    <w:rsid w:val="005D50EB"/>
    <w:rsid w:val="005E16A1"/>
    <w:rsid w:val="005E7BA6"/>
    <w:rsid w:val="005F7C9C"/>
    <w:rsid w:val="00607B75"/>
    <w:rsid w:val="00617308"/>
    <w:rsid w:val="00652778"/>
    <w:rsid w:val="00691970"/>
    <w:rsid w:val="00691A55"/>
    <w:rsid w:val="006954F9"/>
    <w:rsid w:val="006B5B00"/>
    <w:rsid w:val="006B60EE"/>
    <w:rsid w:val="006C23FD"/>
    <w:rsid w:val="006F25B9"/>
    <w:rsid w:val="006F315F"/>
    <w:rsid w:val="00702038"/>
    <w:rsid w:val="00720726"/>
    <w:rsid w:val="007978A7"/>
    <w:rsid w:val="007A480E"/>
    <w:rsid w:val="007A6E5E"/>
    <w:rsid w:val="007C32F1"/>
    <w:rsid w:val="007D3249"/>
    <w:rsid w:val="008246E9"/>
    <w:rsid w:val="008429A1"/>
    <w:rsid w:val="00842D78"/>
    <w:rsid w:val="00865B54"/>
    <w:rsid w:val="00867947"/>
    <w:rsid w:val="00870FEF"/>
    <w:rsid w:val="00881517"/>
    <w:rsid w:val="00882E19"/>
    <w:rsid w:val="008861B4"/>
    <w:rsid w:val="008A582F"/>
    <w:rsid w:val="008B1B1A"/>
    <w:rsid w:val="008C1CC2"/>
    <w:rsid w:val="008D3655"/>
    <w:rsid w:val="0090039D"/>
    <w:rsid w:val="00912F60"/>
    <w:rsid w:val="009135DF"/>
    <w:rsid w:val="00921FF6"/>
    <w:rsid w:val="00927E60"/>
    <w:rsid w:val="00930AE1"/>
    <w:rsid w:val="0095694C"/>
    <w:rsid w:val="009575AD"/>
    <w:rsid w:val="00970C4C"/>
    <w:rsid w:val="0098663D"/>
    <w:rsid w:val="009A4C1A"/>
    <w:rsid w:val="009A527A"/>
    <w:rsid w:val="009B7519"/>
    <w:rsid w:val="00A87B28"/>
    <w:rsid w:val="00A978F3"/>
    <w:rsid w:val="00AA0770"/>
    <w:rsid w:val="00AA517F"/>
    <w:rsid w:val="00AF22CB"/>
    <w:rsid w:val="00B05810"/>
    <w:rsid w:val="00B21B05"/>
    <w:rsid w:val="00B25AF8"/>
    <w:rsid w:val="00B604E8"/>
    <w:rsid w:val="00B75F0B"/>
    <w:rsid w:val="00BC0DEB"/>
    <w:rsid w:val="00C12BCC"/>
    <w:rsid w:val="00C26097"/>
    <w:rsid w:val="00C87B3F"/>
    <w:rsid w:val="00C91986"/>
    <w:rsid w:val="00C96FCA"/>
    <w:rsid w:val="00C97762"/>
    <w:rsid w:val="00CF4514"/>
    <w:rsid w:val="00D25CD3"/>
    <w:rsid w:val="00D3257B"/>
    <w:rsid w:val="00D37CE3"/>
    <w:rsid w:val="00D40BBC"/>
    <w:rsid w:val="00D42820"/>
    <w:rsid w:val="00D46784"/>
    <w:rsid w:val="00D507D6"/>
    <w:rsid w:val="00D52A5F"/>
    <w:rsid w:val="00DC55DB"/>
    <w:rsid w:val="00DE3321"/>
    <w:rsid w:val="00E4729D"/>
    <w:rsid w:val="00E60F62"/>
    <w:rsid w:val="00E8304A"/>
    <w:rsid w:val="00ED0F12"/>
    <w:rsid w:val="00ED7C9A"/>
    <w:rsid w:val="00EE3D80"/>
    <w:rsid w:val="00F21D08"/>
    <w:rsid w:val="00F2260B"/>
    <w:rsid w:val="00F24B42"/>
    <w:rsid w:val="00F537BD"/>
    <w:rsid w:val="00F8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FC2DD"/>
  <w15:docId w15:val="{78876638-DE84-46AE-A114-D1485D0C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32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E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DE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70"/>
  </w:style>
  <w:style w:type="paragraph" w:styleId="Stopka">
    <w:name w:val="footer"/>
    <w:basedOn w:val="Normalny"/>
    <w:link w:val="StopkaZnak"/>
    <w:uiPriority w:val="99"/>
    <w:unhideWhenUsed/>
    <w:rsid w:val="00AA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70"/>
  </w:style>
  <w:style w:type="paragraph" w:styleId="Tekstdymka">
    <w:name w:val="Balloon Text"/>
    <w:basedOn w:val="Normalny"/>
    <w:link w:val="TekstdymkaZnak"/>
    <w:uiPriority w:val="99"/>
    <w:semiHidden/>
    <w:unhideWhenUsed/>
    <w:rsid w:val="0024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8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8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40BBC"/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213A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B9E"/>
    <w:rPr>
      <w:vertAlign w:val="superscript"/>
    </w:rPr>
  </w:style>
  <w:style w:type="table" w:styleId="Tabela-Siatka">
    <w:name w:val="Table Grid"/>
    <w:basedOn w:val="Standardowy"/>
    <w:uiPriority w:val="39"/>
    <w:rsid w:val="006F2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Normalny"/>
    <w:rsid w:val="00C96FC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AAB"/>
    <w:rPr>
      <w:color w:val="605E5C"/>
      <w:shd w:val="clear" w:color="auto" w:fill="E1DFDD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4D1E"/>
    <w:rPr>
      <w:b/>
      <w:bCs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1F4D1E"/>
    <w:pPr>
      <w:widowControl w:val="0"/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Teksttreci">
    <w:name w:val="Tekst treści_"/>
    <w:link w:val="Teksttreci1"/>
    <w:uiPriority w:val="99"/>
    <w:locked/>
    <w:rsid w:val="00912F6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2F60"/>
    <w:pPr>
      <w:widowControl w:val="0"/>
      <w:shd w:val="clear" w:color="auto" w:fill="FFFFFF"/>
      <w:spacing w:after="0" w:line="240" w:lineRule="atLeast"/>
      <w:ind w:hanging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sedziszowmalopolsk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edziszow-ml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sedziszowmalopol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Wrona</dc:creator>
  <cp:lastModifiedBy>Paweł Wojton</cp:lastModifiedBy>
  <cp:revision>15</cp:revision>
  <cp:lastPrinted>2022-11-22T09:03:00Z</cp:lastPrinted>
  <dcterms:created xsi:type="dcterms:W3CDTF">2024-06-24T05:20:00Z</dcterms:created>
  <dcterms:modified xsi:type="dcterms:W3CDTF">2024-07-03T11:25:00Z</dcterms:modified>
</cp:coreProperties>
</file>