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66181C34" w:rsidR="00B7188D" w:rsidRPr="00730387" w:rsidRDefault="00B7188D" w:rsidP="00B7188D">
      <w:pPr>
        <w:suppressAutoHyphens/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A34F58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5</w:t>
      </w: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730387" w:rsidRDefault="006B1315" w:rsidP="00AD456E">
      <w:pPr>
        <w:ind w:right="220"/>
        <w:jc w:val="right"/>
        <w:rPr>
          <w:rFonts w:eastAsia="Arial Unicode MS" w:cs="Times New Roman"/>
          <w:bCs/>
          <w:noProof/>
          <w:color w:val="000000"/>
        </w:rPr>
      </w:pPr>
    </w:p>
    <w:p w14:paraId="2F5E517E" w14:textId="058D839C" w:rsidR="006B1315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OŚWIADCZENIE z art. 117 ust. 4</w:t>
      </w:r>
      <w:r w:rsidR="006B1315" w:rsidRPr="00730387">
        <w:rPr>
          <w:rFonts w:eastAsia="Arial Unicode MS" w:cs="Times New Roman"/>
          <w:b/>
          <w:noProof/>
          <w:sz w:val="24"/>
          <w:szCs w:val="24"/>
        </w:rPr>
        <w:t xml:space="preserve"> Ustawy P</w:t>
      </w:r>
      <w:r w:rsidRPr="00730387">
        <w:rPr>
          <w:rFonts w:eastAsia="Arial Unicode MS" w:cs="Times New Roman"/>
          <w:b/>
          <w:noProof/>
          <w:sz w:val="24"/>
          <w:szCs w:val="24"/>
        </w:rPr>
        <w:t xml:space="preserve">zp </w:t>
      </w:r>
    </w:p>
    <w:p w14:paraId="7B6C1883" w14:textId="77777777" w:rsidR="00580A69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 xml:space="preserve">(podział zadań </w:t>
      </w:r>
      <w:r w:rsidR="00555018" w:rsidRPr="00730387">
        <w:rPr>
          <w:rFonts w:eastAsia="Arial Unicode MS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730387">
        <w:rPr>
          <w:rFonts w:eastAsia="Arial Unicode MS" w:cs="Times New Roman"/>
          <w:b/>
          <w:noProof/>
          <w:sz w:val="24"/>
          <w:szCs w:val="24"/>
        </w:rPr>
        <w:t xml:space="preserve"> </w:t>
      </w:r>
    </w:p>
    <w:p w14:paraId="006EA2F4" w14:textId="7CF541A9" w:rsidR="00AD456E" w:rsidRPr="00730387" w:rsidRDefault="00555018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tj. konsorcjum/</w:t>
      </w:r>
      <w:r w:rsidR="0037742F" w:rsidRPr="00730387">
        <w:rPr>
          <w:rFonts w:eastAsia="Arial Unicode MS" w:cs="Times New Roman"/>
          <w:b/>
          <w:noProof/>
          <w:sz w:val="24"/>
          <w:szCs w:val="24"/>
        </w:rPr>
        <w:t>spółki cywilnej</w:t>
      </w:r>
      <w:r w:rsidR="00AD456E" w:rsidRPr="00730387">
        <w:rPr>
          <w:rFonts w:eastAsia="Arial Unicode MS" w:cs="Times New Roman"/>
          <w:b/>
          <w:noProof/>
          <w:sz w:val="24"/>
          <w:szCs w:val="24"/>
        </w:rPr>
        <w:t>)</w:t>
      </w:r>
    </w:p>
    <w:p w14:paraId="35F9F547" w14:textId="3B12E862" w:rsidR="006F6DD3" w:rsidRPr="00730387" w:rsidRDefault="00AD456E" w:rsidP="006B1315">
      <w:pPr>
        <w:ind w:right="220"/>
        <w:jc w:val="both"/>
        <w:rPr>
          <w:rFonts w:eastAsia="Arial Unicode MS" w:cs="Times New Roman"/>
          <w:b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składane w postępowaniu</w:t>
      </w:r>
      <w:r w:rsidR="00580A69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 na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</w:p>
    <w:p w14:paraId="6ABB47CB" w14:textId="164A9BEB" w:rsidR="00BB14DA" w:rsidRPr="00730387" w:rsidRDefault="00A34F58" w:rsidP="00730387">
      <w:pPr>
        <w:ind w:right="220"/>
        <w:jc w:val="center"/>
        <w:rPr>
          <w:rFonts w:eastAsia="Arial Unicode MS" w:cs="Times New Roman"/>
          <w:b/>
          <w:bCs/>
          <w:noProof/>
          <w:color w:val="000000"/>
          <w:sz w:val="24"/>
          <w:szCs w:val="24"/>
        </w:rPr>
      </w:pPr>
      <w:bookmarkStart w:id="0" w:name="_Hlk82077119"/>
      <w:bookmarkStart w:id="1" w:name="_Hlk24108310"/>
      <w:r w:rsidRPr="00A34F58">
        <w:rPr>
          <w:rFonts w:eastAsia="Arial Unicode MS" w:cs="Times New Roman"/>
          <w:b/>
          <w:bCs/>
          <w:noProof/>
          <w:color w:val="000000"/>
          <w:sz w:val="24"/>
          <w:szCs w:val="24"/>
        </w:rPr>
        <w:t>Zakup używanego specjalistycznego pojazdu do hydrodynamicznego czyszczenia kanalizacji na potrzeby Przedsiębiorstwa Komunalnego w Kruszwicy sp. z o.o.</w:t>
      </w:r>
    </w:p>
    <w:bookmarkEnd w:id="0"/>
    <w:bookmarkEnd w:id="1"/>
    <w:p w14:paraId="3E56E0A1" w14:textId="2964BC66" w:rsidR="0037742F" w:rsidRPr="00730387" w:rsidRDefault="00AD456E" w:rsidP="006B1315">
      <w:pPr>
        <w:ind w:right="220"/>
        <w:jc w:val="both"/>
        <w:rPr>
          <w:rFonts w:eastAsia="Arial Unicode MS" w:cs="Times New Roman"/>
          <w:b/>
          <w:bCs/>
          <w:i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nr referencyjny: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="00BB14DA" w:rsidRPr="00730387">
        <w:rPr>
          <w:rFonts w:eastAsia="Times New Roman" w:cs="Times New Roman"/>
          <w:b/>
          <w:bCs/>
          <w:sz w:val="24"/>
          <w:szCs w:val="24"/>
          <w:lang w:eastAsia="pl-PL"/>
        </w:rPr>
        <w:t>ZP.</w:t>
      </w:r>
      <w:r w:rsidR="00A34F58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BB14DA" w:rsidRPr="00730387">
        <w:rPr>
          <w:rFonts w:eastAsia="Times New Roman" w:cs="Times New Roman"/>
          <w:b/>
          <w:bCs/>
          <w:sz w:val="24"/>
          <w:szCs w:val="24"/>
          <w:lang w:eastAsia="pl-PL"/>
        </w:rPr>
        <w:t>.202</w:t>
      </w:r>
      <w:r w:rsidR="00A34F58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</w:p>
    <w:p w14:paraId="2DB73FE2" w14:textId="5F69DDBA" w:rsidR="00AD456E" w:rsidRPr="00730387" w:rsidRDefault="00AD456E" w:rsidP="00580A69">
      <w:pPr>
        <w:ind w:right="220"/>
        <w:jc w:val="both"/>
        <w:rPr>
          <w:rFonts w:eastAsia="Arial Unicode MS" w:cs="Times New Roman"/>
          <w:b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przez nw. </w:t>
      </w:r>
      <w:r w:rsidR="00B7188D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W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730387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730387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77777777" w:rsidR="00AD456E" w:rsidRPr="00730387" w:rsidRDefault="00AD456E" w:rsidP="003B5B2F">
      <w:pPr>
        <w:pStyle w:val="Akapitzlist"/>
        <w:ind w:left="0" w:right="220"/>
        <w:jc w:val="both"/>
        <w:rPr>
          <w:rFonts w:asciiTheme="minorHAnsi" w:eastAsia="Arial Unicode MS" w:hAnsiTheme="minorHAnsi"/>
          <w:noProof/>
          <w:color w:val="000000"/>
        </w:rPr>
      </w:pPr>
    </w:p>
    <w:p w14:paraId="6D12C5FC" w14:textId="6A0D44BF" w:rsidR="00BB14DA" w:rsidRPr="00730387" w:rsidRDefault="00BB14DA" w:rsidP="00730387">
      <w:pPr>
        <w:jc w:val="both"/>
        <w:rPr>
          <w:rFonts w:eastAsia="Arial Unicode MS" w:cs="Times New Roman"/>
          <w:noProof/>
          <w:color w:val="000000"/>
          <w:sz w:val="24"/>
          <w:szCs w:val="24"/>
          <w:lang w:eastAsia="pl-PL"/>
        </w:rPr>
      </w:pP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Oświadczam(amy), że warunek  dotyczący posiadania aktualnej koncesji na prowadzenie działalności gospodarczej określony w rozdziale VI pkt. 1 ppkt. </w:t>
      </w:r>
      <w:r w:rsidR="00A00E2D"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2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) SWZ tj.: Uprawnienia do prowadzenia określonej działalności gospodarczej lub zawodowej, o ile wynika to z odrębnych przepisów </w:t>
      </w:r>
    </w:p>
    <w:p w14:paraId="05F70772" w14:textId="096103DD" w:rsidR="003B5B2F" w:rsidRPr="00730387" w:rsidRDefault="00075D24" w:rsidP="00730387">
      <w:pPr>
        <w:ind w:right="220"/>
        <w:jc w:val="both"/>
        <w:rPr>
          <w:bCs/>
        </w:rPr>
      </w:pPr>
      <w:r w:rsidRPr="00730387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3B5B2F" w:rsidRPr="00730387">
        <w:rPr>
          <w:rFonts w:cs="Times New Roman"/>
          <w:bCs/>
          <w:sz w:val="24"/>
          <w:szCs w:val="24"/>
        </w:rPr>
        <w:t xml:space="preserve">spełnia(ją) w naszym imieniu nw. </w:t>
      </w:r>
      <w:r w:rsidR="009D661E" w:rsidRPr="00730387">
        <w:rPr>
          <w:rFonts w:cs="Times New Roman"/>
          <w:bCs/>
          <w:sz w:val="24"/>
          <w:szCs w:val="24"/>
        </w:rPr>
        <w:t>W</w:t>
      </w:r>
      <w:r w:rsidR="003B5B2F" w:rsidRPr="00730387">
        <w:rPr>
          <w:rFonts w:cs="Times New Roman"/>
          <w:bCs/>
          <w:sz w:val="24"/>
          <w:szCs w:val="24"/>
        </w:rPr>
        <w:t>ykonawca(y):</w:t>
      </w:r>
    </w:p>
    <w:p w14:paraId="55166A6A" w14:textId="77777777" w:rsidR="00075D24" w:rsidRPr="00730387" w:rsidRDefault="00075D24" w:rsidP="00075D24">
      <w:pPr>
        <w:pStyle w:val="Akapitzlist"/>
        <w:ind w:left="142" w:right="220"/>
        <w:jc w:val="both"/>
        <w:rPr>
          <w:rFonts w:asciiTheme="minorHAnsi" w:hAnsiTheme="minorHAnsi"/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730387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730387" w:rsidRDefault="003B5B2F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3C725E93" w:rsidR="003B5B2F" w:rsidRPr="00730387" w:rsidRDefault="00A00E2D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Uprawnienia do prowadzenia określonej działalności gospodarczej lub zawodowej</w:t>
            </w:r>
          </w:p>
        </w:tc>
      </w:tr>
      <w:tr w:rsidR="003B5B2F" w:rsidRPr="00730387" w14:paraId="0C90DA12" w14:textId="77777777" w:rsidTr="00810150">
        <w:tc>
          <w:tcPr>
            <w:tcW w:w="2127" w:type="pct"/>
          </w:tcPr>
          <w:p w14:paraId="61698173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  <w:tr w:rsidR="003B5B2F" w:rsidRPr="00730387" w14:paraId="09A08A7F" w14:textId="77777777" w:rsidTr="00810150">
        <w:tc>
          <w:tcPr>
            <w:tcW w:w="2127" w:type="pct"/>
          </w:tcPr>
          <w:p w14:paraId="2C0AAC3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</w:tbl>
    <w:p w14:paraId="3E00EC6E" w14:textId="77777777" w:rsidR="003B5B2F" w:rsidRPr="00730387" w:rsidRDefault="003B5B2F" w:rsidP="003B5B2F">
      <w:pPr>
        <w:pStyle w:val="Akapitzlist"/>
        <w:ind w:left="142" w:right="220"/>
        <w:jc w:val="both"/>
        <w:rPr>
          <w:rFonts w:asciiTheme="minorHAnsi" w:eastAsia="Arial Unicode MS" w:hAnsiTheme="minorHAnsi"/>
          <w:bCs/>
          <w:noProof/>
          <w:color w:val="000000"/>
        </w:rPr>
      </w:pPr>
    </w:p>
    <w:p w14:paraId="6876B385" w14:textId="77777777" w:rsidR="00AD456E" w:rsidRPr="00730387" w:rsidRDefault="00AD456E" w:rsidP="00075D24">
      <w:pPr>
        <w:ind w:right="220"/>
        <w:jc w:val="both"/>
        <w:rPr>
          <w:rFonts w:eastAsia="Arial Unicode MS"/>
          <w:noProof/>
          <w:color w:val="000000"/>
        </w:rPr>
      </w:pPr>
    </w:p>
    <w:p w14:paraId="2CD1F020" w14:textId="43C2FD56" w:rsidR="00AD456E" w:rsidRPr="00730387" w:rsidRDefault="00AD456E" w:rsidP="00730387">
      <w:pPr>
        <w:pStyle w:val="Akapitzlist"/>
        <w:ind w:left="142" w:right="220"/>
        <w:jc w:val="both"/>
        <w:rPr>
          <w:rFonts w:asciiTheme="minorHAnsi" w:eastAsia="Arial Unicode MS" w:hAnsiTheme="minorHAnsi"/>
          <w:noProof/>
          <w:color w:val="000000"/>
        </w:rPr>
      </w:pPr>
      <w:r w:rsidRPr="00730387">
        <w:rPr>
          <w:rFonts w:asciiTheme="minorHAnsi" w:eastAsia="Arial Unicode MS" w:hAnsiTheme="minorHAnsi"/>
          <w:noProof/>
          <w:color w:val="000000"/>
        </w:rPr>
        <w:t>Oświadczam</w:t>
      </w:r>
      <w:r w:rsidR="006B1315" w:rsidRPr="00730387">
        <w:rPr>
          <w:rFonts w:asciiTheme="minorHAnsi" w:eastAsia="Arial Unicode MS" w:hAnsiTheme="minorHAnsi"/>
          <w:noProof/>
          <w:color w:val="000000"/>
        </w:rPr>
        <w:t>y</w:t>
      </w:r>
      <w:r w:rsidRPr="00730387">
        <w:rPr>
          <w:rFonts w:asciiTheme="minorHAnsi" w:eastAsia="Arial Unicode MS" w:hAnsiTheme="minorHAnsi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DEC0" w14:textId="704633C1" w:rsidR="006B1315" w:rsidRPr="00730387" w:rsidRDefault="006B1315" w:rsidP="006B1315">
      <w:pPr>
        <w:rPr>
          <w:rFonts w:cs="Times New Roman"/>
          <w:sz w:val="24"/>
          <w:szCs w:val="24"/>
        </w:rPr>
      </w:pPr>
    </w:p>
    <w:p w14:paraId="503C624E" w14:textId="50691847" w:rsidR="006B1315" w:rsidRPr="00730387" w:rsidRDefault="006B1315" w:rsidP="006B1315">
      <w:pPr>
        <w:ind w:left="4536"/>
        <w:jc w:val="center"/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730387">
        <w:rPr>
          <w:rFonts w:cs="Times New Roman"/>
        </w:rPr>
        <w:tab/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 w:rsidRPr="0073038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7303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2E6E" w14:textId="77777777" w:rsidR="00EA4C0A" w:rsidRDefault="00EA4C0A" w:rsidP="00B7188D">
      <w:pPr>
        <w:spacing w:after="0" w:line="240" w:lineRule="auto"/>
      </w:pPr>
      <w:r>
        <w:separator/>
      </w:r>
    </w:p>
  </w:endnote>
  <w:endnote w:type="continuationSeparator" w:id="0">
    <w:p w14:paraId="1D37229C" w14:textId="77777777" w:rsidR="00EA4C0A" w:rsidRDefault="00EA4C0A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116C" w14:textId="77777777" w:rsidR="00EA4C0A" w:rsidRDefault="00EA4C0A" w:rsidP="00B7188D">
      <w:pPr>
        <w:spacing w:after="0" w:line="240" w:lineRule="auto"/>
      </w:pPr>
      <w:r>
        <w:separator/>
      </w:r>
    </w:p>
  </w:footnote>
  <w:footnote w:type="continuationSeparator" w:id="0">
    <w:p w14:paraId="63069656" w14:textId="77777777" w:rsidR="00EA4C0A" w:rsidRDefault="00EA4C0A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CBD5" w14:textId="3BB0BB7D" w:rsidR="00730387" w:rsidRDefault="00730387" w:rsidP="00730387">
    <w:pPr>
      <w:pStyle w:val="Nagwek"/>
      <w:jc w:val="right"/>
    </w:pPr>
    <w:r>
      <w:t>ZP.</w:t>
    </w:r>
    <w:r w:rsidR="00A34F58">
      <w:t>2</w:t>
    </w:r>
    <w:r>
      <w:t>.202</w:t>
    </w:r>
    <w:r w:rsidR="00A34F5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1471708">
    <w:abstractNumId w:val="0"/>
  </w:num>
  <w:num w:numId="2" w16cid:durableId="1762414891">
    <w:abstractNumId w:val="3"/>
  </w:num>
  <w:num w:numId="3" w16cid:durableId="1351762282">
    <w:abstractNumId w:val="5"/>
  </w:num>
  <w:num w:numId="4" w16cid:durableId="1109395191">
    <w:abstractNumId w:val="2"/>
  </w:num>
  <w:num w:numId="5" w16cid:durableId="1126969443">
    <w:abstractNumId w:val="4"/>
  </w:num>
  <w:num w:numId="6" w16cid:durableId="188062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75D24"/>
    <w:rsid w:val="0011776B"/>
    <w:rsid w:val="00150906"/>
    <w:rsid w:val="0017111B"/>
    <w:rsid w:val="001E61BF"/>
    <w:rsid w:val="002111BE"/>
    <w:rsid w:val="002803EA"/>
    <w:rsid w:val="00363A7F"/>
    <w:rsid w:val="0037742F"/>
    <w:rsid w:val="003B5B2F"/>
    <w:rsid w:val="003C3D49"/>
    <w:rsid w:val="0047091E"/>
    <w:rsid w:val="004A5C97"/>
    <w:rsid w:val="00555018"/>
    <w:rsid w:val="00564347"/>
    <w:rsid w:val="0057791C"/>
    <w:rsid w:val="00580A69"/>
    <w:rsid w:val="006B1315"/>
    <w:rsid w:val="006B1A3F"/>
    <w:rsid w:val="006F6DD3"/>
    <w:rsid w:val="00713D1E"/>
    <w:rsid w:val="00730387"/>
    <w:rsid w:val="00866849"/>
    <w:rsid w:val="008841FF"/>
    <w:rsid w:val="009D661E"/>
    <w:rsid w:val="00A00E2D"/>
    <w:rsid w:val="00A34F58"/>
    <w:rsid w:val="00A631BF"/>
    <w:rsid w:val="00AD456E"/>
    <w:rsid w:val="00B61AA3"/>
    <w:rsid w:val="00B7188D"/>
    <w:rsid w:val="00B72221"/>
    <w:rsid w:val="00BB14DA"/>
    <w:rsid w:val="00BF18C3"/>
    <w:rsid w:val="00C271C3"/>
    <w:rsid w:val="00C46210"/>
    <w:rsid w:val="00C93856"/>
    <w:rsid w:val="00CA1574"/>
    <w:rsid w:val="00D10442"/>
    <w:rsid w:val="00D81CD0"/>
    <w:rsid w:val="00E56424"/>
    <w:rsid w:val="00EA4C0A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paragraph" w:styleId="Tekstdymka">
    <w:name w:val="Balloon Text"/>
    <w:basedOn w:val="Normalny"/>
    <w:link w:val="TekstdymkaZnak"/>
    <w:uiPriority w:val="99"/>
    <w:semiHidden/>
    <w:unhideWhenUsed/>
    <w:rsid w:val="0073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Daria Starosta (311083)</cp:lastModifiedBy>
  <cp:revision>4</cp:revision>
  <dcterms:created xsi:type="dcterms:W3CDTF">2022-07-13T12:37:00Z</dcterms:created>
  <dcterms:modified xsi:type="dcterms:W3CDTF">2023-05-03T13:28:00Z</dcterms:modified>
</cp:coreProperties>
</file>