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4194B9F8"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2B2685">
        <w:rPr>
          <w:rFonts w:ascii="Calibri" w:hAnsi="Calibri" w:cs="Calibri"/>
          <w:sz w:val="24"/>
          <w:szCs w:val="24"/>
        </w:rPr>
        <w:t>2</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2B2685" w:rsidRDefault="004E2890">
      <w:pPr>
        <w:jc w:val="center"/>
        <w:rPr>
          <w:rFonts w:ascii="Calibri" w:hAnsi="Calibri" w:cs="Calibri"/>
          <w:b/>
          <w:sz w:val="24"/>
          <w:szCs w:val="24"/>
        </w:rPr>
      </w:pPr>
      <w:r w:rsidRPr="002B2685">
        <w:rPr>
          <w:rFonts w:ascii="Calibri" w:hAnsi="Calibri" w:cs="Calibri"/>
          <w:b/>
          <w:sz w:val="24"/>
          <w:szCs w:val="24"/>
        </w:rPr>
        <w:t>GMINA ZDUNY</w:t>
      </w:r>
    </w:p>
    <w:p w14:paraId="2B57F993" w14:textId="29B83EDC" w:rsidR="00517083" w:rsidRPr="002B2685" w:rsidRDefault="00517083">
      <w:pPr>
        <w:jc w:val="center"/>
        <w:rPr>
          <w:rFonts w:ascii="Calibri" w:hAnsi="Calibri" w:cs="Calibri"/>
          <w:b/>
          <w:sz w:val="24"/>
          <w:szCs w:val="24"/>
        </w:rPr>
      </w:pPr>
      <w:r w:rsidRPr="002B2685">
        <w:rPr>
          <w:rFonts w:ascii="Calibri" w:hAnsi="Calibri" w:cs="Calibri"/>
          <w:b/>
          <w:sz w:val="24"/>
          <w:szCs w:val="24"/>
        </w:rPr>
        <w:t>z siedzibą ul. Rynek 2</w:t>
      </w:r>
    </w:p>
    <w:p w14:paraId="00000006" w14:textId="28D9B15F" w:rsidR="00E571D5" w:rsidRPr="002B2685" w:rsidRDefault="00517083" w:rsidP="00237725">
      <w:pPr>
        <w:jc w:val="center"/>
        <w:rPr>
          <w:rFonts w:ascii="Calibri" w:hAnsi="Calibri" w:cs="Calibri"/>
          <w:b/>
          <w:sz w:val="24"/>
          <w:szCs w:val="24"/>
        </w:rPr>
      </w:pPr>
      <w:r w:rsidRPr="002B2685">
        <w:rPr>
          <w:rFonts w:ascii="Calibri" w:hAnsi="Calibri" w:cs="Calibri"/>
          <w:b/>
          <w:sz w:val="24"/>
          <w:szCs w:val="24"/>
        </w:rPr>
        <w:t>63-760 Zduny</w:t>
      </w:r>
    </w:p>
    <w:p w14:paraId="00000007" w14:textId="4D69392A" w:rsidR="00E571D5" w:rsidRPr="002B2685" w:rsidRDefault="00000000">
      <w:pPr>
        <w:spacing w:before="240" w:line="360" w:lineRule="auto"/>
        <w:jc w:val="center"/>
        <w:rPr>
          <w:rFonts w:ascii="Calibri" w:hAnsi="Calibri" w:cs="Calibri"/>
          <w:sz w:val="24"/>
          <w:szCs w:val="24"/>
        </w:rPr>
      </w:pPr>
      <w:r w:rsidRPr="002B268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2B2685">
        <w:rPr>
          <w:rFonts w:ascii="Calibri" w:hAnsi="Calibri" w:cs="Calibri"/>
          <w:sz w:val="24"/>
          <w:szCs w:val="24"/>
        </w:rPr>
        <w:t>22</w:t>
      </w:r>
      <w:r w:rsidRPr="002B2685">
        <w:rPr>
          <w:rFonts w:ascii="Calibri" w:hAnsi="Calibri" w:cs="Calibri"/>
          <w:sz w:val="24"/>
          <w:szCs w:val="24"/>
        </w:rPr>
        <w:t xml:space="preserve"> r. poz. </w:t>
      </w:r>
      <w:r w:rsidR="003659EC" w:rsidRPr="002B2685">
        <w:rPr>
          <w:rFonts w:ascii="Calibri" w:hAnsi="Calibri" w:cs="Calibri"/>
          <w:sz w:val="24"/>
          <w:szCs w:val="24"/>
        </w:rPr>
        <w:t>1710</w:t>
      </w:r>
      <w:r w:rsidRPr="002B2685">
        <w:rPr>
          <w:rFonts w:ascii="Calibri" w:hAnsi="Calibri" w:cs="Calibri"/>
          <w:sz w:val="24"/>
          <w:szCs w:val="24"/>
        </w:rPr>
        <w:t xml:space="preserve">) – dalej ustawy PZP </w:t>
      </w:r>
      <w:r w:rsidR="003659EC" w:rsidRPr="002B2685">
        <w:rPr>
          <w:rFonts w:ascii="Calibri" w:hAnsi="Calibri" w:cs="Calibri"/>
          <w:sz w:val="24"/>
          <w:szCs w:val="24"/>
        </w:rPr>
        <w:t>na roboty budowlane</w:t>
      </w:r>
      <w:r w:rsidRPr="002B2685">
        <w:rPr>
          <w:rFonts w:ascii="Calibri" w:hAnsi="Calibri" w:cs="Calibri"/>
          <w:sz w:val="24"/>
          <w:szCs w:val="24"/>
        </w:rPr>
        <w:t> </w:t>
      </w:r>
      <w:proofErr w:type="spellStart"/>
      <w:r w:rsidR="003659EC" w:rsidRPr="002B2685">
        <w:rPr>
          <w:rFonts w:ascii="Calibri" w:hAnsi="Calibri" w:cs="Calibri"/>
          <w:sz w:val="24"/>
          <w:szCs w:val="24"/>
        </w:rPr>
        <w:t>pn</w:t>
      </w:r>
      <w:proofErr w:type="spellEnd"/>
      <w:r w:rsidR="003659EC" w:rsidRPr="002B2685">
        <w:rPr>
          <w:rFonts w:ascii="Calibri" w:hAnsi="Calibri" w:cs="Calibri"/>
          <w:sz w:val="24"/>
          <w:szCs w:val="24"/>
        </w:rPr>
        <w:t>:</w:t>
      </w:r>
    </w:p>
    <w:p w14:paraId="0000000E" w14:textId="77777777" w:rsidR="00E571D5" w:rsidRPr="002B2685" w:rsidRDefault="00E571D5" w:rsidP="00517083">
      <w:pPr>
        <w:rPr>
          <w:rFonts w:ascii="Calibri" w:hAnsi="Calibri" w:cs="Calibri"/>
          <w:sz w:val="24"/>
          <w:szCs w:val="24"/>
        </w:rPr>
      </w:pPr>
      <w:bookmarkStart w:id="0" w:name="_Hlk125032672"/>
    </w:p>
    <w:bookmarkEnd w:id="0"/>
    <w:p w14:paraId="59067A23" w14:textId="691C53CC" w:rsidR="00AB65B6" w:rsidRPr="002B2685" w:rsidRDefault="002B2685" w:rsidP="002B2685">
      <w:pPr>
        <w:spacing w:line="240" w:lineRule="auto"/>
        <w:jc w:val="center"/>
        <w:rPr>
          <w:rFonts w:ascii="Calibri" w:hAnsi="Calibri" w:cs="Calibri"/>
          <w:bCs/>
          <w:sz w:val="24"/>
          <w:szCs w:val="24"/>
        </w:rPr>
      </w:pPr>
      <w:r w:rsidRPr="002B2685">
        <w:rPr>
          <w:rFonts w:ascii="Calibri" w:hAnsi="Calibri" w:cs="Calibri"/>
          <w:b/>
          <w:sz w:val="24"/>
          <w:szCs w:val="24"/>
        </w:rPr>
        <w:t xml:space="preserve">„Budowa </w:t>
      </w:r>
      <w:proofErr w:type="spellStart"/>
      <w:r w:rsidRPr="002B2685">
        <w:rPr>
          <w:rFonts w:ascii="Calibri" w:hAnsi="Calibri" w:cs="Calibri"/>
          <w:b/>
          <w:sz w:val="24"/>
          <w:szCs w:val="24"/>
        </w:rPr>
        <w:t>skateparku</w:t>
      </w:r>
      <w:proofErr w:type="spellEnd"/>
      <w:r w:rsidRPr="002B2685">
        <w:rPr>
          <w:rFonts w:ascii="Calibri" w:hAnsi="Calibri" w:cs="Calibri"/>
          <w:b/>
          <w:sz w:val="24"/>
          <w:szCs w:val="24"/>
        </w:rPr>
        <w:t xml:space="preserve"> wraz zagospodarowanie terenu w miejscowości Zduny” </w:t>
      </w:r>
    </w:p>
    <w:p w14:paraId="630A68A6" w14:textId="77777777" w:rsidR="00517083" w:rsidRPr="00104845" w:rsidRDefault="00517083" w:rsidP="008D26DD">
      <w:pPr>
        <w:rPr>
          <w:rFonts w:ascii="Calibri" w:hAnsi="Calibri" w:cs="Calibri"/>
          <w:color w:val="FF9900"/>
          <w:sz w:val="24"/>
          <w:szCs w:val="24"/>
        </w:rPr>
      </w:pPr>
    </w:p>
    <w:p w14:paraId="758410E5" w14:textId="6F2EF63A"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77A8FD36" w14:textId="77777777" w:rsidR="002B2685" w:rsidRPr="008D26DD" w:rsidRDefault="002B2685" w:rsidP="008D26DD">
      <w:pPr>
        <w:jc w:val="center"/>
        <w:rPr>
          <w:rFonts w:ascii="Calibri" w:eastAsia="Cambria" w:hAnsi="Calibri" w:cs="Calibri"/>
          <w:sz w:val="24"/>
          <w:szCs w:val="24"/>
        </w:rPr>
      </w:pPr>
    </w:p>
    <w:p w14:paraId="60DD2999" w14:textId="1DBEB2CE" w:rsidR="00B23AF9" w:rsidRDefault="002B2685" w:rsidP="002B2685">
      <w:pPr>
        <w:jc w:val="center"/>
        <w:rPr>
          <w:rFonts w:ascii="Calibri" w:hAnsi="Calibri" w:cs="Calibri"/>
        </w:rPr>
      </w:pPr>
      <w:r w:rsidRPr="002B2685">
        <w:rPr>
          <w:rFonts w:ascii="Calibri" w:hAnsi="Calibri" w:cs="Calibri"/>
          <w:kern w:val="1"/>
          <w:sz w:val="24"/>
          <w:szCs w:val="24"/>
          <w:lang w:eastAsia="zh-CN" w:bidi="hi-IN"/>
        </w:rPr>
        <w:t>Projekt jest dofinansowany ze środków Unii Europejskiej z Program Rozwoju Obszarów Wiejskich nalata 2014 – 2020 w ramach poddziałania „Wsparcie na wdrażanie operacji w ramach strategii rozwoju lokalnego kierowanego przez społeczność” w ramach działania „Wsparcie dla rozwoju lokalnego w ramach inicjatywy LEADER” objętego Programem w zakresie:  Rozwój ogólnodostępnej i niekomercyjnej infrastruktury turystycznej lub rekreacyjnej, lub kulturalnej.</w:t>
      </w:r>
    </w:p>
    <w:p w14:paraId="37DE5DA8" w14:textId="68BBC12F" w:rsidR="002B2685" w:rsidRDefault="002B2685" w:rsidP="002B2685">
      <w:pPr>
        <w:jc w:val="center"/>
        <w:rPr>
          <w:rFonts w:ascii="Calibri" w:hAnsi="Calibri" w:cs="Calibri"/>
        </w:rPr>
      </w:pPr>
    </w:p>
    <w:p w14:paraId="05EF0909" w14:textId="3E3A5365" w:rsidR="002B2685" w:rsidRDefault="002B2685" w:rsidP="002B2685">
      <w:pPr>
        <w:jc w:val="center"/>
        <w:rPr>
          <w:rFonts w:ascii="Calibri" w:hAnsi="Calibri" w:cs="Calibri"/>
        </w:rPr>
      </w:pPr>
    </w:p>
    <w:p w14:paraId="5E9E1B36" w14:textId="7286D86E" w:rsidR="002B2685" w:rsidRDefault="002B2685" w:rsidP="002B2685">
      <w:pPr>
        <w:jc w:val="center"/>
        <w:rPr>
          <w:rFonts w:ascii="Calibri" w:hAnsi="Calibri" w:cs="Calibri"/>
        </w:rPr>
      </w:pPr>
    </w:p>
    <w:p w14:paraId="3A29F0CB" w14:textId="760766E5" w:rsidR="002B2685" w:rsidRDefault="002B2685" w:rsidP="002B2685">
      <w:pPr>
        <w:jc w:val="center"/>
        <w:rPr>
          <w:rFonts w:ascii="Calibri" w:hAnsi="Calibri" w:cs="Calibri"/>
        </w:rPr>
      </w:pPr>
    </w:p>
    <w:p w14:paraId="15036684" w14:textId="3E808B3A" w:rsidR="002B2685" w:rsidRDefault="002B2685" w:rsidP="002B2685">
      <w:pPr>
        <w:jc w:val="center"/>
        <w:rPr>
          <w:rFonts w:ascii="Calibri" w:hAnsi="Calibri" w:cs="Calibri"/>
        </w:rPr>
      </w:pPr>
    </w:p>
    <w:p w14:paraId="646A0F87" w14:textId="53E2979E" w:rsidR="002B2685" w:rsidRDefault="002B2685" w:rsidP="002B2685">
      <w:pPr>
        <w:jc w:val="center"/>
        <w:rPr>
          <w:rFonts w:ascii="Calibri" w:hAnsi="Calibri" w:cs="Calibri"/>
        </w:rPr>
      </w:pPr>
    </w:p>
    <w:p w14:paraId="36DF5F9E" w14:textId="3263F45C" w:rsidR="002B2685" w:rsidRDefault="002B2685" w:rsidP="002B2685">
      <w:pPr>
        <w:jc w:val="center"/>
        <w:rPr>
          <w:rFonts w:ascii="Calibri" w:hAnsi="Calibri" w:cs="Calibri"/>
        </w:rPr>
      </w:pPr>
    </w:p>
    <w:p w14:paraId="3FA23D98" w14:textId="4E21D7B2" w:rsidR="002B2685" w:rsidRDefault="002B2685" w:rsidP="002B2685">
      <w:pPr>
        <w:jc w:val="center"/>
        <w:rPr>
          <w:rFonts w:ascii="Calibri" w:hAnsi="Calibri" w:cs="Calibri"/>
        </w:rPr>
      </w:pPr>
    </w:p>
    <w:p w14:paraId="035C9B96" w14:textId="12C98DC1" w:rsidR="002B2685" w:rsidRDefault="002B2685" w:rsidP="002B2685">
      <w:pPr>
        <w:jc w:val="center"/>
        <w:rPr>
          <w:rFonts w:ascii="Calibri" w:hAnsi="Calibri" w:cs="Calibri"/>
        </w:rPr>
      </w:pPr>
    </w:p>
    <w:p w14:paraId="594FEACC" w14:textId="69EF6B19" w:rsidR="002B2685" w:rsidRDefault="002B2685" w:rsidP="002B2685">
      <w:pPr>
        <w:jc w:val="center"/>
        <w:rPr>
          <w:rFonts w:ascii="Calibri" w:hAnsi="Calibri" w:cs="Calibri"/>
        </w:rPr>
      </w:pPr>
    </w:p>
    <w:p w14:paraId="20EC99DE" w14:textId="2FD78FD3" w:rsidR="002B2685" w:rsidRDefault="002B2685" w:rsidP="002B2685">
      <w:pPr>
        <w:jc w:val="center"/>
        <w:rPr>
          <w:rFonts w:ascii="Calibri" w:hAnsi="Calibri" w:cs="Calibri"/>
        </w:rPr>
      </w:pPr>
    </w:p>
    <w:p w14:paraId="7BB551A3" w14:textId="77777777" w:rsidR="002B2685" w:rsidRPr="002B2685" w:rsidRDefault="002B2685" w:rsidP="002B2685">
      <w:pPr>
        <w:jc w:val="center"/>
        <w:rPr>
          <w:rFonts w:ascii="Calibri" w:hAnsi="Calibri" w:cs="Calibri"/>
          <w:b/>
          <w:color w:val="FF9900"/>
          <w:sz w:val="24"/>
          <w:szCs w:val="24"/>
          <w:lang w:val="pl-PL"/>
        </w:rPr>
      </w:pP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lastRenderedPageBreak/>
        <w:t>SPIS TREŚCI</w:t>
      </w:r>
    </w:p>
    <w:sdt>
      <w:sdtPr>
        <w:rPr>
          <w:rFonts w:ascii="Calibri" w:hAnsi="Calibri" w:cs="Calibri"/>
        </w:rPr>
        <w:id w:val="-1280723895"/>
        <w:docPartObj>
          <w:docPartGallery w:val="Table of Contents"/>
          <w:docPartUnique/>
        </w:docPartObj>
      </w:sdtPr>
      <w:sdtContent>
        <w:p w14:paraId="0970FC6B" w14:textId="543D9B58" w:rsidR="00C27311" w:rsidRDefault="00000000">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6845472" w:history="1">
            <w:r w:rsidR="00C27311" w:rsidRPr="00794E9D">
              <w:rPr>
                <w:rStyle w:val="Hipercze"/>
                <w:rFonts w:ascii="Calibri" w:hAnsi="Calibri" w:cs="Calibri"/>
                <w:b/>
                <w:bCs/>
                <w:noProof/>
              </w:rPr>
              <w:t>I. Nazwa oraz adres Zamawiającego</w:t>
            </w:r>
            <w:r w:rsidR="00C27311">
              <w:rPr>
                <w:noProof/>
                <w:webHidden/>
              </w:rPr>
              <w:tab/>
            </w:r>
            <w:r w:rsidR="00C27311">
              <w:rPr>
                <w:noProof/>
                <w:webHidden/>
              </w:rPr>
              <w:fldChar w:fldCharType="begin"/>
            </w:r>
            <w:r w:rsidR="00C27311">
              <w:rPr>
                <w:noProof/>
                <w:webHidden/>
              </w:rPr>
              <w:instrText xml:space="preserve"> PAGEREF _Toc126845472 \h </w:instrText>
            </w:r>
            <w:r w:rsidR="00C27311">
              <w:rPr>
                <w:noProof/>
                <w:webHidden/>
              </w:rPr>
            </w:r>
            <w:r w:rsidR="00C27311">
              <w:rPr>
                <w:noProof/>
                <w:webHidden/>
              </w:rPr>
              <w:fldChar w:fldCharType="separate"/>
            </w:r>
            <w:r w:rsidR="00C27311">
              <w:rPr>
                <w:noProof/>
                <w:webHidden/>
              </w:rPr>
              <w:t>3</w:t>
            </w:r>
            <w:r w:rsidR="00C27311">
              <w:rPr>
                <w:noProof/>
                <w:webHidden/>
              </w:rPr>
              <w:fldChar w:fldCharType="end"/>
            </w:r>
          </w:hyperlink>
        </w:p>
        <w:p w14:paraId="4E904473" w14:textId="6774F527" w:rsidR="00C27311" w:rsidRDefault="00000000">
          <w:pPr>
            <w:pStyle w:val="Spistreci2"/>
            <w:tabs>
              <w:tab w:val="right" w:pos="9019"/>
            </w:tabs>
            <w:rPr>
              <w:rFonts w:asciiTheme="minorHAnsi" w:eastAsiaTheme="minorEastAsia" w:hAnsiTheme="minorHAnsi" w:cstheme="minorBidi"/>
              <w:noProof/>
              <w:lang w:val="pl-PL"/>
            </w:rPr>
          </w:pPr>
          <w:hyperlink w:anchor="_Toc126845473" w:history="1">
            <w:r w:rsidR="00C27311" w:rsidRPr="00794E9D">
              <w:rPr>
                <w:rStyle w:val="Hipercze"/>
                <w:rFonts w:ascii="Calibri" w:hAnsi="Calibri" w:cs="Calibri"/>
                <w:b/>
                <w:bCs/>
                <w:noProof/>
              </w:rPr>
              <w:t>II. Ochrona danych osobowych</w:t>
            </w:r>
            <w:r w:rsidR="00C27311">
              <w:rPr>
                <w:noProof/>
                <w:webHidden/>
              </w:rPr>
              <w:tab/>
            </w:r>
            <w:r w:rsidR="00C27311">
              <w:rPr>
                <w:noProof/>
                <w:webHidden/>
              </w:rPr>
              <w:fldChar w:fldCharType="begin"/>
            </w:r>
            <w:r w:rsidR="00C27311">
              <w:rPr>
                <w:noProof/>
                <w:webHidden/>
              </w:rPr>
              <w:instrText xml:space="preserve"> PAGEREF _Toc126845473 \h </w:instrText>
            </w:r>
            <w:r w:rsidR="00C27311">
              <w:rPr>
                <w:noProof/>
                <w:webHidden/>
              </w:rPr>
            </w:r>
            <w:r w:rsidR="00C27311">
              <w:rPr>
                <w:noProof/>
                <w:webHidden/>
              </w:rPr>
              <w:fldChar w:fldCharType="separate"/>
            </w:r>
            <w:r w:rsidR="00C27311">
              <w:rPr>
                <w:noProof/>
                <w:webHidden/>
              </w:rPr>
              <w:t>3</w:t>
            </w:r>
            <w:r w:rsidR="00C27311">
              <w:rPr>
                <w:noProof/>
                <w:webHidden/>
              </w:rPr>
              <w:fldChar w:fldCharType="end"/>
            </w:r>
          </w:hyperlink>
        </w:p>
        <w:p w14:paraId="0F9ED6BB" w14:textId="2F7DBC27" w:rsidR="00C27311" w:rsidRDefault="00000000">
          <w:pPr>
            <w:pStyle w:val="Spistreci2"/>
            <w:tabs>
              <w:tab w:val="right" w:pos="9019"/>
            </w:tabs>
            <w:rPr>
              <w:rFonts w:asciiTheme="minorHAnsi" w:eastAsiaTheme="minorEastAsia" w:hAnsiTheme="minorHAnsi" w:cstheme="minorBidi"/>
              <w:noProof/>
              <w:lang w:val="pl-PL"/>
            </w:rPr>
          </w:pPr>
          <w:hyperlink w:anchor="_Toc126845474" w:history="1">
            <w:r w:rsidR="00C27311" w:rsidRPr="00794E9D">
              <w:rPr>
                <w:rStyle w:val="Hipercze"/>
                <w:rFonts w:asciiTheme="majorHAnsi" w:hAnsiTheme="majorHAnsi" w:cstheme="majorHAnsi"/>
                <w:b/>
                <w:bCs/>
                <w:noProof/>
              </w:rPr>
              <w:t>III. Tryb udzielania zamówienia</w:t>
            </w:r>
            <w:r w:rsidR="00C27311">
              <w:rPr>
                <w:noProof/>
                <w:webHidden/>
              </w:rPr>
              <w:tab/>
            </w:r>
            <w:r w:rsidR="00C27311">
              <w:rPr>
                <w:noProof/>
                <w:webHidden/>
              </w:rPr>
              <w:fldChar w:fldCharType="begin"/>
            </w:r>
            <w:r w:rsidR="00C27311">
              <w:rPr>
                <w:noProof/>
                <w:webHidden/>
              </w:rPr>
              <w:instrText xml:space="preserve"> PAGEREF _Toc126845474 \h </w:instrText>
            </w:r>
            <w:r w:rsidR="00C27311">
              <w:rPr>
                <w:noProof/>
                <w:webHidden/>
              </w:rPr>
            </w:r>
            <w:r w:rsidR="00C27311">
              <w:rPr>
                <w:noProof/>
                <w:webHidden/>
              </w:rPr>
              <w:fldChar w:fldCharType="separate"/>
            </w:r>
            <w:r w:rsidR="00C27311">
              <w:rPr>
                <w:noProof/>
                <w:webHidden/>
              </w:rPr>
              <w:t>6</w:t>
            </w:r>
            <w:r w:rsidR="00C27311">
              <w:rPr>
                <w:noProof/>
                <w:webHidden/>
              </w:rPr>
              <w:fldChar w:fldCharType="end"/>
            </w:r>
          </w:hyperlink>
        </w:p>
        <w:p w14:paraId="5BA08D70" w14:textId="1C305CE8" w:rsidR="00C27311" w:rsidRDefault="00000000">
          <w:pPr>
            <w:pStyle w:val="Spistreci2"/>
            <w:tabs>
              <w:tab w:val="right" w:pos="9019"/>
            </w:tabs>
            <w:rPr>
              <w:rFonts w:asciiTheme="minorHAnsi" w:eastAsiaTheme="minorEastAsia" w:hAnsiTheme="minorHAnsi" w:cstheme="minorBidi"/>
              <w:noProof/>
              <w:lang w:val="pl-PL"/>
            </w:rPr>
          </w:pPr>
          <w:hyperlink w:anchor="_Toc126845475" w:history="1">
            <w:r w:rsidR="00C27311" w:rsidRPr="00794E9D">
              <w:rPr>
                <w:rStyle w:val="Hipercze"/>
                <w:rFonts w:asciiTheme="majorHAnsi" w:hAnsiTheme="majorHAnsi" w:cstheme="majorHAnsi"/>
                <w:b/>
                <w:bCs/>
                <w:noProof/>
              </w:rPr>
              <w:t>IV. Opis przedmiotu zamówienia</w:t>
            </w:r>
            <w:r w:rsidR="00C27311">
              <w:rPr>
                <w:noProof/>
                <w:webHidden/>
              </w:rPr>
              <w:tab/>
            </w:r>
            <w:r w:rsidR="00C27311">
              <w:rPr>
                <w:noProof/>
                <w:webHidden/>
              </w:rPr>
              <w:fldChar w:fldCharType="begin"/>
            </w:r>
            <w:r w:rsidR="00C27311">
              <w:rPr>
                <w:noProof/>
                <w:webHidden/>
              </w:rPr>
              <w:instrText xml:space="preserve"> PAGEREF _Toc126845475 \h </w:instrText>
            </w:r>
            <w:r w:rsidR="00C27311">
              <w:rPr>
                <w:noProof/>
                <w:webHidden/>
              </w:rPr>
            </w:r>
            <w:r w:rsidR="00C27311">
              <w:rPr>
                <w:noProof/>
                <w:webHidden/>
              </w:rPr>
              <w:fldChar w:fldCharType="separate"/>
            </w:r>
            <w:r w:rsidR="00C27311">
              <w:rPr>
                <w:noProof/>
                <w:webHidden/>
              </w:rPr>
              <w:t>6</w:t>
            </w:r>
            <w:r w:rsidR="00C27311">
              <w:rPr>
                <w:noProof/>
                <w:webHidden/>
              </w:rPr>
              <w:fldChar w:fldCharType="end"/>
            </w:r>
          </w:hyperlink>
        </w:p>
        <w:p w14:paraId="395EE2CC" w14:textId="2F1C5580" w:rsidR="00C27311" w:rsidRDefault="00000000">
          <w:pPr>
            <w:pStyle w:val="Spistreci2"/>
            <w:tabs>
              <w:tab w:val="right" w:pos="9019"/>
            </w:tabs>
            <w:rPr>
              <w:rFonts w:asciiTheme="minorHAnsi" w:eastAsiaTheme="minorEastAsia" w:hAnsiTheme="minorHAnsi" w:cstheme="minorBidi"/>
              <w:noProof/>
              <w:lang w:val="pl-PL"/>
            </w:rPr>
          </w:pPr>
          <w:hyperlink w:anchor="_Toc126845476" w:history="1">
            <w:r w:rsidR="00C27311" w:rsidRPr="00794E9D">
              <w:rPr>
                <w:rStyle w:val="Hipercze"/>
                <w:rFonts w:asciiTheme="majorHAnsi" w:hAnsiTheme="majorHAnsi" w:cstheme="majorHAnsi"/>
                <w:b/>
                <w:bCs/>
                <w:noProof/>
              </w:rPr>
              <w:t>V. Wizja lokalna</w:t>
            </w:r>
            <w:r w:rsidR="00C27311">
              <w:rPr>
                <w:noProof/>
                <w:webHidden/>
              </w:rPr>
              <w:tab/>
            </w:r>
            <w:r w:rsidR="00C27311">
              <w:rPr>
                <w:noProof/>
                <w:webHidden/>
              </w:rPr>
              <w:fldChar w:fldCharType="begin"/>
            </w:r>
            <w:r w:rsidR="00C27311">
              <w:rPr>
                <w:noProof/>
                <w:webHidden/>
              </w:rPr>
              <w:instrText xml:space="preserve"> PAGEREF _Toc126845476 \h </w:instrText>
            </w:r>
            <w:r w:rsidR="00C27311">
              <w:rPr>
                <w:noProof/>
                <w:webHidden/>
              </w:rPr>
            </w:r>
            <w:r w:rsidR="00C27311">
              <w:rPr>
                <w:noProof/>
                <w:webHidden/>
              </w:rPr>
              <w:fldChar w:fldCharType="separate"/>
            </w:r>
            <w:r w:rsidR="00C27311">
              <w:rPr>
                <w:noProof/>
                <w:webHidden/>
              </w:rPr>
              <w:t>11</w:t>
            </w:r>
            <w:r w:rsidR="00C27311">
              <w:rPr>
                <w:noProof/>
                <w:webHidden/>
              </w:rPr>
              <w:fldChar w:fldCharType="end"/>
            </w:r>
          </w:hyperlink>
        </w:p>
        <w:p w14:paraId="082F6F2D" w14:textId="435670FB" w:rsidR="00C27311" w:rsidRDefault="00000000">
          <w:pPr>
            <w:pStyle w:val="Spistreci2"/>
            <w:tabs>
              <w:tab w:val="right" w:pos="9019"/>
            </w:tabs>
            <w:rPr>
              <w:rFonts w:asciiTheme="minorHAnsi" w:eastAsiaTheme="minorEastAsia" w:hAnsiTheme="minorHAnsi" w:cstheme="minorBidi"/>
              <w:noProof/>
              <w:lang w:val="pl-PL"/>
            </w:rPr>
          </w:pPr>
          <w:hyperlink w:anchor="_Toc126845477" w:history="1">
            <w:r w:rsidR="00C27311" w:rsidRPr="00794E9D">
              <w:rPr>
                <w:rStyle w:val="Hipercze"/>
                <w:rFonts w:asciiTheme="majorHAnsi" w:hAnsiTheme="majorHAnsi" w:cstheme="majorHAnsi"/>
                <w:b/>
                <w:bCs/>
                <w:noProof/>
              </w:rPr>
              <w:t>VI. Podwykonawstwo</w:t>
            </w:r>
            <w:r w:rsidR="00C27311">
              <w:rPr>
                <w:noProof/>
                <w:webHidden/>
              </w:rPr>
              <w:tab/>
            </w:r>
            <w:r w:rsidR="00C27311">
              <w:rPr>
                <w:noProof/>
                <w:webHidden/>
              </w:rPr>
              <w:fldChar w:fldCharType="begin"/>
            </w:r>
            <w:r w:rsidR="00C27311">
              <w:rPr>
                <w:noProof/>
                <w:webHidden/>
              </w:rPr>
              <w:instrText xml:space="preserve"> PAGEREF _Toc126845477 \h </w:instrText>
            </w:r>
            <w:r w:rsidR="00C27311">
              <w:rPr>
                <w:noProof/>
                <w:webHidden/>
              </w:rPr>
            </w:r>
            <w:r w:rsidR="00C27311">
              <w:rPr>
                <w:noProof/>
                <w:webHidden/>
              </w:rPr>
              <w:fldChar w:fldCharType="separate"/>
            </w:r>
            <w:r w:rsidR="00C27311">
              <w:rPr>
                <w:noProof/>
                <w:webHidden/>
              </w:rPr>
              <w:t>12</w:t>
            </w:r>
            <w:r w:rsidR="00C27311">
              <w:rPr>
                <w:noProof/>
                <w:webHidden/>
              </w:rPr>
              <w:fldChar w:fldCharType="end"/>
            </w:r>
          </w:hyperlink>
        </w:p>
        <w:p w14:paraId="1EC8B444" w14:textId="5EDBC758" w:rsidR="00C27311" w:rsidRDefault="00000000">
          <w:pPr>
            <w:pStyle w:val="Spistreci2"/>
            <w:tabs>
              <w:tab w:val="right" w:pos="9019"/>
            </w:tabs>
            <w:rPr>
              <w:rFonts w:asciiTheme="minorHAnsi" w:eastAsiaTheme="minorEastAsia" w:hAnsiTheme="minorHAnsi" w:cstheme="minorBidi"/>
              <w:noProof/>
              <w:lang w:val="pl-PL"/>
            </w:rPr>
          </w:pPr>
          <w:hyperlink w:anchor="_Toc126845478" w:history="1">
            <w:r w:rsidR="00C27311" w:rsidRPr="00794E9D">
              <w:rPr>
                <w:rStyle w:val="Hipercze"/>
                <w:rFonts w:ascii="Calibri" w:hAnsi="Calibri" w:cs="Calibri"/>
                <w:b/>
                <w:bCs/>
                <w:noProof/>
              </w:rPr>
              <w:t>VII. Termin wykonania zamówienia</w:t>
            </w:r>
            <w:r w:rsidR="00C27311">
              <w:rPr>
                <w:noProof/>
                <w:webHidden/>
              </w:rPr>
              <w:tab/>
            </w:r>
            <w:r w:rsidR="00C27311">
              <w:rPr>
                <w:noProof/>
                <w:webHidden/>
              </w:rPr>
              <w:fldChar w:fldCharType="begin"/>
            </w:r>
            <w:r w:rsidR="00C27311">
              <w:rPr>
                <w:noProof/>
                <w:webHidden/>
              </w:rPr>
              <w:instrText xml:space="preserve"> PAGEREF _Toc126845478 \h </w:instrText>
            </w:r>
            <w:r w:rsidR="00C27311">
              <w:rPr>
                <w:noProof/>
                <w:webHidden/>
              </w:rPr>
            </w:r>
            <w:r w:rsidR="00C27311">
              <w:rPr>
                <w:noProof/>
                <w:webHidden/>
              </w:rPr>
              <w:fldChar w:fldCharType="separate"/>
            </w:r>
            <w:r w:rsidR="00C27311">
              <w:rPr>
                <w:noProof/>
                <w:webHidden/>
              </w:rPr>
              <w:t>12</w:t>
            </w:r>
            <w:r w:rsidR="00C27311">
              <w:rPr>
                <w:noProof/>
                <w:webHidden/>
              </w:rPr>
              <w:fldChar w:fldCharType="end"/>
            </w:r>
          </w:hyperlink>
        </w:p>
        <w:p w14:paraId="14B860E8" w14:textId="57143530" w:rsidR="00C27311" w:rsidRDefault="00000000">
          <w:pPr>
            <w:pStyle w:val="Spistreci2"/>
            <w:tabs>
              <w:tab w:val="right" w:pos="9019"/>
            </w:tabs>
            <w:rPr>
              <w:rFonts w:asciiTheme="minorHAnsi" w:eastAsiaTheme="minorEastAsia" w:hAnsiTheme="minorHAnsi" w:cstheme="minorBidi"/>
              <w:noProof/>
              <w:lang w:val="pl-PL"/>
            </w:rPr>
          </w:pPr>
          <w:hyperlink w:anchor="_Toc126845479" w:history="1">
            <w:r w:rsidR="00C27311" w:rsidRPr="00794E9D">
              <w:rPr>
                <w:rStyle w:val="Hipercze"/>
                <w:rFonts w:asciiTheme="majorHAnsi" w:hAnsiTheme="majorHAnsi" w:cstheme="majorHAnsi"/>
                <w:b/>
                <w:bCs/>
                <w:noProof/>
                <w:shd w:val="clear" w:color="auto" w:fill="BFBFBF" w:themeFill="background1" w:themeFillShade="BF"/>
              </w:rPr>
              <w:t>VIII. Warunki udziału w postępowaniu</w:t>
            </w:r>
            <w:r w:rsidR="00C27311">
              <w:rPr>
                <w:noProof/>
                <w:webHidden/>
              </w:rPr>
              <w:tab/>
            </w:r>
            <w:r w:rsidR="00C27311">
              <w:rPr>
                <w:noProof/>
                <w:webHidden/>
              </w:rPr>
              <w:fldChar w:fldCharType="begin"/>
            </w:r>
            <w:r w:rsidR="00C27311">
              <w:rPr>
                <w:noProof/>
                <w:webHidden/>
              </w:rPr>
              <w:instrText xml:space="preserve"> PAGEREF _Toc126845479 \h </w:instrText>
            </w:r>
            <w:r w:rsidR="00C27311">
              <w:rPr>
                <w:noProof/>
                <w:webHidden/>
              </w:rPr>
            </w:r>
            <w:r w:rsidR="00C27311">
              <w:rPr>
                <w:noProof/>
                <w:webHidden/>
              </w:rPr>
              <w:fldChar w:fldCharType="separate"/>
            </w:r>
            <w:r w:rsidR="00C27311">
              <w:rPr>
                <w:noProof/>
                <w:webHidden/>
              </w:rPr>
              <w:t>12</w:t>
            </w:r>
            <w:r w:rsidR="00C27311">
              <w:rPr>
                <w:noProof/>
                <w:webHidden/>
              </w:rPr>
              <w:fldChar w:fldCharType="end"/>
            </w:r>
          </w:hyperlink>
        </w:p>
        <w:p w14:paraId="006A73B6" w14:textId="6302307D" w:rsidR="00C27311" w:rsidRDefault="00000000">
          <w:pPr>
            <w:pStyle w:val="Spistreci2"/>
            <w:tabs>
              <w:tab w:val="right" w:pos="9019"/>
            </w:tabs>
            <w:rPr>
              <w:rFonts w:asciiTheme="minorHAnsi" w:eastAsiaTheme="minorEastAsia" w:hAnsiTheme="minorHAnsi" w:cstheme="minorBidi"/>
              <w:noProof/>
              <w:lang w:val="pl-PL"/>
            </w:rPr>
          </w:pPr>
          <w:hyperlink w:anchor="_Toc126845480" w:history="1">
            <w:r w:rsidR="00C27311" w:rsidRPr="00794E9D">
              <w:rPr>
                <w:rStyle w:val="Hipercze"/>
                <w:rFonts w:asciiTheme="majorHAnsi" w:hAnsiTheme="majorHAnsi" w:cstheme="majorHAnsi"/>
                <w:b/>
                <w:bCs/>
                <w:noProof/>
              </w:rPr>
              <w:t>IX. Podstawy wykluczenia z postępowania</w:t>
            </w:r>
            <w:r w:rsidR="00C27311">
              <w:rPr>
                <w:noProof/>
                <w:webHidden/>
              </w:rPr>
              <w:tab/>
            </w:r>
            <w:r w:rsidR="00C27311">
              <w:rPr>
                <w:noProof/>
                <w:webHidden/>
              </w:rPr>
              <w:fldChar w:fldCharType="begin"/>
            </w:r>
            <w:r w:rsidR="00C27311">
              <w:rPr>
                <w:noProof/>
                <w:webHidden/>
              </w:rPr>
              <w:instrText xml:space="preserve"> PAGEREF _Toc126845480 \h </w:instrText>
            </w:r>
            <w:r w:rsidR="00C27311">
              <w:rPr>
                <w:noProof/>
                <w:webHidden/>
              </w:rPr>
            </w:r>
            <w:r w:rsidR="00C27311">
              <w:rPr>
                <w:noProof/>
                <w:webHidden/>
              </w:rPr>
              <w:fldChar w:fldCharType="separate"/>
            </w:r>
            <w:r w:rsidR="00C27311">
              <w:rPr>
                <w:noProof/>
                <w:webHidden/>
              </w:rPr>
              <w:t>13</w:t>
            </w:r>
            <w:r w:rsidR="00C27311">
              <w:rPr>
                <w:noProof/>
                <w:webHidden/>
              </w:rPr>
              <w:fldChar w:fldCharType="end"/>
            </w:r>
          </w:hyperlink>
        </w:p>
        <w:p w14:paraId="0EE5AEEA" w14:textId="7E86E762" w:rsidR="00C27311" w:rsidRDefault="00000000">
          <w:pPr>
            <w:pStyle w:val="Spistreci2"/>
            <w:tabs>
              <w:tab w:val="right" w:pos="9019"/>
            </w:tabs>
            <w:rPr>
              <w:rFonts w:asciiTheme="minorHAnsi" w:eastAsiaTheme="minorEastAsia" w:hAnsiTheme="minorHAnsi" w:cstheme="minorBidi"/>
              <w:noProof/>
              <w:lang w:val="pl-PL"/>
            </w:rPr>
          </w:pPr>
          <w:hyperlink w:anchor="_Toc126845481" w:history="1">
            <w:r w:rsidR="00C27311" w:rsidRPr="00794E9D">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C27311">
              <w:rPr>
                <w:noProof/>
                <w:webHidden/>
              </w:rPr>
              <w:tab/>
            </w:r>
            <w:r w:rsidR="00C27311">
              <w:rPr>
                <w:noProof/>
                <w:webHidden/>
              </w:rPr>
              <w:fldChar w:fldCharType="begin"/>
            </w:r>
            <w:r w:rsidR="00C27311">
              <w:rPr>
                <w:noProof/>
                <w:webHidden/>
              </w:rPr>
              <w:instrText xml:space="preserve"> PAGEREF _Toc126845481 \h </w:instrText>
            </w:r>
            <w:r w:rsidR="00C27311">
              <w:rPr>
                <w:noProof/>
                <w:webHidden/>
              </w:rPr>
            </w:r>
            <w:r w:rsidR="00C27311">
              <w:rPr>
                <w:noProof/>
                <w:webHidden/>
              </w:rPr>
              <w:fldChar w:fldCharType="separate"/>
            </w:r>
            <w:r w:rsidR="00C27311">
              <w:rPr>
                <w:noProof/>
                <w:webHidden/>
              </w:rPr>
              <w:t>16</w:t>
            </w:r>
            <w:r w:rsidR="00C27311">
              <w:rPr>
                <w:noProof/>
                <w:webHidden/>
              </w:rPr>
              <w:fldChar w:fldCharType="end"/>
            </w:r>
          </w:hyperlink>
        </w:p>
        <w:p w14:paraId="1C73F76A" w14:textId="4522A1D2" w:rsidR="00C27311" w:rsidRDefault="00000000">
          <w:pPr>
            <w:pStyle w:val="Spistreci2"/>
            <w:tabs>
              <w:tab w:val="right" w:pos="9019"/>
            </w:tabs>
            <w:rPr>
              <w:rFonts w:asciiTheme="minorHAnsi" w:eastAsiaTheme="minorEastAsia" w:hAnsiTheme="minorHAnsi" w:cstheme="minorBidi"/>
              <w:noProof/>
              <w:lang w:val="pl-PL"/>
            </w:rPr>
          </w:pPr>
          <w:hyperlink w:anchor="_Toc126845482" w:history="1">
            <w:r w:rsidR="00C27311" w:rsidRPr="00794E9D">
              <w:rPr>
                <w:rStyle w:val="Hipercze"/>
                <w:rFonts w:asciiTheme="majorHAnsi" w:hAnsiTheme="majorHAnsi" w:cstheme="majorHAnsi"/>
                <w:b/>
                <w:bCs/>
                <w:noProof/>
              </w:rPr>
              <w:t xml:space="preserve">XI. </w:t>
            </w:r>
            <w:r w:rsidR="00C27311" w:rsidRPr="0035211C">
              <w:rPr>
                <w:rStyle w:val="Hipercze"/>
                <w:rFonts w:asciiTheme="majorHAnsi" w:hAnsiTheme="majorHAnsi" w:cstheme="majorHAnsi"/>
                <w:b/>
                <w:bCs/>
                <w:noProof/>
                <w:color w:val="auto"/>
              </w:rPr>
              <w:t>Przedmiotowe środki dowodowe</w:t>
            </w:r>
            <w:r w:rsidR="00C27311">
              <w:rPr>
                <w:noProof/>
                <w:webHidden/>
              </w:rPr>
              <w:tab/>
            </w:r>
            <w:r w:rsidR="00C27311">
              <w:rPr>
                <w:noProof/>
                <w:webHidden/>
              </w:rPr>
              <w:fldChar w:fldCharType="begin"/>
            </w:r>
            <w:r w:rsidR="00C27311">
              <w:rPr>
                <w:noProof/>
                <w:webHidden/>
              </w:rPr>
              <w:instrText xml:space="preserve"> PAGEREF _Toc126845482 \h </w:instrText>
            </w:r>
            <w:r w:rsidR="00C27311">
              <w:rPr>
                <w:noProof/>
                <w:webHidden/>
              </w:rPr>
            </w:r>
            <w:r w:rsidR="00C27311">
              <w:rPr>
                <w:noProof/>
                <w:webHidden/>
              </w:rPr>
              <w:fldChar w:fldCharType="separate"/>
            </w:r>
            <w:r w:rsidR="00C27311">
              <w:rPr>
                <w:noProof/>
                <w:webHidden/>
              </w:rPr>
              <w:t>20</w:t>
            </w:r>
            <w:r w:rsidR="00C27311">
              <w:rPr>
                <w:noProof/>
                <w:webHidden/>
              </w:rPr>
              <w:fldChar w:fldCharType="end"/>
            </w:r>
          </w:hyperlink>
        </w:p>
        <w:p w14:paraId="27E76986" w14:textId="7494ADBE" w:rsidR="00C27311" w:rsidRDefault="00000000">
          <w:pPr>
            <w:pStyle w:val="Spistreci2"/>
            <w:tabs>
              <w:tab w:val="right" w:pos="9019"/>
            </w:tabs>
            <w:rPr>
              <w:rFonts w:asciiTheme="minorHAnsi" w:eastAsiaTheme="minorEastAsia" w:hAnsiTheme="minorHAnsi" w:cstheme="minorBidi"/>
              <w:noProof/>
              <w:lang w:val="pl-PL"/>
            </w:rPr>
          </w:pPr>
          <w:hyperlink w:anchor="_Toc126845483" w:history="1">
            <w:r w:rsidR="00C27311" w:rsidRPr="00794E9D">
              <w:rPr>
                <w:rStyle w:val="Hipercze"/>
                <w:rFonts w:asciiTheme="majorHAnsi" w:hAnsiTheme="majorHAnsi" w:cstheme="majorHAnsi"/>
                <w:b/>
                <w:bCs/>
                <w:noProof/>
              </w:rPr>
              <w:t>XII. Poleganie na zasobach innych podmiotów</w:t>
            </w:r>
            <w:r w:rsidR="00C27311">
              <w:rPr>
                <w:noProof/>
                <w:webHidden/>
              </w:rPr>
              <w:tab/>
            </w:r>
            <w:r w:rsidR="00C27311">
              <w:rPr>
                <w:noProof/>
                <w:webHidden/>
              </w:rPr>
              <w:fldChar w:fldCharType="begin"/>
            </w:r>
            <w:r w:rsidR="00C27311">
              <w:rPr>
                <w:noProof/>
                <w:webHidden/>
              </w:rPr>
              <w:instrText xml:space="preserve"> PAGEREF _Toc126845483 \h </w:instrText>
            </w:r>
            <w:r w:rsidR="00C27311">
              <w:rPr>
                <w:noProof/>
                <w:webHidden/>
              </w:rPr>
            </w:r>
            <w:r w:rsidR="00C27311">
              <w:rPr>
                <w:noProof/>
                <w:webHidden/>
              </w:rPr>
              <w:fldChar w:fldCharType="separate"/>
            </w:r>
            <w:r w:rsidR="00C27311">
              <w:rPr>
                <w:noProof/>
                <w:webHidden/>
              </w:rPr>
              <w:t>21</w:t>
            </w:r>
            <w:r w:rsidR="00C27311">
              <w:rPr>
                <w:noProof/>
                <w:webHidden/>
              </w:rPr>
              <w:fldChar w:fldCharType="end"/>
            </w:r>
          </w:hyperlink>
        </w:p>
        <w:p w14:paraId="73C80ADD" w14:textId="6976CFF1" w:rsidR="00C27311" w:rsidRDefault="00000000">
          <w:pPr>
            <w:pStyle w:val="Spistreci2"/>
            <w:tabs>
              <w:tab w:val="right" w:pos="9019"/>
            </w:tabs>
            <w:rPr>
              <w:rFonts w:asciiTheme="minorHAnsi" w:eastAsiaTheme="minorEastAsia" w:hAnsiTheme="minorHAnsi" w:cstheme="minorBidi"/>
              <w:noProof/>
              <w:lang w:val="pl-PL"/>
            </w:rPr>
          </w:pPr>
          <w:hyperlink w:anchor="_Toc126845484" w:history="1">
            <w:r w:rsidR="00C27311" w:rsidRPr="00794E9D">
              <w:rPr>
                <w:rStyle w:val="Hipercze"/>
                <w:rFonts w:asciiTheme="majorHAnsi" w:hAnsiTheme="majorHAnsi" w:cstheme="majorHAnsi"/>
                <w:b/>
                <w:bCs/>
                <w:noProof/>
              </w:rPr>
              <w:t>XIII. Informacja dla Wykonawców wspólnie ubiegających się o udzielenie zamówienia</w:t>
            </w:r>
            <w:r w:rsidR="00C27311">
              <w:rPr>
                <w:noProof/>
                <w:webHidden/>
              </w:rPr>
              <w:tab/>
            </w:r>
            <w:r w:rsidR="00C27311">
              <w:rPr>
                <w:noProof/>
                <w:webHidden/>
              </w:rPr>
              <w:fldChar w:fldCharType="begin"/>
            </w:r>
            <w:r w:rsidR="00C27311">
              <w:rPr>
                <w:noProof/>
                <w:webHidden/>
              </w:rPr>
              <w:instrText xml:space="preserve"> PAGEREF _Toc126845484 \h </w:instrText>
            </w:r>
            <w:r w:rsidR="00C27311">
              <w:rPr>
                <w:noProof/>
                <w:webHidden/>
              </w:rPr>
            </w:r>
            <w:r w:rsidR="00C27311">
              <w:rPr>
                <w:noProof/>
                <w:webHidden/>
              </w:rPr>
              <w:fldChar w:fldCharType="separate"/>
            </w:r>
            <w:r w:rsidR="00C27311">
              <w:rPr>
                <w:noProof/>
                <w:webHidden/>
              </w:rPr>
              <w:t>23</w:t>
            </w:r>
            <w:r w:rsidR="00C27311">
              <w:rPr>
                <w:noProof/>
                <w:webHidden/>
              </w:rPr>
              <w:fldChar w:fldCharType="end"/>
            </w:r>
          </w:hyperlink>
        </w:p>
        <w:p w14:paraId="5C55A5ED" w14:textId="60C9E127" w:rsidR="00C27311" w:rsidRDefault="00000000">
          <w:pPr>
            <w:pStyle w:val="Spistreci2"/>
            <w:tabs>
              <w:tab w:val="right" w:pos="9019"/>
            </w:tabs>
            <w:rPr>
              <w:rFonts w:asciiTheme="minorHAnsi" w:eastAsiaTheme="minorEastAsia" w:hAnsiTheme="minorHAnsi" w:cstheme="minorBidi"/>
              <w:noProof/>
              <w:lang w:val="pl-PL"/>
            </w:rPr>
          </w:pPr>
          <w:hyperlink w:anchor="_Toc126845485" w:history="1">
            <w:r w:rsidR="00C27311" w:rsidRPr="00794E9D">
              <w:rPr>
                <w:rStyle w:val="Hipercze"/>
                <w:rFonts w:asciiTheme="majorHAnsi" w:hAnsiTheme="majorHAnsi" w:cstheme="majorHAnsi"/>
                <w:b/>
                <w:bCs/>
                <w:noProof/>
              </w:rPr>
              <w:t>XIV. Informacje o sposobie porozumiewania się zamawiającego z Wykonawcami oraz przekazywania oświadczeń lub dokumentów</w:t>
            </w:r>
            <w:r w:rsidR="00C27311">
              <w:rPr>
                <w:noProof/>
                <w:webHidden/>
              </w:rPr>
              <w:tab/>
            </w:r>
            <w:r w:rsidR="00C27311">
              <w:rPr>
                <w:noProof/>
                <w:webHidden/>
              </w:rPr>
              <w:fldChar w:fldCharType="begin"/>
            </w:r>
            <w:r w:rsidR="00C27311">
              <w:rPr>
                <w:noProof/>
                <w:webHidden/>
              </w:rPr>
              <w:instrText xml:space="preserve"> PAGEREF _Toc126845485 \h </w:instrText>
            </w:r>
            <w:r w:rsidR="00C27311">
              <w:rPr>
                <w:noProof/>
                <w:webHidden/>
              </w:rPr>
            </w:r>
            <w:r w:rsidR="00C27311">
              <w:rPr>
                <w:noProof/>
                <w:webHidden/>
              </w:rPr>
              <w:fldChar w:fldCharType="separate"/>
            </w:r>
            <w:r w:rsidR="00C27311">
              <w:rPr>
                <w:noProof/>
                <w:webHidden/>
              </w:rPr>
              <w:t>23</w:t>
            </w:r>
            <w:r w:rsidR="00C27311">
              <w:rPr>
                <w:noProof/>
                <w:webHidden/>
              </w:rPr>
              <w:fldChar w:fldCharType="end"/>
            </w:r>
          </w:hyperlink>
        </w:p>
        <w:p w14:paraId="5CCB4B0A" w14:textId="7C20D126" w:rsidR="00C27311" w:rsidRDefault="00000000">
          <w:pPr>
            <w:pStyle w:val="Spistreci2"/>
            <w:tabs>
              <w:tab w:val="right" w:pos="9019"/>
            </w:tabs>
            <w:rPr>
              <w:rFonts w:asciiTheme="minorHAnsi" w:eastAsiaTheme="minorEastAsia" w:hAnsiTheme="minorHAnsi" w:cstheme="minorBidi"/>
              <w:noProof/>
              <w:lang w:val="pl-PL"/>
            </w:rPr>
          </w:pPr>
          <w:hyperlink w:anchor="_Toc126845486" w:history="1">
            <w:r w:rsidR="00C27311" w:rsidRPr="00794E9D">
              <w:rPr>
                <w:rStyle w:val="Hipercze"/>
                <w:rFonts w:asciiTheme="majorHAnsi" w:hAnsiTheme="majorHAnsi" w:cstheme="majorHAnsi"/>
                <w:b/>
                <w:bCs/>
                <w:noProof/>
              </w:rPr>
              <w:t>XV. Opis sposobu przygotowania ofert oraz dokumentów wymaganych przez Zamawiającego w SWZ</w:t>
            </w:r>
            <w:r w:rsidR="00C27311">
              <w:rPr>
                <w:noProof/>
                <w:webHidden/>
              </w:rPr>
              <w:tab/>
            </w:r>
            <w:r w:rsidR="00C27311">
              <w:rPr>
                <w:noProof/>
                <w:webHidden/>
              </w:rPr>
              <w:fldChar w:fldCharType="begin"/>
            </w:r>
            <w:r w:rsidR="00C27311">
              <w:rPr>
                <w:noProof/>
                <w:webHidden/>
              </w:rPr>
              <w:instrText xml:space="preserve"> PAGEREF _Toc126845486 \h </w:instrText>
            </w:r>
            <w:r w:rsidR="00C27311">
              <w:rPr>
                <w:noProof/>
                <w:webHidden/>
              </w:rPr>
            </w:r>
            <w:r w:rsidR="00C27311">
              <w:rPr>
                <w:noProof/>
                <w:webHidden/>
              </w:rPr>
              <w:fldChar w:fldCharType="separate"/>
            </w:r>
            <w:r w:rsidR="00C27311">
              <w:rPr>
                <w:noProof/>
                <w:webHidden/>
              </w:rPr>
              <w:t>26</w:t>
            </w:r>
            <w:r w:rsidR="00C27311">
              <w:rPr>
                <w:noProof/>
                <w:webHidden/>
              </w:rPr>
              <w:fldChar w:fldCharType="end"/>
            </w:r>
          </w:hyperlink>
        </w:p>
        <w:p w14:paraId="7E0AA595" w14:textId="2ACF02CA" w:rsidR="00C27311" w:rsidRDefault="00000000">
          <w:pPr>
            <w:pStyle w:val="Spistreci2"/>
            <w:tabs>
              <w:tab w:val="right" w:pos="9019"/>
            </w:tabs>
            <w:rPr>
              <w:rFonts w:asciiTheme="minorHAnsi" w:eastAsiaTheme="minorEastAsia" w:hAnsiTheme="minorHAnsi" w:cstheme="minorBidi"/>
              <w:noProof/>
              <w:lang w:val="pl-PL"/>
            </w:rPr>
          </w:pPr>
          <w:hyperlink w:anchor="_Toc126845487" w:history="1">
            <w:r w:rsidR="00C27311" w:rsidRPr="00794E9D">
              <w:rPr>
                <w:rStyle w:val="Hipercze"/>
                <w:rFonts w:asciiTheme="majorHAnsi" w:hAnsiTheme="majorHAnsi" w:cstheme="majorHAnsi"/>
                <w:b/>
                <w:bCs/>
                <w:noProof/>
              </w:rPr>
              <w:t>XVI. Sposób obliczania ceny oferty</w:t>
            </w:r>
            <w:r w:rsidR="00C27311">
              <w:rPr>
                <w:noProof/>
                <w:webHidden/>
              </w:rPr>
              <w:tab/>
            </w:r>
            <w:r w:rsidR="00C27311">
              <w:rPr>
                <w:noProof/>
                <w:webHidden/>
              </w:rPr>
              <w:fldChar w:fldCharType="begin"/>
            </w:r>
            <w:r w:rsidR="00C27311">
              <w:rPr>
                <w:noProof/>
                <w:webHidden/>
              </w:rPr>
              <w:instrText xml:space="preserve"> PAGEREF _Toc126845487 \h </w:instrText>
            </w:r>
            <w:r w:rsidR="00C27311">
              <w:rPr>
                <w:noProof/>
                <w:webHidden/>
              </w:rPr>
            </w:r>
            <w:r w:rsidR="00C27311">
              <w:rPr>
                <w:noProof/>
                <w:webHidden/>
              </w:rPr>
              <w:fldChar w:fldCharType="separate"/>
            </w:r>
            <w:r w:rsidR="00C27311">
              <w:rPr>
                <w:noProof/>
                <w:webHidden/>
              </w:rPr>
              <w:t>30</w:t>
            </w:r>
            <w:r w:rsidR="00C27311">
              <w:rPr>
                <w:noProof/>
                <w:webHidden/>
              </w:rPr>
              <w:fldChar w:fldCharType="end"/>
            </w:r>
          </w:hyperlink>
        </w:p>
        <w:p w14:paraId="797F34FE" w14:textId="1B8DDBEE" w:rsidR="00C27311" w:rsidRDefault="00000000">
          <w:pPr>
            <w:pStyle w:val="Spistreci2"/>
            <w:tabs>
              <w:tab w:val="right" w:pos="9019"/>
            </w:tabs>
            <w:rPr>
              <w:rFonts w:asciiTheme="minorHAnsi" w:eastAsiaTheme="minorEastAsia" w:hAnsiTheme="minorHAnsi" w:cstheme="minorBidi"/>
              <w:noProof/>
              <w:lang w:val="pl-PL"/>
            </w:rPr>
          </w:pPr>
          <w:hyperlink w:anchor="_Toc126845488" w:history="1">
            <w:r w:rsidR="00C27311" w:rsidRPr="00794E9D">
              <w:rPr>
                <w:rStyle w:val="Hipercze"/>
                <w:rFonts w:asciiTheme="majorHAnsi" w:hAnsiTheme="majorHAnsi" w:cstheme="majorHAnsi"/>
                <w:b/>
                <w:bCs/>
                <w:noProof/>
              </w:rPr>
              <w:t>XVII. Wymagania dotyczące wadium</w:t>
            </w:r>
            <w:r w:rsidR="00C27311">
              <w:rPr>
                <w:noProof/>
                <w:webHidden/>
              </w:rPr>
              <w:tab/>
            </w:r>
            <w:r w:rsidR="00C27311">
              <w:rPr>
                <w:noProof/>
                <w:webHidden/>
              </w:rPr>
              <w:fldChar w:fldCharType="begin"/>
            </w:r>
            <w:r w:rsidR="00C27311">
              <w:rPr>
                <w:noProof/>
                <w:webHidden/>
              </w:rPr>
              <w:instrText xml:space="preserve"> PAGEREF _Toc126845488 \h </w:instrText>
            </w:r>
            <w:r w:rsidR="00C27311">
              <w:rPr>
                <w:noProof/>
                <w:webHidden/>
              </w:rPr>
            </w:r>
            <w:r w:rsidR="00C27311">
              <w:rPr>
                <w:noProof/>
                <w:webHidden/>
              </w:rPr>
              <w:fldChar w:fldCharType="separate"/>
            </w:r>
            <w:r w:rsidR="00C27311">
              <w:rPr>
                <w:noProof/>
                <w:webHidden/>
              </w:rPr>
              <w:t>31</w:t>
            </w:r>
            <w:r w:rsidR="00C27311">
              <w:rPr>
                <w:noProof/>
                <w:webHidden/>
              </w:rPr>
              <w:fldChar w:fldCharType="end"/>
            </w:r>
          </w:hyperlink>
        </w:p>
        <w:p w14:paraId="2020FBD2" w14:textId="662C25D5" w:rsidR="00C27311" w:rsidRDefault="00000000">
          <w:pPr>
            <w:pStyle w:val="Spistreci2"/>
            <w:tabs>
              <w:tab w:val="right" w:pos="9019"/>
            </w:tabs>
            <w:rPr>
              <w:rFonts w:asciiTheme="minorHAnsi" w:eastAsiaTheme="minorEastAsia" w:hAnsiTheme="minorHAnsi" w:cstheme="minorBidi"/>
              <w:noProof/>
              <w:lang w:val="pl-PL"/>
            </w:rPr>
          </w:pPr>
          <w:hyperlink w:anchor="_Toc126845489" w:history="1">
            <w:r w:rsidR="00C27311" w:rsidRPr="00794E9D">
              <w:rPr>
                <w:rStyle w:val="Hipercze"/>
                <w:rFonts w:asciiTheme="majorHAnsi" w:hAnsiTheme="majorHAnsi" w:cstheme="majorHAnsi"/>
                <w:b/>
                <w:bCs/>
                <w:noProof/>
              </w:rPr>
              <w:t>XVIII. Termin związania ofertą</w:t>
            </w:r>
            <w:r w:rsidR="00C27311">
              <w:rPr>
                <w:noProof/>
                <w:webHidden/>
              </w:rPr>
              <w:tab/>
            </w:r>
            <w:r w:rsidR="00C27311">
              <w:rPr>
                <w:noProof/>
                <w:webHidden/>
              </w:rPr>
              <w:fldChar w:fldCharType="begin"/>
            </w:r>
            <w:r w:rsidR="00C27311">
              <w:rPr>
                <w:noProof/>
                <w:webHidden/>
              </w:rPr>
              <w:instrText xml:space="preserve"> PAGEREF _Toc126845489 \h </w:instrText>
            </w:r>
            <w:r w:rsidR="00C27311">
              <w:rPr>
                <w:noProof/>
                <w:webHidden/>
              </w:rPr>
            </w:r>
            <w:r w:rsidR="00C27311">
              <w:rPr>
                <w:noProof/>
                <w:webHidden/>
              </w:rPr>
              <w:fldChar w:fldCharType="separate"/>
            </w:r>
            <w:r w:rsidR="00C27311">
              <w:rPr>
                <w:noProof/>
                <w:webHidden/>
              </w:rPr>
              <w:t>31</w:t>
            </w:r>
            <w:r w:rsidR="00C27311">
              <w:rPr>
                <w:noProof/>
                <w:webHidden/>
              </w:rPr>
              <w:fldChar w:fldCharType="end"/>
            </w:r>
          </w:hyperlink>
        </w:p>
        <w:p w14:paraId="2C697165" w14:textId="52A9482C" w:rsidR="00C27311" w:rsidRDefault="00000000">
          <w:pPr>
            <w:pStyle w:val="Spistreci2"/>
            <w:tabs>
              <w:tab w:val="right" w:pos="9019"/>
            </w:tabs>
            <w:rPr>
              <w:rFonts w:asciiTheme="minorHAnsi" w:eastAsiaTheme="minorEastAsia" w:hAnsiTheme="minorHAnsi" w:cstheme="minorBidi"/>
              <w:noProof/>
              <w:lang w:val="pl-PL"/>
            </w:rPr>
          </w:pPr>
          <w:hyperlink w:anchor="_Toc126845490" w:history="1">
            <w:r w:rsidR="00C27311" w:rsidRPr="00794E9D">
              <w:rPr>
                <w:rStyle w:val="Hipercze"/>
                <w:rFonts w:asciiTheme="majorHAnsi" w:hAnsiTheme="majorHAnsi" w:cstheme="majorHAnsi"/>
                <w:b/>
                <w:bCs/>
                <w:noProof/>
              </w:rPr>
              <w:t>XIX. Miejsce i termin składania ofert</w:t>
            </w:r>
            <w:r w:rsidR="00C27311">
              <w:rPr>
                <w:noProof/>
                <w:webHidden/>
              </w:rPr>
              <w:tab/>
            </w:r>
            <w:r w:rsidR="00C27311">
              <w:rPr>
                <w:noProof/>
                <w:webHidden/>
              </w:rPr>
              <w:fldChar w:fldCharType="begin"/>
            </w:r>
            <w:r w:rsidR="00C27311">
              <w:rPr>
                <w:noProof/>
                <w:webHidden/>
              </w:rPr>
              <w:instrText xml:space="preserve"> PAGEREF _Toc126845490 \h </w:instrText>
            </w:r>
            <w:r w:rsidR="00C27311">
              <w:rPr>
                <w:noProof/>
                <w:webHidden/>
              </w:rPr>
            </w:r>
            <w:r w:rsidR="00C27311">
              <w:rPr>
                <w:noProof/>
                <w:webHidden/>
              </w:rPr>
              <w:fldChar w:fldCharType="separate"/>
            </w:r>
            <w:r w:rsidR="00C27311">
              <w:rPr>
                <w:noProof/>
                <w:webHidden/>
              </w:rPr>
              <w:t>32</w:t>
            </w:r>
            <w:r w:rsidR="00C27311">
              <w:rPr>
                <w:noProof/>
                <w:webHidden/>
              </w:rPr>
              <w:fldChar w:fldCharType="end"/>
            </w:r>
          </w:hyperlink>
        </w:p>
        <w:p w14:paraId="642FFBD1" w14:textId="23CDF412" w:rsidR="00C27311" w:rsidRDefault="00000000">
          <w:pPr>
            <w:pStyle w:val="Spistreci2"/>
            <w:tabs>
              <w:tab w:val="right" w:pos="9019"/>
            </w:tabs>
            <w:rPr>
              <w:rFonts w:asciiTheme="minorHAnsi" w:eastAsiaTheme="minorEastAsia" w:hAnsiTheme="minorHAnsi" w:cstheme="minorBidi"/>
              <w:noProof/>
              <w:lang w:val="pl-PL"/>
            </w:rPr>
          </w:pPr>
          <w:hyperlink w:anchor="_Toc126845491" w:history="1">
            <w:r w:rsidR="00C27311" w:rsidRPr="00794E9D">
              <w:rPr>
                <w:rStyle w:val="Hipercze"/>
                <w:rFonts w:asciiTheme="majorHAnsi" w:hAnsiTheme="majorHAnsi" w:cstheme="majorHAnsi"/>
                <w:b/>
                <w:bCs/>
                <w:noProof/>
              </w:rPr>
              <w:t>XX. Otwarcie ofert</w:t>
            </w:r>
            <w:r w:rsidR="00C27311">
              <w:rPr>
                <w:noProof/>
                <w:webHidden/>
              </w:rPr>
              <w:tab/>
            </w:r>
            <w:r w:rsidR="00C27311">
              <w:rPr>
                <w:noProof/>
                <w:webHidden/>
              </w:rPr>
              <w:fldChar w:fldCharType="begin"/>
            </w:r>
            <w:r w:rsidR="00C27311">
              <w:rPr>
                <w:noProof/>
                <w:webHidden/>
              </w:rPr>
              <w:instrText xml:space="preserve"> PAGEREF _Toc126845491 \h </w:instrText>
            </w:r>
            <w:r w:rsidR="00C27311">
              <w:rPr>
                <w:noProof/>
                <w:webHidden/>
              </w:rPr>
            </w:r>
            <w:r w:rsidR="00C27311">
              <w:rPr>
                <w:noProof/>
                <w:webHidden/>
              </w:rPr>
              <w:fldChar w:fldCharType="separate"/>
            </w:r>
            <w:r w:rsidR="00C27311">
              <w:rPr>
                <w:noProof/>
                <w:webHidden/>
              </w:rPr>
              <w:t>32</w:t>
            </w:r>
            <w:r w:rsidR="00C27311">
              <w:rPr>
                <w:noProof/>
                <w:webHidden/>
              </w:rPr>
              <w:fldChar w:fldCharType="end"/>
            </w:r>
          </w:hyperlink>
        </w:p>
        <w:p w14:paraId="1FDC6FBF" w14:textId="0695C458" w:rsidR="00C27311" w:rsidRDefault="00000000">
          <w:pPr>
            <w:pStyle w:val="Spistreci2"/>
            <w:tabs>
              <w:tab w:val="right" w:pos="9019"/>
            </w:tabs>
            <w:rPr>
              <w:rFonts w:asciiTheme="minorHAnsi" w:eastAsiaTheme="minorEastAsia" w:hAnsiTheme="minorHAnsi" w:cstheme="minorBidi"/>
              <w:noProof/>
              <w:lang w:val="pl-PL"/>
            </w:rPr>
          </w:pPr>
          <w:hyperlink w:anchor="_Toc126845492" w:history="1">
            <w:r w:rsidR="00C27311" w:rsidRPr="00794E9D">
              <w:rPr>
                <w:rStyle w:val="Hipercze"/>
                <w:rFonts w:asciiTheme="majorHAnsi" w:hAnsiTheme="majorHAnsi" w:cstheme="majorHAnsi"/>
                <w:b/>
                <w:bCs/>
                <w:noProof/>
              </w:rPr>
              <w:t>XXI. Opis kryteriów oceny ofert wraz z podaniem wag tych kryteriów i sposobu oceny ofert</w:t>
            </w:r>
            <w:r w:rsidR="00C27311">
              <w:rPr>
                <w:noProof/>
                <w:webHidden/>
              </w:rPr>
              <w:tab/>
            </w:r>
            <w:r w:rsidR="00C27311">
              <w:rPr>
                <w:noProof/>
                <w:webHidden/>
              </w:rPr>
              <w:fldChar w:fldCharType="begin"/>
            </w:r>
            <w:r w:rsidR="00C27311">
              <w:rPr>
                <w:noProof/>
                <w:webHidden/>
              </w:rPr>
              <w:instrText xml:space="preserve"> PAGEREF _Toc126845492 \h </w:instrText>
            </w:r>
            <w:r w:rsidR="00C27311">
              <w:rPr>
                <w:noProof/>
                <w:webHidden/>
              </w:rPr>
            </w:r>
            <w:r w:rsidR="00C27311">
              <w:rPr>
                <w:noProof/>
                <w:webHidden/>
              </w:rPr>
              <w:fldChar w:fldCharType="separate"/>
            </w:r>
            <w:r w:rsidR="00C27311">
              <w:rPr>
                <w:noProof/>
                <w:webHidden/>
              </w:rPr>
              <w:t>33</w:t>
            </w:r>
            <w:r w:rsidR="00C27311">
              <w:rPr>
                <w:noProof/>
                <w:webHidden/>
              </w:rPr>
              <w:fldChar w:fldCharType="end"/>
            </w:r>
          </w:hyperlink>
        </w:p>
        <w:p w14:paraId="321A5627" w14:textId="3CCC2D94" w:rsidR="00C27311" w:rsidRDefault="00000000">
          <w:pPr>
            <w:pStyle w:val="Spistreci2"/>
            <w:tabs>
              <w:tab w:val="right" w:pos="9019"/>
            </w:tabs>
            <w:rPr>
              <w:rFonts w:asciiTheme="minorHAnsi" w:eastAsiaTheme="minorEastAsia" w:hAnsiTheme="minorHAnsi" w:cstheme="minorBidi"/>
              <w:noProof/>
              <w:lang w:val="pl-PL"/>
            </w:rPr>
          </w:pPr>
          <w:hyperlink w:anchor="_Toc126845494" w:history="1">
            <w:r w:rsidR="00C27311" w:rsidRPr="00794E9D">
              <w:rPr>
                <w:rStyle w:val="Hipercze"/>
                <w:rFonts w:asciiTheme="majorHAnsi" w:hAnsiTheme="majorHAnsi" w:cstheme="majorHAnsi"/>
                <w:b/>
                <w:bCs/>
                <w:noProof/>
              </w:rPr>
              <w:t>XXII. Informacje o formalnościach, jakie powinny być dopełnione po wyborze oferty w celu zawarcia umowy</w:t>
            </w:r>
            <w:r w:rsidR="00C27311">
              <w:rPr>
                <w:noProof/>
                <w:webHidden/>
              </w:rPr>
              <w:tab/>
            </w:r>
            <w:r w:rsidR="00C27311">
              <w:rPr>
                <w:noProof/>
                <w:webHidden/>
              </w:rPr>
              <w:fldChar w:fldCharType="begin"/>
            </w:r>
            <w:r w:rsidR="00C27311">
              <w:rPr>
                <w:noProof/>
                <w:webHidden/>
              </w:rPr>
              <w:instrText xml:space="preserve"> PAGEREF _Toc126845494 \h </w:instrText>
            </w:r>
            <w:r w:rsidR="00C27311">
              <w:rPr>
                <w:noProof/>
                <w:webHidden/>
              </w:rPr>
            </w:r>
            <w:r w:rsidR="00C27311">
              <w:rPr>
                <w:noProof/>
                <w:webHidden/>
              </w:rPr>
              <w:fldChar w:fldCharType="separate"/>
            </w:r>
            <w:r w:rsidR="00C27311">
              <w:rPr>
                <w:noProof/>
                <w:webHidden/>
              </w:rPr>
              <w:t>35</w:t>
            </w:r>
            <w:r w:rsidR="00C27311">
              <w:rPr>
                <w:noProof/>
                <w:webHidden/>
              </w:rPr>
              <w:fldChar w:fldCharType="end"/>
            </w:r>
          </w:hyperlink>
        </w:p>
        <w:p w14:paraId="3767DA34" w14:textId="7AEF0D98" w:rsidR="00C27311" w:rsidRDefault="00000000">
          <w:pPr>
            <w:pStyle w:val="Spistreci2"/>
            <w:tabs>
              <w:tab w:val="right" w:pos="9019"/>
            </w:tabs>
            <w:rPr>
              <w:rFonts w:asciiTheme="minorHAnsi" w:eastAsiaTheme="minorEastAsia" w:hAnsiTheme="minorHAnsi" w:cstheme="minorBidi"/>
              <w:noProof/>
              <w:lang w:val="pl-PL"/>
            </w:rPr>
          </w:pPr>
          <w:hyperlink w:anchor="_Toc126845495" w:history="1">
            <w:r w:rsidR="00C27311" w:rsidRPr="00794E9D">
              <w:rPr>
                <w:rStyle w:val="Hipercze"/>
                <w:rFonts w:asciiTheme="majorHAnsi" w:hAnsiTheme="majorHAnsi" w:cstheme="majorHAnsi"/>
                <w:b/>
                <w:bCs/>
                <w:noProof/>
              </w:rPr>
              <w:t>XXIII. Wymagania dotyczące zabezpieczenia należytego wykonania umowy</w:t>
            </w:r>
            <w:r w:rsidR="00C27311">
              <w:rPr>
                <w:noProof/>
                <w:webHidden/>
              </w:rPr>
              <w:tab/>
            </w:r>
            <w:r w:rsidR="00C27311">
              <w:rPr>
                <w:noProof/>
                <w:webHidden/>
              </w:rPr>
              <w:fldChar w:fldCharType="begin"/>
            </w:r>
            <w:r w:rsidR="00C27311">
              <w:rPr>
                <w:noProof/>
                <w:webHidden/>
              </w:rPr>
              <w:instrText xml:space="preserve"> PAGEREF _Toc126845495 \h </w:instrText>
            </w:r>
            <w:r w:rsidR="00C27311">
              <w:rPr>
                <w:noProof/>
                <w:webHidden/>
              </w:rPr>
            </w:r>
            <w:r w:rsidR="00C27311">
              <w:rPr>
                <w:noProof/>
                <w:webHidden/>
              </w:rPr>
              <w:fldChar w:fldCharType="separate"/>
            </w:r>
            <w:r w:rsidR="00C27311">
              <w:rPr>
                <w:noProof/>
                <w:webHidden/>
              </w:rPr>
              <w:t>37</w:t>
            </w:r>
            <w:r w:rsidR="00C27311">
              <w:rPr>
                <w:noProof/>
                <w:webHidden/>
              </w:rPr>
              <w:fldChar w:fldCharType="end"/>
            </w:r>
          </w:hyperlink>
        </w:p>
        <w:p w14:paraId="262AD409" w14:textId="1C15C763" w:rsidR="00C27311" w:rsidRDefault="00000000">
          <w:pPr>
            <w:pStyle w:val="Spistreci2"/>
            <w:tabs>
              <w:tab w:val="right" w:pos="9019"/>
            </w:tabs>
            <w:rPr>
              <w:rFonts w:asciiTheme="minorHAnsi" w:eastAsiaTheme="minorEastAsia" w:hAnsiTheme="minorHAnsi" w:cstheme="minorBidi"/>
              <w:noProof/>
              <w:lang w:val="pl-PL"/>
            </w:rPr>
          </w:pPr>
          <w:hyperlink w:anchor="_Toc126845496" w:history="1">
            <w:r w:rsidR="00C27311" w:rsidRPr="00794E9D">
              <w:rPr>
                <w:rStyle w:val="Hipercze"/>
                <w:rFonts w:asciiTheme="majorHAnsi" w:hAnsiTheme="majorHAnsi" w:cstheme="majorHAnsi"/>
                <w:b/>
                <w:bCs/>
                <w:noProof/>
              </w:rPr>
              <w:t>XXIV. Informacje o treści zawieranej umowy oraz możliwości jej zmiany</w:t>
            </w:r>
            <w:r w:rsidR="00C27311">
              <w:rPr>
                <w:noProof/>
                <w:webHidden/>
              </w:rPr>
              <w:tab/>
            </w:r>
            <w:r w:rsidR="00C27311">
              <w:rPr>
                <w:noProof/>
                <w:webHidden/>
              </w:rPr>
              <w:fldChar w:fldCharType="begin"/>
            </w:r>
            <w:r w:rsidR="00C27311">
              <w:rPr>
                <w:noProof/>
                <w:webHidden/>
              </w:rPr>
              <w:instrText xml:space="preserve"> PAGEREF _Toc126845496 \h </w:instrText>
            </w:r>
            <w:r w:rsidR="00C27311">
              <w:rPr>
                <w:noProof/>
                <w:webHidden/>
              </w:rPr>
            </w:r>
            <w:r w:rsidR="00C27311">
              <w:rPr>
                <w:noProof/>
                <w:webHidden/>
              </w:rPr>
              <w:fldChar w:fldCharType="separate"/>
            </w:r>
            <w:r w:rsidR="00C27311">
              <w:rPr>
                <w:noProof/>
                <w:webHidden/>
              </w:rPr>
              <w:t>37</w:t>
            </w:r>
            <w:r w:rsidR="00C27311">
              <w:rPr>
                <w:noProof/>
                <w:webHidden/>
              </w:rPr>
              <w:fldChar w:fldCharType="end"/>
            </w:r>
          </w:hyperlink>
        </w:p>
        <w:p w14:paraId="54151A43" w14:textId="16A1AF4B" w:rsidR="00C27311" w:rsidRDefault="00000000">
          <w:pPr>
            <w:pStyle w:val="Spistreci2"/>
            <w:tabs>
              <w:tab w:val="right" w:pos="9019"/>
            </w:tabs>
            <w:rPr>
              <w:rFonts w:asciiTheme="minorHAnsi" w:eastAsiaTheme="minorEastAsia" w:hAnsiTheme="minorHAnsi" w:cstheme="minorBidi"/>
              <w:noProof/>
              <w:lang w:val="pl-PL"/>
            </w:rPr>
          </w:pPr>
          <w:hyperlink w:anchor="_Toc126845497" w:history="1">
            <w:r w:rsidR="00C27311" w:rsidRPr="00794E9D">
              <w:rPr>
                <w:rStyle w:val="Hipercze"/>
                <w:rFonts w:asciiTheme="majorHAnsi" w:hAnsiTheme="majorHAnsi" w:cstheme="majorHAnsi"/>
                <w:b/>
                <w:bCs/>
                <w:noProof/>
              </w:rPr>
              <w:t>XV. Pouczenie o środkach ochrony prawnej przysługujących Wykonawcy</w:t>
            </w:r>
            <w:r w:rsidR="00C27311">
              <w:rPr>
                <w:noProof/>
                <w:webHidden/>
              </w:rPr>
              <w:tab/>
            </w:r>
            <w:r w:rsidR="00C27311">
              <w:rPr>
                <w:noProof/>
                <w:webHidden/>
              </w:rPr>
              <w:fldChar w:fldCharType="begin"/>
            </w:r>
            <w:r w:rsidR="00C27311">
              <w:rPr>
                <w:noProof/>
                <w:webHidden/>
              </w:rPr>
              <w:instrText xml:space="preserve"> PAGEREF _Toc126845497 \h </w:instrText>
            </w:r>
            <w:r w:rsidR="00C27311">
              <w:rPr>
                <w:noProof/>
                <w:webHidden/>
              </w:rPr>
            </w:r>
            <w:r w:rsidR="00C27311">
              <w:rPr>
                <w:noProof/>
                <w:webHidden/>
              </w:rPr>
              <w:fldChar w:fldCharType="separate"/>
            </w:r>
            <w:r w:rsidR="00C27311">
              <w:rPr>
                <w:noProof/>
                <w:webHidden/>
              </w:rPr>
              <w:t>37</w:t>
            </w:r>
            <w:r w:rsidR="00C27311">
              <w:rPr>
                <w:noProof/>
                <w:webHidden/>
              </w:rPr>
              <w:fldChar w:fldCharType="end"/>
            </w:r>
          </w:hyperlink>
        </w:p>
        <w:p w14:paraId="489D50A2" w14:textId="35543485" w:rsidR="00C27311" w:rsidRDefault="00000000">
          <w:pPr>
            <w:pStyle w:val="Spistreci2"/>
            <w:tabs>
              <w:tab w:val="right" w:pos="9019"/>
            </w:tabs>
            <w:rPr>
              <w:rFonts w:asciiTheme="minorHAnsi" w:eastAsiaTheme="minorEastAsia" w:hAnsiTheme="minorHAnsi" w:cstheme="minorBidi"/>
              <w:noProof/>
              <w:lang w:val="pl-PL"/>
            </w:rPr>
          </w:pPr>
          <w:hyperlink w:anchor="_Toc126845498" w:history="1">
            <w:r w:rsidR="00C27311" w:rsidRPr="00794E9D">
              <w:rPr>
                <w:rStyle w:val="Hipercze"/>
                <w:rFonts w:asciiTheme="majorHAnsi" w:hAnsiTheme="majorHAnsi" w:cstheme="majorHAnsi"/>
                <w:b/>
                <w:bCs/>
                <w:noProof/>
              </w:rPr>
              <w:t>XXVI. Spis załączników</w:t>
            </w:r>
            <w:r w:rsidR="00C27311">
              <w:rPr>
                <w:noProof/>
                <w:webHidden/>
              </w:rPr>
              <w:tab/>
            </w:r>
            <w:r w:rsidR="00C27311">
              <w:rPr>
                <w:noProof/>
                <w:webHidden/>
              </w:rPr>
              <w:fldChar w:fldCharType="begin"/>
            </w:r>
            <w:r w:rsidR="00C27311">
              <w:rPr>
                <w:noProof/>
                <w:webHidden/>
              </w:rPr>
              <w:instrText xml:space="preserve"> PAGEREF _Toc126845498 \h </w:instrText>
            </w:r>
            <w:r w:rsidR="00C27311">
              <w:rPr>
                <w:noProof/>
                <w:webHidden/>
              </w:rPr>
            </w:r>
            <w:r w:rsidR="00C27311">
              <w:rPr>
                <w:noProof/>
                <w:webHidden/>
              </w:rPr>
              <w:fldChar w:fldCharType="separate"/>
            </w:r>
            <w:r w:rsidR="00C27311">
              <w:rPr>
                <w:noProof/>
                <w:webHidden/>
              </w:rPr>
              <w:t>39</w:t>
            </w:r>
            <w:r w:rsidR="00C27311">
              <w:rPr>
                <w:noProof/>
                <w:webHidden/>
              </w:rPr>
              <w:fldChar w:fldCharType="end"/>
            </w:r>
          </w:hyperlink>
        </w:p>
        <w:p w14:paraId="00000044" w14:textId="562B3DF4"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26845472"/>
      <w:r w:rsidRPr="00EE75F1">
        <w:rPr>
          <w:rFonts w:ascii="Calibri" w:hAnsi="Calibri" w:cs="Calibri"/>
          <w:b/>
          <w:bCs/>
          <w:sz w:val="24"/>
          <w:szCs w:val="24"/>
        </w:rPr>
        <w:lastRenderedPageBreak/>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4D59A6F0"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2A53DB">
      <w:pPr>
        <w:jc w:val="both"/>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7E4D41"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w:t>
      </w:r>
      <w:r w:rsidR="006C3A2A">
        <w:rPr>
          <w:rFonts w:ascii="Calibri" w:hAnsi="Calibri" w:cs="Calibri"/>
          <w:b/>
          <w:u w:val="single"/>
        </w:rPr>
        <w:t>IV</w:t>
      </w:r>
      <w:r w:rsidRPr="00104845">
        <w:rPr>
          <w:rFonts w:ascii="Calibri" w:hAnsi="Calibri" w:cs="Calibri"/>
          <w:b/>
          <w:u w:val="single"/>
        </w:rPr>
        <w:t xml:space="preserve">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26845473"/>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152F569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Rynek 2, 63-760 Zduny. Z Administratorem danych osobowych można kontaktować się poprze adres e-mail: zduny</w:t>
      </w:r>
      <w:r w:rsidR="006E73EF">
        <w:rPr>
          <w:rFonts w:asciiTheme="majorHAnsi" w:hAnsiTheme="majorHAnsi" w:cstheme="majorHAnsi"/>
          <w:sz w:val="24"/>
          <w:szCs w:val="24"/>
        </w:rPr>
        <w:t>@</w:t>
      </w:r>
      <w:r w:rsidR="00F74ECE" w:rsidRPr="008D3DE8">
        <w:rPr>
          <w:rFonts w:asciiTheme="majorHAnsi" w:hAnsiTheme="majorHAnsi" w:cstheme="majorHAnsi"/>
          <w:sz w:val="24"/>
          <w:szCs w:val="24"/>
        </w:rPr>
        <w:t>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5083C8B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 xml:space="preserve">danych osobowych decyzje nie będą podejmowane </w:t>
      </w:r>
      <w:r w:rsidR="00ED0169">
        <w:rPr>
          <w:rFonts w:asciiTheme="majorHAnsi" w:hAnsiTheme="majorHAnsi" w:cstheme="majorHAnsi"/>
          <w:sz w:val="24"/>
          <w:szCs w:val="24"/>
        </w:rPr>
        <w:br/>
      </w:r>
      <w:r w:rsidRPr="008D3DE8">
        <w:rPr>
          <w:rFonts w:asciiTheme="majorHAnsi" w:hAnsiTheme="majorHAnsi" w:cstheme="majorHAnsi"/>
          <w:sz w:val="24"/>
          <w:szCs w:val="24"/>
        </w:rPr>
        <w:t>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AB80506"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r w:rsidR="00ED0169">
        <w:rPr>
          <w:rFonts w:asciiTheme="majorHAnsi" w:hAnsiTheme="majorHAnsi" w:cstheme="majorHAnsi"/>
          <w:sz w:val="24"/>
          <w:szCs w:val="24"/>
        </w:rPr>
        <w:br/>
      </w:r>
      <w:r w:rsidR="00A17947" w:rsidRPr="008D3DE8">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0AF858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w:t>
      </w:r>
      <w:r w:rsidR="009C016D">
        <w:rPr>
          <w:rFonts w:asciiTheme="majorHAnsi" w:hAnsiTheme="majorHAnsi" w:cstheme="majorHAnsi"/>
          <w:sz w:val="24"/>
          <w:szCs w:val="24"/>
        </w:rPr>
        <w:br/>
      </w:r>
      <w:r w:rsidRPr="008D3DE8">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26845474"/>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596D318A"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w:t>
      </w:r>
      <w:r w:rsidR="007B6712">
        <w:rPr>
          <w:rFonts w:asciiTheme="majorHAnsi" w:hAnsiTheme="majorHAnsi" w:cstheme="majorHAnsi"/>
          <w:sz w:val="24"/>
          <w:szCs w:val="24"/>
        </w:rPr>
        <w:br/>
      </w:r>
      <w:r w:rsidRPr="008D3DE8">
        <w:rPr>
          <w:rFonts w:asciiTheme="majorHAnsi" w:hAnsiTheme="majorHAnsi" w:cstheme="majorHAnsi"/>
          <w:sz w:val="24"/>
          <w:szCs w:val="24"/>
        </w:rPr>
        <w:t xml:space="preserve">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6845475"/>
      <w:r w:rsidRPr="00EE75F1">
        <w:rPr>
          <w:rFonts w:asciiTheme="majorHAnsi" w:hAnsiTheme="majorHAnsi" w:cstheme="majorHAnsi"/>
          <w:b/>
          <w:bCs/>
          <w:sz w:val="24"/>
          <w:szCs w:val="24"/>
        </w:rPr>
        <w:t>IV. Opis przedmiotu zamówienia</w:t>
      </w:r>
      <w:bookmarkEnd w:id="4"/>
    </w:p>
    <w:p w14:paraId="3E422C8E" w14:textId="0FC10B66" w:rsidR="008D3DE8" w:rsidRPr="00737425" w:rsidRDefault="00000000" w:rsidP="004A4AF0">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B2685" w:rsidRPr="002B2685">
        <w:rPr>
          <w:rFonts w:asciiTheme="majorHAnsi" w:hAnsiTheme="majorHAnsi" w:cstheme="majorHAnsi"/>
          <w:b/>
          <w:bCs/>
          <w:sz w:val="24"/>
          <w:szCs w:val="24"/>
        </w:rPr>
        <w:t xml:space="preserve">Budowa </w:t>
      </w:r>
      <w:proofErr w:type="spellStart"/>
      <w:r w:rsidR="002B2685" w:rsidRPr="002B2685">
        <w:rPr>
          <w:rFonts w:asciiTheme="majorHAnsi" w:hAnsiTheme="majorHAnsi" w:cstheme="majorHAnsi"/>
          <w:b/>
          <w:bCs/>
          <w:sz w:val="24"/>
          <w:szCs w:val="24"/>
        </w:rPr>
        <w:t>skateparku</w:t>
      </w:r>
      <w:proofErr w:type="spellEnd"/>
      <w:r w:rsidR="002B2685" w:rsidRPr="002B2685">
        <w:rPr>
          <w:rFonts w:asciiTheme="majorHAnsi" w:hAnsiTheme="majorHAnsi" w:cstheme="majorHAnsi"/>
          <w:b/>
          <w:bCs/>
          <w:sz w:val="24"/>
          <w:szCs w:val="24"/>
        </w:rPr>
        <w:t xml:space="preserve"> wraz zagospodarowanie terenu w miejscowości Zduny</w:t>
      </w:r>
      <w:r w:rsidR="002B2685">
        <w:rPr>
          <w:rFonts w:asciiTheme="majorHAnsi" w:hAnsiTheme="majorHAnsi" w:cstheme="majorHAnsi"/>
          <w:b/>
          <w:bCs/>
          <w:sz w:val="24"/>
          <w:szCs w:val="24"/>
        </w:rPr>
        <w:t>.</w:t>
      </w:r>
    </w:p>
    <w:p w14:paraId="624F3ED2" w14:textId="05390F33" w:rsidR="000B1F3D" w:rsidRPr="002B2685" w:rsidRDefault="000B1F3D" w:rsidP="004A4AF0">
      <w:pPr>
        <w:numPr>
          <w:ilvl w:val="0"/>
          <w:numId w:val="1"/>
        </w:numPr>
        <w:spacing w:line="360" w:lineRule="auto"/>
        <w:ind w:left="434"/>
        <w:jc w:val="both"/>
        <w:rPr>
          <w:rFonts w:asciiTheme="majorHAnsi" w:hAnsiTheme="majorHAnsi" w:cstheme="majorHAnsi"/>
          <w:sz w:val="24"/>
          <w:szCs w:val="24"/>
        </w:rPr>
      </w:pPr>
      <w:r w:rsidRPr="002B2685">
        <w:rPr>
          <w:rFonts w:asciiTheme="majorHAnsi" w:hAnsiTheme="majorHAnsi" w:cstheme="majorHAnsi"/>
          <w:sz w:val="24"/>
          <w:szCs w:val="24"/>
        </w:rPr>
        <w:t>Zamawiający nie dopuszcza składania ofert częściowych</w:t>
      </w:r>
      <w:r w:rsidR="00237725" w:rsidRPr="002B2685">
        <w:rPr>
          <w:rFonts w:asciiTheme="majorHAnsi" w:hAnsiTheme="majorHAnsi" w:cstheme="majorHAnsi"/>
          <w:sz w:val="24"/>
          <w:szCs w:val="24"/>
        </w:rPr>
        <w:t>.</w:t>
      </w:r>
    </w:p>
    <w:p w14:paraId="1529E1F2" w14:textId="68719B3D" w:rsidR="000B1F3D" w:rsidRPr="008D3DE8" w:rsidRDefault="000B1F3D" w:rsidP="004A4AF0">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4A4AF0">
      <w:pPr>
        <w:numPr>
          <w:ilvl w:val="0"/>
          <w:numId w:val="1"/>
        </w:numPr>
        <w:spacing w:line="36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337879DA" w:rsidR="002656B4" w:rsidRDefault="002656B4" w:rsidP="004A4AF0">
      <w:pPr>
        <w:tabs>
          <w:tab w:val="left" w:pos="851"/>
        </w:tabs>
        <w:spacing w:line="360" w:lineRule="auto"/>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2FE77624" w14:textId="28723457" w:rsidR="002B2685" w:rsidRP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45212140-9 Obiekty rekreacyjne</w:t>
      </w:r>
    </w:p>
    <w:p w14:paraId="5681F00C" w14:textId="77777777" w:rsidR="002B2685" w:rsidRP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45421160-3 Instalowanie wyrobów metalowych</w:t>
      </w:r>
    </w:p>
    <w:p w14:paraId="51E2DFCA" w14:textId="3C93069B" w:rsid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45262300-4 Betonowanie</w:t>
      </w:r>
    </w:p>
    <w:p w14:paraId="6F712C1E" w14:textId="12CD0BE7" w:rsidR="002F6502"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45112000-5 Roboty w zakresie usuwania gleby</w:t>
      </w:r>
    </w:p>
    <w:p w14:paraId="5F4E5710" w14:textId="6C71612A" w:rsidR="002F6502" w:rsidRPr="002B2685"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45112710-5 Roboty w zakresie kształtowania terenów zielonych</w:t>
      </w:r>
    </w:p>
    <w:p w14:paraId="1A5D23E1" w14:textId="05F5FE0A" w:rsid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lastRenderedPageBreak/>
        <w:t>45233250-6 Roboty w zakresie nawierzchni, z wyjątkiem dróg</w:t>
      </w:r>
    </w:p>
    <w:p w14:paraId="491F7271" w14:textId="1C0F3D82" w:rsidR="00D92340" w:rsidRPr="0035211C" w:rsidRDefault="00D92340" w:rsidP="00843DFC">
      <w:pPr>
        <w:pStyle w:val="Akapitzlist"/>
        <w:numPr>
          <w:ilvl w:val="0"/>
          <w:numId w:val="1"/>
        </w:numPr>
        <w:tabs>
          <w:tab w:val="left" w:pos="851"/>
        </w:tabs>
        <w:spacing w:line="360" w:lineRule="auto"/>
        <w:jc w:val="both"/>
        <w:rPr>
          <w:rFonts w:asciiTheme="majorHAnsi" w:hAnsiTheme="majorHAnsi" w:cstheme="majorHAnsi"/>
          <w:bCs/>
          <w:sz w:val="24"/>
          <w:szCs w:val="24"/>
        </w:rPr>
      </w:pPr>
      <w:bookmarkStart w:id="5" w:name="_Hlk126928847"/>
      <w:r w:rsidRPr="0035211C">
        <w:rPr>
          <w:rFonts w:asciiTheme="majorHAnsi" w:hAnsiTheme="majorHAnsi" w:cstheme="majorHAnsi"/>
          <w:bCs/>
          <w:sz w:val="24"/>
          <w:szCs w:val="24"/>
        </w:rPr>
        <w:t>Zestawienie urządzeń</w:t>
      </w:r>
      <w:r w:rsidR="00F47621" w:rsidRPr="0035211C">
        <w:rPr>
          <w:rFonts w:asciiTheme="majorHAnsi" w:hAnsiTheme="majorHAnsi" w:cstheme="majorHAnsi"/>
          <w:bCs/>
          <w:sz w:val="24"/>
          <w:szCs w:val="24"/>
        </w:rPr>
        <w:t xml:space="preserve"> i </w:t>
      </w:r>
      <w:r w:rsidR="00187840">
        <w:rPr>
          <w:rFonts w:asciiTheme="majorHAnsi" w:hAnsiTheme="majorHAnsi" w:cstheme="majorHAnsi"/>
          <w:bCs/>
          <w:sz w:val="24"/>
          <w:szCs w:val="24"/>
        </w:rPr>
        <w:t xml:space="preserve">wyposażenia </w:t>
      </w:r>
      <w:r w:rsidR="00F47621" w:rsidRPr="0035211C">
        <w:rPr>
          <w:rFonts w:asciiTheme="majorHAnsi" w:hAnsiTheme="majorHAnsi" w:cstheme="majorHAnsi"/>
          <w:bCs/>
          <w:sz w:val="24"/>
          <w:szCs w:val="24"/>
        </w:rPr>
        <w:t>małej architektury</w:t>
      </w:r>
      <w:bookmarkEnd w:id="5"/>
      <w:r w:rsidR="00F47621" w:rsidRPr="0035211C">
        <w:rPr>
          <w:rFonts w:asciiTheme="majorHAnsi" w:hAnsiTheme="majorHAnsi" w:cstheme="majorHAnsi"/>
          <w:bCs/>
          <w:sz w:val="24"/>
          <w:szCs w:val="24"/>
        </w:rPr>
        <w:t>:</w:t>
      </w:r>
    </w:p>
    <w:tbl>
      <w:tblPr>
        <w:tblStyle w:val="Tabela-Siatka"/>
        <w:tblW w:w="0" w:type="auto"/>
        <w:tblInd w:w="851" w:type="dxa"/>
        <w:tblLook w:val="04A0" w:firstRow="1" w:lastRow="0" w:firstColumn="1" w:lastColumn="0" w:noHBand="0" w:noVBand="1"/>
      </w:tblPr>
      <w:tblGrid>
        <w:gridCol w:w="558"/>
        <w:gridCol w:w="2025"/>
        <w:gridCol w:w="1586"/>
        <w:gridCol w:w="2268"/>
        <w:gridCol w:w="1453"/>
      </w:tblGrid>
      <w:tr w:rsidR="003925F3" w:rsidRPr="00A95E0B" w14:paraId="1973A631" w14:textId="66FEA0FF" w:rsidTr="003C3929">
        <w:trPr>
          <w:trHeight w:val="745"/>
        </w:trPr>
        <w:tc>
          <w:tcPr>
            <w:tcW w:w="558" w:type="dxa"/>
          </w:tcPr>
          <w:p w14:paraId="1694DC6F"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Lp.</w:t>
            </w:r>
          </w:p>
        </w:tc>
        <w:tc>
          <w:tcPr>
            <w:tcW w:w="2025" w:type="dxa"/>
          </w:tcPr>
          <w:p w14:paraId="67D95714"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Nazwa urządzenia/materiału</w:t>
            </w:r>
          </w:p>
        </w:tc>
        <w:tc>
          <w:tcPr>
            <w:tcW w:w="1586" w:type="dxa"/>
          </w:tcPr>
          <w:p w14:paraId="17EE826B"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Wymiary</w:t>
            </w:r>
          </w:p>
        </w:tc>
        <w:tc>
          <w:tcPr>
            <w:tcW w:w="2268" w:type="dxa"/>
          </w:tcPr>
          <w:p w14:paraId="340E08C8"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Opis, parametry</w:t>
            </w:r>
          </w:p>
        </w:tc>
        <w:tc>
          <w:tcPr>
            <w:tcW w:w="1453" w:type="dxa"/>
          </w:tcPr>
          <w:p w14:paraId="4A08771E" w14:textId="372C30FA" w:rsidR="003925F3" w:rsidRDefault="003925F3" w:rsidP="002C5073">
            <w:pPr>
              <w:tabs>
                <w:tab w:val="left" w:pos="851"/>
              </w:tabs>
              <w:spacing w:line="360" w:lineRule="auto"/>
              <w:jc w:val="both"/>
              <w:rPr>
                <w:rFonts w:asciiTheme="majorHAnsi" w:hAnsiTheme="majorHAnsi" w:cstheme="majorHAnsi"/>
                <w:b/>
                <w:i/>
                <w:iCs/>
                <w:sz w:val="20"/>
                <w:szCs w:val="20"/>
              </w:rPr>
            </w:pPr>
            <w:r>
              <w:rPr>
                <w:rFonts w:asciiTheme="majorHAnsi" w:hAnsiTheme="majorHAnsi" w:cstheme="majorHAnsi"/>
                <w:b/>
                <w:i/>
                <w:iCs/>
                <w:sz w:val="20"/>
                <w:szCs w:val="20"/>
              </w:rPr>
              <w:t>Ilość</w:t>
            </w:r>
          </w:p>
          <w:p w14:paraId="51734CCC" w14:textId="355FC7DA" w:rsidR="003925F3" w:rsidRPr="00A95E0B" w:rsidRDefault="003925F3" w:rsidP="002C5073">
            <w:pPr>
              <w:tabs>
                <w:tab w:val="left" w:pos="851"/>
              </w:tabs>
              <w:spacing w:line="360" w:lineRule="auto"/>
              <w:jc w:val="both"/>
              <w:rPr>
                <w:rFonts w:asciiTheme="majorHAnsi" w:hAnsiTheme="majorHAnsi" w:cstheme="majorHAnsi"/>
                <w:b/>
                <w:i/>
                <w:iCs/>
                <w:sz w:val="20"/>
                <w:szCs w:val="20"/>
              </w:rPr>
            </w:pPr>
          </w:p>
        </w:tc>
      </w:tr>
      <w:tr w:rsidR="003925F3" w:rsidRPr="00F47621" w14:paraId="06B43A03" w14:textId="7688EAA0" w:rsidTr="003925F3">
        <w:tc>
          <w:tcPr>
            <w:tcW w:w="558" w:type="dxa"/>
          </w:tcPr>
          <w:p w14:paraId="7CAB04DD"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1</w:t>
            </w:r>
          </w:p>
        </w:tc>
        <w:tc>
          <w:tcPr>
            <w:tcW w:w="2025" w:type="dxa"/>
          </w:tcPr>
          <w:p w14:paraId="47E67C89"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proofErr w:type="spellStart"/>
            <w:r w:rsidRPr="00A95E0B">
              <w:rPr>
                <w:rFonts w:asciiTheme="majorHAnsi" w:hAnsiTheme="majorHAnsi" w:cstheme="majorHAnsi"/>
                <w:bCs/>
                <w:sz w:val="20"/>
                <w:szCs w:val="20"/>
              </w:rPr>
              <w:t>Minirampa</w:t>
            </w:r>
            <w:proofErr w:type="spellEnd"/>
          </w:p>
        </w:tc>
        <w:tc>
          <w:tcPr>
            <w:tcW w:w="1586" w:type="dxa"/>
          </w:tcPr>
          <w:p w14:paraId="70445D1F"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r w:rsidRPr="00A95E0B">
              <w:rPr>
                <w:rFonts w:asciiTheme="majorHAnsi" w:hAnsiTheme="majorHAnsi" w:cstheme="majorHAnsi"/>
                <w:bCs/>
                <w:sz w:val="20"/>
                <w:szCs w:val="20"/>
              </w:rPr>
              <w:t>3,6x8,00x1,00 m</w:t>
            </w:r>
          </w:p>
        </w:tc>
        <w:tc>
          <w:tcPr>
            <w:tcW w:w="2268" w:type="dxa"/>
          </w:tcPr>
          <w:p w14:paraId="09B567CD"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w:t>
            </w:r>
          </w:p>
          <w:p w14:paraId="0F5BC89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belki konstrukcyjne drewniane, </w:t>
            </w:r>
          </w:p>
          <w:p w14:paraId="4F2A12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płyty nośne z ciemnej wodoodpornej obustronnie laminowanej sklejki o gr. </w:t>
            </w:r>
            <w:r>
              <w:rPr>
                <w:rFonts w:asciiTheme="majorHAnsi" w:hAnsiTheme="majorHAnsi" w:cstheme="majorHAnsi"/>
                <w:bCs/>
                <w:sz w:val="20"/>
                <w:szCs w:val="20"/>
              </w:rPr>
              <w:t>n</w:t>
            </w:r>
            <w:r w:rsidRPr="00F47621">
              <w:rPr>
                <w:rFonts w:asciiTheme="majorHAnsi" w:hAnsiTheme="majorHAnsi" w:cstheme="majorHAnsi"/>
                <w:bCs/>
                <w:sz w:val="20"/>
                <w:szCs w:val="20"/>
              </w:rPr>
              <w:t>ie mniejszej niż 18 mm</w:t>
            </w:r>
          </w:p>
          <w:p w14:paraId="1C1F4DA9"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77F31F69"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mata gr. </w:t>
            </w:r>
            <w:r>
              <w:rPr>
                <w:rFonts w:asciiTheme="majorHAnsi" w:hAnsiTheme="majorHAnsi" w:cstheme="majorHAnsi"/>
                <w:bCs/>
                <w:sz w:val="20"/>
                <w:szCs w:val="20"/>
              </w:rPr>
              <w:t>m</w:t>
            </w:r>
            <w:r w:rsidRPr="00F47621">
              <w:rPr>
                <w:rFonts w:asciiTheme="majorHAnsi" w:hAnsiTheme="majorHAnsi" w:cstheme="majorHAnsi"/>
                <w:bCs/>
                <w:sz w:val="20"/>
                <w:szCs w:val="20"/>
              </w:rPr>
              <w:t xml:space="preserve">in 6 mm ( o nieśliskiej powierzchni, </w:t>
            </w:r>
          </w:p>
          <w:p w14:paraId="2ACF2CA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barierka oraz boki w kolorze ciemnografitowym, kolor maty- imitujący drewno</w:t>
            </w:r>
          </w:p>
          <w:p w14:paraId="4509093D" w14:textId="581249CF" w:rsidR="001A03E7" w:rsidRPr="000C2799" w:rsidRDefault="001A03E7" w:rsidP="002C5073">
            <w:pPr>
              <w:tabs>
                <w:tab w:val="left" w:pos="851"/>
              </w:tabs>
              <w:spacing w:line="360" w:lineRule="auto"/>
              <w:jc w:val="both"/>
              <w:rPr>
                <w:rFonts w:asciiTheme="majorHAnsi" w:hAnsiTheme="majorHAnsi" w:cstheme="majorHAnsi"/>
                <w:bCs/>
                <w:strike/>
                <w:sz w:val="20"/>
                <w:szCs w:val="20"/>
              </w:rPr>
            </w:pPr>
          </w:p>
        </w:tc>
        <w:tc>
          <w:tcPr>
            <w:tcW w:w="1453" w:type="dxa"/>
          </w:tcPr>
          <w:p w14:paraId="7D9DF9C7" w14:textId="1AB484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t xml:space="preserve">1 </w:t>
            </w:r>
            <w:proofErr w:type="spellStart"/>
            <w:r>
              <w:rPr>
                <w:rFonts w:asciiTheme="majorHAnsi" w:hAnsiTheme="majorHAnsi" w:cstheme="majorHAnsi"/>
                <w:b/>
                <w:sz w:val="20"/>
                <w:szCs w:val="20"/>
              </w:rPr>
              <w:t>szt</w:t>
            </w:r>
            <w:proofErr w:type="spellEnd"/>
          </w:p>
        </w:tc>
      </w:tr>
      <w:tr w:rsidR="003925F3" w:rsidRPr="00F47621" w14:paraId="5E41582E" w14:textId="308438A9" w:rsidTr="003925F3">
        <w:tc>
          <w:tcPr>
            <w:tcW w:w="558" w:type="dxa"/>
          </w:tcPr>
          <w:p w14:paraId="4B223831"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2</w:t>
            </w:r>
          </w:p>
        </w:tc>
        <w:tc>
          <w:tcPr>
            <w:tcW w:w="2025" w:type="dxa"/>
          </w:tcPr>
          <w:p w14:paraId="7AD284FE"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Drążek  gimnastyczny potrójny</w:t>
            </w:r>
          </w:p>
        </w:tc>
        <w:tc>
          <w:tcPr>
            <w:tcW w:w="1586" w:type="dxa"/>
          </w:tcPr>
          <w:p w14:paraId="7944F24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0,12x3,33 x1,6 m</w:t>
            </w:r>
          </w:p>
        </w:tc>
        <w:tc>
          <w:tcPr>
            <w:tcW w:w="2268" w:type="dxa"/>
          </w:tcPr>
          <w:p w14:paraId="650F0D6B"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 </w:t>
            </w:r>
          </w:p>
          <w:p w14:paraId="0D829F4F"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DD3E8E">
              <w:rPr>
                <w:rFonts w:asciiTheme="majorHAnsi" w:hAnsiTheme="majorHAnsi" w:cstheme="majorHAnsi"/>
                <w:bCs/>
                <w:sz w:val="20"/>
                <w:szCs w:val="20"/>
              </w:rPr>
              <w:t>drewno bezrdzeniowe fi 120 mm</w:t>
            </w:r>
          </w:p>
          <w:p w14:paraId="67266094" w14:textId="77777777" w:rsidR="003925F3" w:rsidRDefault="003925F3" w:rsidP="002C5073">
            <w:pPr>
              <w:tabs>
                <w:tab w:val="left" w:pos="851"/>
              </w:tabs>
              <w:spacing w:line="360" w:lineRule="auto"/>
              <w:rPr>
                <w:rFonts w:asciiTheme="majorHAnsi" w:hAnsiTheme="majorHAnsi" w:cstheme="majorHAnsi"/>
                <w:b/>
                <w:sz w:val="20"/>
                <w:szCs w:val="20"/>
              </w:rPr>
            </w:pPr>
            <w:r w:rsidRPr="00DD3E8E">
              <w:rPr>
                <w:rFonts w:asciiTheme="majorHAnsi" w:hAnsiTheme="majorHAnsi" w:cstheme="majorHAnsi"/>
                <w:b/>
                <w:sz w:val="20"/>
                <w:szCs w:val="20"/>
              </w:rPr>
              <w:t>Zabezpieczenie konstrukcji :</w:t>
            </w:r>
          </w:p>
          <w:p w14:paraId="4654078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-impregnacja  podkład cynkowy</w:t>
            </w:r>
          </w:p>
          <w:p w14:paraId="20B17FE4"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Wykończenie:</w:t>
            </w:r>
            <w:r>
              <w:rPr>
                <w:rFonts w:asciiTheme="majorHAnsi" w:hAnsiTheme="majorHAnsi" w:cstheme="majorHAnsi"/>
                <w:bCs/>
                <w:sz w:val="20"/>
                <w:szCs w:val="20"/>
              </w:rPr>
              <w:t xml:space="preserve"> </w:t>
            </w:r>
          </w:p>
          <w:p w14:paraId="548409F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-lakier poliestrowy, </w:t>
            </w:r>
          </w:p>
          <w:p w14:paraId="6880500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1D8A246F"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Posadowienie:</w:t>
            </w:r>
            <w:r>
              <w:rPr>
                <w:rFonts w:asciiTheme="majorHAnsi" w:hAnsiTheme="majorHAnsi" w:cstheme="majorHAnsi"/>
                <w:bCs/>
                <w:sz w:val="20"/>
                <w:szCs w:val="20"/>
              </w:rPr>
              <w:t xml:space="preserve"> </w:t>
            </w:r>
          </w:p>
          <w:p w14:paraId="57A489A5" w14:textId="77777777" w:rsidR="003925F3" w:rsidRPr="00F47621"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-kotwa mocowana w fundamencie betonowym ( wymiary </w:t>
            </w:r>
            <w:r>
              <w:rPr>
                <w:rFonts w:asciiTheme="majorHAnsi" w:hAnsiTheme="majorHAnsi" w:cstheme="majorHAnsi"/>
                <w:bCs/>
                <w:sz w:val="20"/>
                <w:szCs w:val="20"/>
              </w:rPr>
              <w:lastRenderedPageBreak/>
              <w:t>fundamentu wg wytycznych producenta wybranego wyrobu budowlanego</w:t>
            </w:r>
          </w:p>
        </w:tc>
        <w:tc>
          <w:tcPr>
            <w:tcW w:w="1453" w:type="dxa"/>
          </w:tcPr>
          <w:p w14:paraId="5B7E7E7D" w14:textId="18A4CA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21FCE8A7" w14:textId="1EC76C1C" w:rsidTr="003925F3">
        <w:tc>
          <w:tcPr>
            <w:tcW w:w="558" w:type="dxa"/>
          </w:tcPr>
          <w:p w14:paraId="0BE0C35E"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3</w:t>
            </w:r>
          </w:p>
        </w:tc>
        <w:tc>
          <w:tcPr>
            <w:tcW w:w="2025" w:type="dxa"/>
          </w:tcPr>
          <w:p w14:paraId="48B39AC8" w14:textId="50A67605"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Komplet sprawnościowy</w:t>
            </w:r>
            <w:r>
              <w:rPr>
                <w:rFonts w:asciiTheme="majorHAnsi" w:hAnsiTheme="majorHAnsi" w:cstheme="majorHAnsi"/>
                <w:bCs/>
                <w:sz w:val="20"/>
                <w:szCs w:val="20"/>
              </w:rPr>
              <w:t xml:space="preserve"> </w:t>
            </w:r>
          </w:p>
        </w:tc>
        <w:tc>
          <w:tcPr>
            <w:tcW w:w="1586" w:type="dxa"/>
          </w:tcPr>
          <w:p w14:paraId="2D45B5E3"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3,35x 6,08x 2,10</w:t>
            </w:r>
          </w:p>
        </w:tc>
        <w:tc>
          <w:tcPr>
            <w:tcW w:w="2268" w:type="dxa"/>
          </w:tcPr>
          <w:p w14:paraId="665F87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79CBEEE8"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-drewno bezrdzeniowe fi 120mm</w:t>
            </w:r>
          </w:p>
          <w:p w14:paraId="1F99328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rury stalowe</w:t>
            </w:r>
          </w:p>
          <w:p w14:paraId="5334C68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lina zbrojona fi 16mm</w:t>
            </w:r>
          </w:p>
          <w:p w14:paraId="2AB00BB2"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Zabezpieczenie konstrukcji:</w:t>
            </w:r>
          </w:p>
          <w:p w14:paraId="3EBD746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-impregnacja-podkład cynkowy</w:t>
            </w:r>
          </w:p>
          <w:p w14:paraId="052815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6DBB4D1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-sklejka wodoodporna, </w:t>
            </w:r>
          </w:p>
          <w:p w14:paraId="458930E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-płyta HDPE,</w:t>
            </w:r>
          </w:p>
          <w:p w14:paraId="3B2563E2"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 lakier poliestrowy, </w:t>
            </w:r>
          </w:p>
          <w:p w14:paraId="2475B2C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5257BEA0"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Posadowienie: </w:t>
            </w:r>
          </w:p>
          <w:p w14:paraId="71385F4F"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-kotwa mocowana w fundamencie betonowym ( wymiary fundamentu wg wytycznych producenta wybranego wyrobu budowlanego</w:t>
            </w:r>
          </w:p>
          <w:p w14:paraId="0B38ED86" w14:textId="1AAD5795" w:rsidR="00333835" w:rsidRDefault="00333835" w:rsidP="002C5073">
            <w:pPr>
              <w:tabs>
                <w:tab w:val="left" w:pos="851"/>
              </w:tabs>
              <w:spacing w:line="360" w:lineRule="auto"/>
              <w:rPr>
                <w:rFonts w:asciiTheme="majorHAnsi" w:hAnsiTheme="majorHAnsi" w:cstheme="majorHAnsi"/>
                <w:bCs/>
                <w:sz w:val="20"/>
                <w:szCs w:val="20"/>
              </w:rPr>
            </w:pPr>
            <w:r w:rsidRPr="0035211C">
              <w:rPr>
                <w:rFonts w:asciiTheme="majorHAnsi" w:hAnsiTheme="majorHAnsi" w:cstheme="majorHAnsi"/>
                <w:bCs/>
                <w:sz w:val="20"/>
                <w:szCs w:val="20"/>
              </w:rPr>
              <w:t xml:space="preserve">Wyposażony w co najmniej: drabinkę skośną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przeplotnia linowa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drabinka pozioma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drążek poziomu – 2 szt.</w:t>
            </w:r>
          </w:p>
        </w:tc>
        <w:tc>
          <w:tcPr>
            <w:tcW w:w="1453" w:type="dxa"/>
          </w:tcPr>
          <w:p w14:paraId="638B3AD2" w14:textId="14BA2B0D"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t xml:space="preserve">1 </w:t>
            </w:r>
            <w:proofErr w:type="spellStart"/>
            <w:r>
              <w:rPr>
                <w:rFonts w:asciiTheme="majorHAnsi" w:hAnsiTheme="majorHAnsi" w:cstheme="majorHAnsi"/>
                <w:b/>
                <w:sz w:val="20"/>
                <w:szCs w:val="20"/>
              </w:rPr>
              <w:t>szt</w:t>
            </w:r>
            <w:proofErr w:type="spellEnd"/>
          </w:p>
        </w:tc>
      </w:tr>
      <w:tr w:rsidR="003925F3" w14:paraId="713A5391" w14:textId="6F5C8385" w:rsidTr="003925F3">
        <w:tc>
          <w:tcPr>
            <w:tcW w:w="558" w:type="dxa"/>
          </w:tcPr>
          <w:p w14:paraId="7E760044"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lastRenderedPageBreak/>
              <w:t>4</w:t>
            </w:r>
          </w:p>
        </w:tc>
        <w:tc>
          <w:tcPr>
            <w:tcW w:w="2025" w:type="dxa"/>
          </w:tcPr>
          <w:p w14:paraId="0FF53A5A"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Ławka</w:t>
            </w:r>
          </w:p>
        </w:tc>
        <w:tc>
          <w:tcPr>
            <w:tcW w:w="1586" w:type="dxa"/>
          </w:tcPr>
          <w:p w14:paraId="14C9644B"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Grubość deski siedziska 35 mm</w:t>
            </w:r>
          </w:p>
          <w:p w14:paraId="4DCC35BC" w14:textId="0D194087" w:rsidR="00333835" w:rsidRPr="00DD3E8E" w:rsidRDefault="00333835"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wymiary dł. 150 x szer. 60 cm</w:t>
            </w:r>
          </w:p>
        </w:tc>
        <w:tc>
          <w:tcPr>
            <w:tcW w:w="2268" w:type="dxa"/>
          </w:tcPr>
          <w:p w14:paraId="2E36392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Ławka z oparciem o konstrukcji stalowo drewnianej wraz z fundamentem betonowym</w:t>
            </w:r>
          </w:p>
        </w:tc>
        <w:tc>
          <w:tcPr>
            <w:tcW w:w="1453" w:type="dxa"/>
          </w:tcPr>
          <w:p w14:paraId="4B2E8179" w14:textId="6DE98BE8"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3925F3" w14:paraId="660165F3" w14:textId="5229D80C" w:rsidTr="003925F3">
        <w:tc>
          <w:tcPr>
            <w:tcW w:w="558" w:type="dxa"/>
          </w:tcPr>
          <w:p w14:paraId="65A4E4CC"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5</w:t>
            </w:r>
          </w:p>
        </w:tc>
        <w:tc>
          <w:tcPr>
            <w:tcW w:w="2025" w:type="dxa"/>
          </w:tcPr>
          <w:p w14:paraId="01EA6185" w14:textId="66D3C532"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Kosz</w:t>
            </w:r>
          </w:p>
        </w:tc>
        <w:tc>
          <w:tcPr>
            <w:tcW w:w="1586" w:type="dxa"/>
          </w:tcPr>
          <w:p w14:paraId="17ABE50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Wys. 70 cm, średnica 40 cm poj. 35 l</w:t>
            </w:r>
          </w:p>
        </w:tc>
        <w:tc>
          <w:tcPr>
            <w:tcW w:w="2268" w:type="dxa"/>
          </w:tcPr>
          <w:p w14:paraId="387D78B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Kosz na śmieci:</w:t>
            </w:r>
          </w:p>
          <w:p w14:paraId="408BC53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 okrągły, </w:t>
            </w:r>
          </w:p>
          <w:p w14:paraId="4D18A6B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-metalowy, -</w:t>
            </w:r>
          </w:p>
          <w:p w14:paraId="45BFAF7D"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ocynkowany z okładziną z drewna impregnowanego metodą próżniowo-ciśnieniową,  </w:t>
            </w:r>
          </w:p>
          <w:p w14:paraId="65BC2A6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-montowany do podłoża, </w:t>
            </w:r>
          </w:p>
          <w:p w14:paraId="7EB44D2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-wkład wyjmowany</w:t>
            </w:r>
          </w:p>
        </w:tc>
        <w:tc>
          <w:tcPr>
            <w:tcW w:w="1453" w:type="dxa"/>
          </w:tcPr>
          <w:p w14:paraId="2A521D13" w14:textId="021E7DFB"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B95597" w14:paraId="5022E80E" w14:textId="77777777" w:rsidTr="003925F3">
        <w:tc>
          <w:tcPr>
            <w:tcW w:w="558" w:type="dxa"/>
          </w:tcPr>
          <w:p w14:paraId="2A7BF6D9" w14:textId="662D49AF"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6</w:t>
            </w:r>
          </w:p>
        </w:tc>
        <w:tc>
          <w:tcPr>
            <w:tcW w:w="2025" w:type="dxa"/>
          </w:tcPr>
          <w:p w14:paraId="70B9AE0F" w14:textId="382DC582"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Stojak rowerowy pojedynczy </w:t>
            </w:r>
          </w:p>
        </w:tc>
        <w:tc>
          <w:tcPr>
            <w:tcW w:w="1586" w:type="dxa"/>
          </w:tcPr>
          <w:p w14:paraId="1E575D61" w14:textId="2B4AA3D8"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Wys. 80 cm, szer. </w:t>
            </w:r>
            <w:r w:rsidR="004828CD" w:rsidRPr="0035211C">
              <w:rPr>
                <w:rFonts w:asciiTheme="majorHAnsi" w:hAnsiTheme="majorHAnsi" w:cstheme="majorHAnsi"/>
                <w:bCs/>
                <w:sz w:val="20"/>
                <w:szCs w:val="20"/>
              </w:rPr>
              <w:t>100 cm</w:t>
            </w:r>
          </w:p>
        </w:tc>
        <w:tc>
          <w:tcPr>
            <w:tcW w:w="2268" w:type="dxa"/>
          </w:tcPr>
          <w:p w14:paraId="18A60352" w14:textId="7FE22671" w:rsidR="00B95597" w:rsidRPr="0035211C" w:rsidRDefault="00B95597" w:rsidP="00B95597">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ze stali ocynkowanej ogniowo o przekroju okrągłym w kolorze ciemnografitowym</w:t>
            </w:r>
          </w:p>
        </w:tc>
        <w:tc>
          <w:tcPr>
            <w:tcW w:w="1453" w:type="dxa"/>
          </w:tcPr>
          <w:p w14:paraId="33DA134B" w14:textId="596F0133" w:rsidR="00B95597" w:rsidRPr="004828CD" w:rsidRDefault="00B95597" w:rsidP="002C5073">
            <w:pPr>
              <w:tabs>
                <w:tab w:val="left" w:pos="851"/>
              </w:tabs>
              <w:spacing w:line="360" w:lineRule="auto"/>
              <w:jc w:val="both"/>
              <w:rPr>
                <w:rFonts w:asciiTheme="majorHAnsi" w:hAnsiTheme="majorHAnsi" w:cstheme="majorHAnsi"/>
                <w:bCs/>
                <w:color w:val="FF0000"/>
                <w:sz w:val="20"/>
                <w:szCs w:val="20"/>
              </w:rPr>
            </w:pPr>
            <w:r w:rsidRPr="0035211C">
              <w:rPr>
                <w:rFonts w:asciiTheme="majorHAnsi" w:hAnsiTheme="majorHAnsi" w:cstheme="majorHAnsi"/>
                <w:bCs/>
                <w:sz w:val="20"/>
                <w:szCs w:val="20"/>
              </w:rPr>
              <w:t xml:space="preserve">5 </w:t>
            </w:r>
            <w:proofErr w:type="spellStart"/>
            <w:r w:rsidRPr="0035211C">
              <w:rPr>
                <w:rFonts w:asciiTheme="majorHAnsi" w:hAnsiTheme="majorHAnsi" w:cstheme="majorHAnsi"/>
                <w:bCs/>
                <w:sz w:val="20"/>
                <w:szCs w:val="20"/>
              </w:rPr>
              <w:t>szt</w:t>
            </w:r>
            <w:proofErr w:type="spellEnd"/>
          </w:p>
        </w:tc>
      </w:tr>
      <w:tr w:rsidR="003925F3" w14:paraId="5DD04C7C" w14:textId="2B323E24" w:rsidTr="003925F3">
        <w:tc>
          <w:tcPr>
            <w:tcW w:w="558" w:type="dxa"/>
          </w:tcPr>
          <w:p w14:paraId="5EB11AE1" w14:textId="67DB466A" w:rsidR="003925F3" w:rsidRPr="003925F3" w:rsidRDefault="00B95597"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7</w:t>
            </w:r>
          </w:p>
        </w:tc>
        <w:tc>
          <w:tcPr>
            <w:tcW w:w="2025" w:type="dxa"/>
          </w:tcPr>
          <w:p w14:paraId="4B61106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Lampa solarna LED</w:t>
            </w:r>
          </w:p>
        </w:tc>
        <w:tc>
          <w:tcPr>
            <w:tcW w:w="1586" w:type="dxa"/>
          </w:tcPr>
          <w:p w14:paraId="65BEA052"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Całkowita wysokość lampy od gruntu do 5,5 m</w:t>
            </w:r>
          </w:p>
        </w:tc>
        <w:tc>
          <w:tcPr>
            <w:tcW w:w="2268" w:type="dxa"/>
          </w:tcPr>
          <w:p w14:paraId="5D195B61"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30D3802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-słup ze stali ocynkowanej</w:t>
            </w:r>
          </w:p>
          <w:p w14:paraId="3CE8A2A0"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Źródło światłą</w:t>
            </w:r>
            <w:r>
              <w:rPr>
                <w:rFonts w:asciiTheme="majorHAnsi" w:hAnsiTheme="majorHAnsi" w:cstheme="majorHAnsi"/>
                <w:bCs/>
                <w:sz w:val="20"/>
                <w:szCs w:val="20"/>
              </w:rPr>
              <w:t xml:space="preserve"> </w:t>
            </w:r>
          </w:p>
          <w:p w14:paraId="43B3A60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led</w:t>
            </w:r>
            <w:proofErr w:type="spellEnd"/>
            <w:r>
              <w:rPr>
                <w:rFonts w:asciiTheme="majorHAnsi" w:hAnsiTheme="majorHAnsi" w:cstheme="majorHAnsi"/>
                <w:bCs/>
                <w:sz w:val="20"/>
                <w:szCs w:val="20"/>
              </w:rPr>
              <w:t xml:space="preserve"> mocy ok. 40 W, </w:t>
            </w:r>
          </w:p>
          <w:p w14:paraId="5DF4FC1C"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Sprawność oprawy</w:t>
            </w:r>
            <w:r>
              <w:rPr>
                <w:rFonts w:asciiTheme="majorHAnsi" w:hAnsiTheme="majorHAnsi" w:cstheme="majorHAnsi"/>
                <w:bCs/>
                <w:sz w:val="20"/>
                <w:szCs w:val="20"/>
              </w:rPr>
              <w:t xml:space="preserve"> min. 195 lm/W, </w:t>
            </w:r>
            <w:r w:rsidRPr="00DD3E8E">
              <w:rPr>
                <w:rFonts w:asciiTheme="majorHAnsi" w:hAnsiTheme="majorHAnsi" w:cstheme="majorHAnsi"/>
                <w:b/>
                <w:sz w:val="20"/>
                <w:szCs w:val="20"/>
              </w:rPr>
              <w:t>Barwa światła</w:t>
            </w:r>
            <w:r>
              <w:rPr>
                <w:rFonts w:asciiTheme="majorHAnsi" w:hAnsiTheme="majorHAnsi" w:cstheme="majorHAnsi"/>
                <w:bCs/>
                <w:sz w:val="20"/>
                <w:szCs w:val="20"/>
              </w:rPr>
              <w:t xml:space="preserve"> – min 4000 K światło białe neutralne, </w:t>
            </w:r>
          </w:p>
          <w:p w14:paraId="1A78A66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w:t>
            </w:r>
            <w:r w:rsidRPr="00DD3E8E">
              <w:rPr>
                <w:rFonts w:asciiTheme="majorHAnsi" w:hAnsiTheme="majorHAnsi" w:cstheme="majorHAnsi"/>
                <w:b/>
                <w:sz w:val="20"/>
                <w:szCs w:val="20"/>
              </w:rPr>
              <w:t>utonomiczny czas świecenia</w:t>
            </w:r>
            <w:r>
              <w:rPr>
                <w:rFonts w:asciiTheme="majorHAnsi" w:hAnsiTheme="majorHAnsi" w:cstheme="majorHAnsi"/>
                <w:bCs/>
                <w:sz w:val="20"/>
                <w:szCs w:val="20"/>
              </w:rPr>
              <w:t xml:space="preserve"> </w:t>
            </w:r>
          </w:p>
          <w:p w14:paraId="219463E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5 h, </w:t>
            </w:r>
          </w:p>
          <w:p w14:paraId="54CA893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M</w:t>
            </w:r>
            <w:r w:rsidRPr="00DD3E8E">
              <w:rPr>
                <w:rFonts w:asciiTheme="majorHAnsi" w:hAnsiTheme="majorHAnsi" w:cstheme="majorHAnsi"/>
                <w:b/>
                <w:sz w:val="20"/>
                <w:szCs w:val="20"/>
              </w:rPr>
              <w:t>oduły fotowoltaiczne</w:t>
            </w:r>
            <w:r>
              <w:rPr>
                <w:rFonts w:asciiTheme="majorHAnsi" w:hAnsiTheme="majorHAnsi" w:cstheme="majorHAnsi"/>
                <w:bCs/>
                <w:sz w:val="20"/>
                <w:szCs w:val="20"/>
              </w:rPr>
              <w:t xml:space="preserve"> </w:t>
            </w:r>
          </w:p>
          <w:p w14:paraId="78FFB29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8 </w:t>
            </w:r>
            <w:proofErr w:type="spellStart"/>
            <w:r>
              <w:rPr>
                <w:rFonts w:asciiTheme="majorHAnsi" w:hAnsiTheme="majorHAnsi" w:cstheme="majorHAnsi"/>
                <w:bCs/>
                <w:sz w:val="20"/>
                <w:szCs w:val="20"/>
              </w:rPr>
              <w:t>szt</w:t>
            </w:r>
            <w:proofErr w:type="spellEnd"/>
            <w:r>
              <w:rPr>
                <w:rFonts w:asciiTheme="majorHAnsi" w:hAnsiTheme="majorHAnsi" w:cstheme="majorHAnsi"/>
                <w:bCs/>
                <w:sz w:val="20"/>
                <w:szCs w:val="20"/>
              </w:rPr>
              <w:t xml:space="preserve"> </w:t>
            </w:r>
          </w:p>
          <w:p w14:paraId="0473250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-monokrystaliczne zbudowane z ogniw krzemowych, </w:t>
            </w:r>
          </w:p>
          <w:p w14:paraId="505F11E5"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Ak</w:t>
            </w:r>
            <w:r w:rsidRPr="00DD3E8E">
              <w:rPr>
                <w:rFonts w:asciiTheme="majorHAnsi" w:hAnsiTheme="majorHAnsi" w:cstheme="majorHAnsi"/>
                <w:b/>
                <w:sz w:val="20"/>
                <w:szCs w:val="20"/>
              </w:rPr>
              <w:t>umulator</w:t>
            </w:r>
            <w:r>
              <w:rPr>
                <w:rFonts w:asciiTheme="majorHAnsi" w:hAnsiTheme="majorHAnsi" w:cstheme="majorHAnsi"/>
                <w:bCs/>
                <w:sz w:val="20"/>
                <w:szCs w:val="20"/>
              </w:rPr>
              <w:t xml:space="preserve"> </w:t>
            </w:r>
          </w:p>
          <w:p w14:paraId="6A3E4E1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lastRenderedPageBreak/>
              <w:t>-min. 12,8 V 48 Ah</w:t>
            </w:r>
          </w:p>
          <w:p w14:paraId="7345AD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litowo</w:t>
            </w:r>
            <w:proofErr w:type="spellEnd"/>
            <w:r>
              <w:rPr>
                <w:rFonts w:asciiTheme="majorHAnsi" w:hAnsiTheme="majorHAnsi" w:cstheme="majorHAnsi"/>
                <w:bCs/>
                <w:sz w:val="20"/>
                <w:szCs w:val="20"/>
              </w:rPr>
              <w:t xml:space="preserve">-żelazowo-fosforanowy, </w:t>
            </w:r>
          </w:p>
          <w:p w14:paraId="53288FB2"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K</w:t>
            </w:r>
            <w:r w:rsidRPr="000738DD">
              <w:rPr>
                <w:rFonts w:asciiTheme="majorHAnsi" w:hAnsiTheme="majorHAnsi" w:cstheme="majorHAnsi"/>
                <w:b/>
                <w:sz w:val="20"/>
                <w:szCs w:val="20"/>
              </w:rPr>
              <w:t>lasa oprawy</w:t>
            </w:r>
            <w:r>
              <w:rPr>
                <w:rFonts w:asciiTheme="majorHAnsi" w:hAnsiTheme="majorHAnsi" w:cstheme="majorHAnsi"/>
                <w:bCs/>
                <w:sz w:val="20"/>
                <w:szCs w:val="20"/>
              </w:rPr>
              <w:t xml:space="preserve"> </w:t>
            </w:r>
          </w:p>
          <w:p w14:paraId="561D88C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IP 65, </w:t>
            </w:r>
          </w:p>
          <w:p w14:paraId="4615812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W</w:t>
            </w:r>
            <w:r w:rsidRPr="000738DD">
              <w:rPr>
                <w:rFonts w:asciiTheme="majorHAnsi" w:hAnsiTheme="majorHAnsi" w:cstheme="majorHAnsi"/>
                <w:b/>
                <w:sz w:val="20"/>
                <w:szCs w:val="20"/>
              </w:rPr>
              <w:t>arunki klimatyczne</w:t>
            </w:r>
            <w:r>
              <w:rPr>
                <w:rFonts w:asciiTheme="majorHAnsi" w:hAnsiTheme="majorHAnsi" w:cstheme="majorHAnsi"/>
                <w:bCs/>
                <w:sz w:val="20"/>
                <w:szCs w:val="20"/>
              </w:rPr>
              <w:t xml:space="preserve"> </w:t>
            </w:r>
          </w:p>
          <w:p w14:paraId="420891D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od -25 </w:t>
            </w:r>
            <w:proofErr w:type="spellStart"/>
            <w:r>
              <w:rPr>
                <w:rFonts w:asciiTheme="majorHAnsi" w:hAnsiTheme="majorHAnsi" w:cstheme="majorHAnsi"/>
                <w:bCs/>
                <w:sz w:val="20"/>
                <w:szCs w:val="20"/>
              </w:rPr>
              <w:t>st</w:t>
            </w:r>
            <w:proofErr w:type="spellEnd"/>
            <w:r>
              <w:rPr>
                <w:rFonts w:asciiTheme="majorHAnsi" w:hAnsiTheme="majorHAnsi" w:cstheme="majorHAnsi"/>
                <w:bCs/>
                <w:sz w:val="20"/>
                <w:szCs w:val="20"/>
              </w:rPr>
              <w:t xml:space="preserve"> do +50 st.</w:t>
            </w:r>
          </w:p>
        </w:tc>
        <w:tc>
          <w:tcPr>
            <w:tcW w:w="1453" w:type="dxa"/>
          </w:tcPr>
          <w:p w14:paraId="4186B58F" w14:textId="279D604E"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bl>
    <w:p w14:paraId="1C5DC43D" w14:textId="77777777" w:rsidR="00CD5CB0" w:rsidRDefault="00CD5CB0" w:rsidP="004A4AF0">
      <w:pPr>
        <w:tabs>
          <w:tab w:val="left" w:pos="851"/>
        </w:tabs>
        <w:spacing w:line="360" w:lineRule="auto"/>
        <w:ind w:left="851"/>
        <w:jc w:val="both"/>
        <w:rPr>
          <w:rFonts w:asciiTheme="majorHAnsi" w:hAnsiTheme="majorHAnsi" w:cstheme="majorHAnsi"/>
          <w:bCs/>
          <w:sz w:val="24"/>
          <w:szCs w:val="24"/>
        </w:rPr>
      </w:pPr>
    </w:p>
    <w:p w14:paraId="6CDED1BC" w14:textId="5611C6B5" w:rsidR="00F47621" w:rsidRDefault="00CD5CB0" w:rsidP="004A4AF0">
      <w:pPr>
        <w:tabs>
          <w:tab w:val="left" w:pos="851"/>
        </w:tabs>
        <w:spacing w:line="360" w:lineRule="auto"/>
        <w:ind w:left="851"/>
        <w:jc w:val="both"/>
        <w:rPr>
          <w:rFonts w:asciiTheme="majorHAnsi" w:hAnsiTheme="majorHAnsi" w:cstheme="majorHAnsi"/>
          <w:bCs/>
          <w:sz w:val="24"/>
          <w:szCs w:val="24"/>
        </w:rPr>
      </w:pPr>
      <w:bookmarkStart w:id="6" w:name="_Hlk126928959"/>
      <w:r>
        <w:rPr>
          <w:rFonts w:asciiTheme="majorHAnsi" w:hAnsiTheme="majorHAnsi" w:cstheme="majorHAnsi"/>
          <w:bCs/>
          <w:sz w:val="24"/>
          <w:szCs w:val="24"/>
        </w:rPr>
        <w:t>Zamawiający dopuszcza tolerancję podanych wymiarów urządzeń</w:t>
      </w:r>
      <w:r w:rsidR="007D43A3">
        <w:rPr>
          <w:rFonts w:asciiTheme="majorHAnsi" w:hAnsiTheme="majorHAnsi" w:cstheme="majorHAnsi"/>
          <w:bCs/>
          <w:sz w:val="24"/>
          <w:szCs w:val="24"/>
        </w:rPr>
        <w:t xml:space="preserve"> </w:t>
      </w:r>
      <w:r w:rsidR="006C3A2A">
        <w:rPr>
          <w:rFonts w:asciiTheme="majorHAnsi" w:hAnsiTheme="majorHAnsi" w:cstheme="majorHAnsi"/>
          <w:bCs/>
          <w:sz w:val="24"/>
          <w:szCs w:val="24"/>
        </w:rPr>
        <w:t>i wyposażenia</w:t>
      </w:r>
      <w:r>
        <w:rPr>
          <w:rFonts w:asciiTheme="majorHAnsi" w:hAnsiTheme="majorHAnsi" w:cstheme="majorHAnsi"/>
          <w:bCs/>
          <w:sz w:val="24"/>
          <w:szCs w:val="24"/>
        </w:rPr>
        <w:t xml:space="preserve"> wynoszącą</w:t>
      </w:r>
      <w:r w:rsidR="007D43A3">
        <w:rPr>
          <w:rFonts w:asciiTheme="majorHAnsi" w:hAnsiTheme="majorHAnsi" w:cstheme="majorHAnsi"/>
          <w:bCs/>
          <w:sz w:val="24"/>
          <w:szCs w:val="24"/>
        </w:rPr>
        <w:t xml:space="preserve">  -/+</w:t>
      </w:r>
      <w:r>
        <w:rPr>
          <w:rFonts w:asciiTheme="majorHAnsi" w:hAnsiTheme="majorHAnsi" w:cstheme="majorHAnsi"/>
          <w:bCs/>
          <w:sz w:val="24"/>
          <w:szCs w:val="24"/>
        </w:rPr>
        <w:t xml:space="preserve"> 10%.</w:t>
      </w:r>
    </w:p>
    <w:bookmarkEnd w:id="6"/>
    <w:p w14:paraId="384C79EE" w14:textId="77777777" w:rsidR="006C3A2A" w:rsidRPr="002656B4" w:rsidRDefault="006C3A2A" w:rsidP="004A4AF0">
      <w:pPr>
        <w:tabs>
          <w:tab w:val="left" w:pos="851"/>
        </w:tabs>
        <w:spacing w:line="360" w:lineRule="auto"/>
        <w:ind w:left="851"/>
        <w:jc w:val="both"/>
        <w:rPr>
          <w:rFonts w:asciiTheme="majorHAnsi" w:hAnsiTheme="majorHAnsi" w:cstheme="majorHAnsi"/>
          <w:bCs/>
          <w:sz w:val="24"/>
          <w:szCs w:val="24"/>
        </w:rPr>
      </w:pPr>
    </w:p>
    <w:p w14:paraId="1C187A08" w14:textId="725A30CD" w:rsidR="006C3A2A" w:rsidRPr="006C3A2A" w:rsidRDefault="006C3A2A" w:rsidP="004A4AF0">
      <w:pPr>
        <w:numPr>
          <w:ilvl w:val="0"/>
          <w:numId w:val="1"/>
        </w:numPr>
        <w:tabs>
          <w:tab w:val="left" w:pos="567"/>
        </w:tabs>
        <w:spacing w:line="360" w:lineRule="auto"/>
        <w:contextualSpacing/>
        <w:jc w:val="both"/>
        <w:rPr>
          <w:rFonts w:asciiTheme="majorHAnsi" w:hAnsiTheme="majorHAnsi" w:cstheme="majorHAnsi"/>
          <w:sz w:val="24"/>
          <w:szCs w:val="24"/>
        </w:rPr>
      </w:pPr>
      <w:r w:rsidRPr="006C3A2A">
        <w:rPr>
          <w:rFonts w:asciiTheme="majorHAnsi" w:hAnsiTheme="majorHAnsi" w:cstheme="majorHAnsi"/>
          <w:sz w:val="24"/>
          <w:szCs w:val="24"/>
        </w:rPr>
        <w:t>Urządzenia powinny posiadać dokumenty potwierdzające pozwolenie na zastosowanie/wbudowanie (atesty, certyfikaty). Przed rozpoczęciem robót Wykonawca zobowiązany jest do dostarczenia w/w dokumentów.</w:t>
      </w:r>
    </w:p>
    <w:p w14:paraId="02362883" w14:textId="68EE6152"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 xml:space="preserve">Szczegółowy opis przedmiotu zamówienia opisuje dokumentacja projektowa, Specyfikacje Techniczne Wykonania i Odbioru Robót oraz przedmiary robót stanowiące załącznik nr </w:t>
      </w:r>
      <w:r w:rsidR="00081419">
        <w:rPr>
          <w:rFonts w:asciiTheme="majorHAnsi" w:hAnsiTheme="majorHAnsi" w:cstheme="majorHAnsi"/>
          <w:bCs/>
          <w:sz w:val="24"/>
          <w:szCs w:val="24"/>
          <w:lang w:eastAsia="en-US"/>
        </w:rPr>
        <w:t>4</w:t>
      </w:r>
      <w:r w:rsidRPr="002656B4">
        <w:rPr>
          <w:rFonts w:asciiTheme="majorHAnsi" w:hAnsiTheme="majorHAnsi" w:cstheme="majorHAnsi"/>
          <w:bCs/>
          <w:sz w:val="24"/>
          <w:szCs w:val="24"/>
          <w:lang w:eastAsia="en-US"/>
        </w:rPr>
        <w:t xml:space="preserve">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01D7C92A"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2A53DB">
        <w:rPr>
          <w:rFonts w:asciiTheme="majorHAnsi" w:hAnsiTheme="majorHAnsi" w:cstheme="majorHAnsi"/>
          <w:sz w:val="24"/>
          <w:szCs w:val="24"/>
        </w:rPr>
        <w:br/>
      </w:r>
      <w:r w:rsidRPr="002656B4">
        <w:rPr>
          <w:rFonts w:asciiTheme="majorHAnsi" w:hAnsiTheme="majorHAnsi" w:cstheme="majorHAnsi"/>
          <w:sz w:val="24"/>
          <w:szCs w:val="24"/>
        </w:rPr>
        <w:t xml:space="preserve">W przypadku zaoferowania materiałów lub produktów równoważnych Wykonawca, </w:t>
      </w:r>
      <w:r w:rsidRPr="002656B4">
        <w:rPr>
          <w:rFonts w:asciiTheme="majorHAnsi" w:hAnsiTheme="majorHAnsi" w:cstheme="majorHAnsi"/>
          <w:sz w:val="24"/>
          <w:szCs w:val="24"/>
        </w:rPr>
        <w:lastRenderedPageBreak/>
        <w:t>zobowiązany jest załączyć dowody potwierdzające równoważność oferowanych przez niego materiałów i produktów.</w:t>
      </w:r>
    </w:p>
    <w:p w14:paraId="085646B7" w14:textId="5B9D7D6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w:t>
      </w:r>
      <w:r w:rsidR="009B32C8">
        <w:rPr>
          <w:rFonts w:asciiTheme="majorHAnsi" w:hAnsiTheme="majorHAnsi" w:cstheme="majorHAnsi"/>
          <w:sz w:val="24"/>
          <w:szCs w:val="24"/>
        </w:rPr>
        <w:br/>
      </w:r>
      <w:r w:rsidRPr="002656B4">
        <w:rPr>
          <w:rFonts w:asciiTheme="majorHAnsi" w:hAnsiTheme="majorHAnsi" w:cstheme="majorHAnsi"/>
          <w:sz w:val="24"/>
          <w:szCs w:val="24"/>
        </w:rPr>
        <w:t>a wskazaniu takiemu zawsze towarzyszą wyrazy „lub równoważny” i Zamawiający oczywiście dopuszcza rozwiązania równoważne.</w:t>
      </w:r>
    </w:p>
    <w:p w14:paraId="70E381E4" w14:textId="1775E96C"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Zamawiający w celu oceny równoważności będzie stosował następujące kryteria</w:t>
      </w:r>
      <w:r w:rsidR="00D92340">
        <w:rPr>
          <w:rFonts w:asciiTheme="majorHAnsi" w:hAnsiTheme="majorHAnsi" w:cstheme="majorHAnsi"/>
          <w:sz w:val="24"/>
          <w:szCs w:val="24"/>
        </w:rPr>
        <w:t xml:space="preserve">/ </w:t>
      </w:r>
      <w:r w:rsidR="00D92340" w:rsidRPr="0035211C">
        <w:rPr>
          <w:rFonts w:asciiTheme="majorHAnsi" w:hAnsiTheme="majorHAnsi" w:cstheme="majorHAnsi"/>
          <w:sz w:val="24"/>
          <w:szCs w:val="24"/>
        </w:rPr>
        <w:t xml:space="preserve">parametry równoważności- </w:t>
      </w:r>
      <w:r w:rsidRPr="002656B4">
        <w:rPr>
          <w:rFonts w:asciiTheme="majorHAnsi" w:hAnsiTheme="majorHAnsi" w:cstheme="majorHAnsi"/>
          <w:sz w:val="24"/>
          <w:szCs w:val="24"/>
        </w:rPr>
        <w:t>: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i zachowają minimalne parametry techniczne, jakościowe to Zamawiający przyjmie zastosowane (zaproponowane) przez Wykonawcę rozwiązania równoważne.</w:t>
      </w:r>
    </w:p>
    <w:p w14:paraId="62FAF67F" w14:textId="3C6DFFAA" w:rsidR="002656B4" w:rsidRPr="00D92340" w:rsidRDefault="002656B4" w:rsidP="004A4AF0">
      <w:pPr>
        <w:numPr>
          <w:ilvl w:val="0"/>
          <w:numId w:val="1"/>
        </w:numPr>
        <w:tabs>
          <w:tab w:val="left" w:pos="567"/>
        </w:tabs>
        <w:spacing w:line="360" w:lineRule="auto"/>
        <w:contextualSpacing/>
        <w:jc w:val="both"/>
        <w:rPr>
          <w:rFonts w:asciiTheme="majorHAnsi" w:hAnsiTheme="majorHAnsi" w:cstheme="majorHAnsi"/>
          <w:b/>
          <w:bCs/>
          <w:i/>
          <w:iCs/>
          <w:sz w:val="24"/>
          <w:szCs w:val="24"/>
        </w:rPr>
      </w:pPr>
      <w:r w:rsidRPr="002656B4">
        <w:rPr>
          <w:rFonts w:asciiTheme="majorHAnsi" w:hAnsiTheme="majorHAnsi" w:cstheme="majorHAnsi"/>
          <w:sz w:val="24"/>
          <w:szCs w:val="24"/>
        </w:rPr>
        <w:t xml:space="preserve"> Wykonawca, który powołuje się na rozwiązania równoważne, jest zobowiązany </w:t>
      </w:r>
      <w:r w:rsidR="007B6712">
        <w:rPr>
          <w:rFonts w:asciiTheme="majorHAnsi" w:hAnsiTheme="majorHAnsi" w:cstheme="majorHAnsi"/>
          <w:sz w:val="24"/>
          <w:szCs w:val="24"/>
        </w:rPr>
        <w:br/>
      </w:r>
      <w:r w:rsidRPr="002656B4">
        <w:rPr>
          <w:rFonts w:asciiTheme="majorHAnsi" w:hAnsiTheme="majorHAnsi" w:cstheme="majorHAnsi"/>
          <w:sz w:val="24"/>
          <w:szCs w:val="24"/>
        </w:rPr>
        <w:t>w ofercie wskazać, które pozycje oferty zawierają rozwiązania równoważne wraz z ich opisem lub normami, w tym z wykazaniem, że oferowane przez niego rozwiązania równoważne spełniają wymagania określone przez Zamawiającego</w:t>
      </w:r>
      <w:r w:rsidR="0035211C">
        <w:rPr>
          <w:rFonts w:asciiTheme="majorHAnsi" w:hAnsiTheme="majorHAnsi" w:cstheme="majorHAnsi"/>
          <w:sz w:val="24"/>
          <w:szCs w:val="24"/>
        </w:rPr>
        <w:t>.</w:t>
      </w:r>
    </w:p>
    <w:p w14:paraId="50CF4AEA"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43E02C2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lastRenderedPageBreak/>
        <w:t xml:space="preserve">W trakcie realizacji przedmiotu zamówienia obowiązuje podobna procedura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t>
      </w:r>
      <w:r w:rsidR="009B32C8">
        <w:rPr>
          <w:rFonts w:asciiTheme="majorHAnsi" w:hAnsiTheme="majorHAnsi" w:cstheme="majorHAnsi"/>
          <w:sz w:val="24"/>
          <w:szCs w:val="24"/>
        </w:rPr>
        <w:br/>
      </w:r>
      <w:r w:rsidRPr="002656B4">
        <w:rPr>
          <w:rFonts w:asciiTheme="majorHAnsi" w:hAnsiTheme="majorHAnsi" w:cstheme="majorHAnsi"/>
          <w:sz w:val="24"/>
          <w:szCs w:val="24"/>
        </w:rPr>
        <w:t xml:space="preserve">w opisie przedmiotu zamówienia. </w:t>
      </w:r>
    </w:p>
    <w:p w14:paraId="4C77BE33"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3E32F32C"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65BFF075"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w:t>
      </w:r>
      <w:r w:rsidR="007B6712">
        <w:rPr>
          <w:rFonts w:asciiTheme="majorHAnsi" w:hAnsiTheme="majorHAnsi" w:cstheme="majorHAnsi"/>
          <w:bCs/>
          <w:sz w:val="24"/>
          <w:szCs w:val="24"/>
        </w:rPr>
        <w:t xml:space="preserve"> </w:t>
      </w:r>
      <w:r w:rsidRPr="002656B4">
        <w:rPr>
          <w:rFonts w:asciiTheme="majorHAnsi" w:hAnsiTheme="majorHAnsi" w:cstheme="majorHAnsi"/>
          <w:bCs/>
          <w:sz w:val="24"/>
          <w:szCs w:val="24"/>
        </w:rPr>
        <w:t>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20B3B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7"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w:t>
      </w:r>
      <w:r w:rsidRPr="002656B4">
        <w:rPr>
          <w:rFonts w:asciiTheme="majorHAnsi" w:hAnsiTheme="majorHAnsi" w:cstheme="majorHAnsi"/>
          <w:sz w:val="24"/>
          <w:szCs w:val="24"/>
          <w:lang w:eastAsia="en-US"/>
        </w:rPr>
        <w:lastRenderedPageBreak/>
        <w:t xml:space="preserve">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7"/>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1B9AF83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8" w:name="_Toc126845476"/>
      <w:r w:rsidRPr="00EE75F1">
        <w:rPr>
          <w:rFonts w:asciiTheme="majorHAnsi" w:hAnsiTheme="majorHAnsi" w:cstheme="majorHAnsi"/>
          <w:b/>
          <w:bCs/>
          <w:sz w:val="24"/>
          <w:szCs w:val="24"/>
        </w:rPr>
        <w:t>V. Wizja lokalna</w:t>
      </w:r>
      <w:bookmarkEnd w:id="8"/>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9" w:name="_Toc126845477"/>
      <w:r w:rsidRPr="00EE75F1">
        <w:rPr>
          <w:rFonts w:asciiTheme="majorHAnsi" w:hAnsiTheme="majorHAnsi" w:cstheme="majorHAnsi"/>
          <w:b/>
          <w:bCs/>
          <w:sz w:val="24"/>
          <w:szCs w:val="24"/>
        </w:rPr>
        <w:t>VI. Podwykonawstwo</w:t>
      </w:r>
      <w:bookmarkEnd w:id="9"/>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1C91E877" w:rsidR="00E571D5" w:rsidRPr="002F6502" w:rsidRDefault="00000000">
      <w:pPr>
        <w:numPr>
          <w:ilvl w:val="0"/>
          <w:numId w:val="8"/>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Zamawiający </w:t>
      </w:r>
      <w:r w:rsidRPr="002F6502">
        <w:rPr>
          <w:rFonts w:asciiTheme="majorHAnsi" w:hAnsiTheme="majorHAnsi" w:cstheme="majorHAnsi"/>
          <w:b/>
          <w:sz w:val="24"/>
          <w:szCs w:val="24"/>
        </w:rPr>
        <w:t>nie zastrzega</w:t>
      </w:r>
      <w:r w:rsidRPr="002F6502">
        <w:rPr>
          <w:rFonts w:asciiTheme="majorHAnsi" w:hAnsiTheme="majorHAnsi" w:cstheme="majorHAnsi"/>
          <w:sz w:val="24"/>
          <w:szCs w:val="24"/>
        </w:rPr>
        <w:t xml:space="preserve"> obowiązku osobistego wykonania przez Wykonawcę kluczowych części zamówienia</w:t>
      </w:r>
      <w:r w:rsidR="00237725" w:rsidRPr="002F6502">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10" w:name="_Toc126845478"/>
      <w:r w:rsidRPr="00EE75F1">
        <w:rPr>
          <w:rFonts w:ascii="Calibri" w:hAnsi="Calibri" w:cs="Calibri"/>
          <w:b/>
          <w:bCs/>
          <w:sz w:val="24"/>
          <w:szCs w:val="24"/>
        </w:rPr>
        <w:t>VII. Termin wykonania zamówienia</w:t>
      </w:r>
      <w:bookmarkEnd w:id="10"/>
    </w:p>
    <w:p w14:paraId="42218120" w14:textId="783A7311"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63042C">
        <w:rPr>
          <w:rFonts w:ascii="Calibri" w:hAnsi="Calibri" w:cs="Calibri"/>
          <w:bCs/>
          <w:sz w:val="24"/>
          <w:szCs w:val="24"/>
          <w:lang w:eastAsia="en-US"/>
        </w:rPr>
        <w:t xml:space="preserve">31 lipca </w:t>
      </w:r>
      <w:r w:rsidRPr="00F21D68">
        <w:rPr>
          <w:rFonts w:ascii="Calibri" w:hAnsi="Calibri" w:cs="Calibri"/>
          <w:bCs/>
          <w:sz w:val="24"/>
          <w:szCs w:val="24"/>
          <w:lang w:eastAsia="en-US"/>
        </w:rPr>
        <w:t>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11" w:name="_Toc126845479"/>
      <w:r w:rsidRPr="00EE75F1">
        <w:rPr>
          <w:rFonts w:asciiTheme="majorHAnsi" w:hAnsiTheme="majorHAnsi" w:cstheme="majorHAnsi"/>
          <w:b/>
          <w:bCs/>
          <w:sz w:val="24"/>
          <w:szCs w:val="24"/>
          <w:shd w:val="clear" w:color="auto" w:fill="BFBFBF" w:themeFill="background1" w:themeFillShade="BF"/>
        </w:rPr>
        <w:lastRenderedPageBreak/>
        <w:t>VIII. Warunki udziału w postępowaniu</w:t>
      </w:r>
      <w:bookmarkEnd w:id="11"/>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48A2CFF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 xml:space="preserve">uprawnień do prowadzenia określonej działalności gospodarczej lub zawodowej, </w:t>
      </w:r>
      <w:r w:rsidR="009C016D">
        <w:rPr>
          <w:rFonts w:ascii="Calibri" w:eastAsia="Calibri" w:hAnsi="Calibri" w:cs="Calibri"/>
          <w:b/>
          <w:sz w:val="24"/>
          <w:szCs w:val="24"/>
          <w:lang w:val="pl-PL"/>
        </w:rPr>
        <w:br/>
      </w:r>
      <w:r w:rsidRPr="00F21D68">
        <w:rPr>
          <w:rFonts w:ascii="Calibri" w:eastAsia="Calibri" w:hAnsi="Calibri" w:cs="Calibri"/>
          <w:b/>
          <w:sz w:val="24"/>
          <w:szCs w:val="24"/>
          <w:lang w:val="pl-PL"/>
        </w:rPr>
        <w:t>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597F40EB" w14:textId="53CA3BF5" w:rsidR="00F21D68" w:rsidRPr="002F6502" w:rsidRDefault="00F21D68" w:rsidP="002F6502">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w:t>
      </w:r>
      <w:r w:rsidR="002F6502">
        <w:rPr>
          <w:rFonts w:ascii="Calibri" w:eastAsia="Calibri" w:hAnsi="Calibri" w:cs="Calibri"/>
          <w:b/>
          <w:strike/>
          <w:color w:val="FF0000"/>
          <w:sz w:val="24"/>
          <w:szCs w:val="24"/>
          <w:lang w:val="pl-PL"/>
        </w:rPr>
        <w:t xml:space="preserve"> </w:t>
      </w:r>
      <w:r w:rsidRPr="00F21D68">
        <w:rPr>
          <w:rFonts w:ascii="Calibri" w:eastAsia="Calibri" w:hAnsi="Calibri" w:cs="Calibri"/>
          <w:b/>
          <w:sz w:val="24"/>
          <w:szCs w:val="24"/>
          <w:lang w:val="pl-PL"/>
        </w:rPr>
        <w:t>jeżeli Wykonawca wykaże, że</w:t>
      </w:r>
      <w:r w:rsidR="002F6502">
        <w:rPr>
          <w:rFonts w:ascii="Calibri" w:eastAsia="Calibri" w:hAnsi="Calibri" w:cs="Calibri"/>
          <w:b/>
          <w:sz w:val="24"/>
          <w:szCs w:val="24"/>
          <w:lang w:val="pl-PL"/>
        </w:rPr>
        <w:t xml:space="preserve"> </w:t>
      </w:r>
      <w:r w:rsidRPr="002F6502">
        <w:rPr>
          <w:rFonts w:ascii="Calibri" w:eastAsia="Calibri" w:hAnsi="Calibri" w:cs="Calibri"/>
          <w:sz w:val="24"/>
          <w:szCs w:val="24"/>
          <w:lang w:val="pl-PL" w:eastAsia="en-US"/>
        </w:rPr>
        <w:t xml:space="preserve">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2" w:name="_Hlk101939665"/>
      <w:r w:rsidRPr="002F6502">
        <w:rPr>
          <w:rFonts w:ascii="Calibri" w:eastAsia="Calibri" w:hAnsi="Calibri" w:cs="Calibri"/>
          <w:sz w:val="24"/>
          <w:szCs w:val="24"/>
          <w:lang w:val="pl-PL" w:eastAsia="en-US"/>
        </w:rPr>
        <w:t xml:space="preserve">polegające na budowie i/lub przebudowie </w:t>
      </w:r>
      <w:r w:rsidR="002F6502">
        <w:rPr>
          <w:rFonts w:ascii="Calibri" w:eastAsia="Calibri" w:hAnsi="Calibri" w:cs="Calibri"/>
          <w:sz w:val="24"/>
          <w:szCs w:val="24"/>
          <w:lang w:val="pl-PL" w:eastAsia="en-US"/>
        </w:rPr>
        <w:t xml:space="preserve">placów zabaw i/lub </w:t>
      </w:r>
      <w:proofErr w:type="spellStart"/>
      <w:r w:rsidR="002F6502">
        <w:rPr>
          <w:rFonts w:ascii="Calibri" w:eastAsia="Calibri" w:hAnsi="Calibri" w:cs="Calibri"/>
          <w:sz w:val="24"/>
          <w:szCs w:val="24"/>
          <w:lang w:val="pl-PL" w:eastAsia="en-US"/>
        </w:rPr>
        <w:t>skat</w:t>
      </w:r>
      <w:r w:rsidR="00374979">
        <w:rPr>
          <w:rFonts w:ascii="Calibri" w:eastAsia="Calibri" w:hAnsi="Calibri" w:cs="Calibri"/>
          <w:sz w:val="24"/>
          <w:szCs w:val="24"/>
          <w:lang w:val="pl-PL" w:eastAsia="en-US"/>
        </w:rPr>
        <w:t>e</w:t>
      </w:r>
      <w:r w:rsidR="002F6502">
        <w:rPr>
          <w:rFonts w:ascii="Calibri" w:eastAsia="Calibri" w:hAnsi="Calibri" w:cs="Calibri"/>
          <w:sz w:val="24"/>
          <w:szCs w:val="24"/>
          <w:lang w:val="pl-PL" w:eastAsia="en-US"/>
        </w:rPr>
        <w:t>parków</w:t>
      </w:r>
      <w:proofErr w:type="spellEnd"/>
      <w:r w:rsidR="002F6502">
        <w:rPr>
          <w:rFonts w:ascii="Calibri" w:eastAsia="Calibri" w:hAnsi="Calibri" w:cs="Calibri"/>
          <w:sz w:val="24"/>
          <w:szCs w:val="24"/>
          <w:lang w:val="pl-PL" w:eastAsia="en-US"/>
        </w:rPr>
        <w:t xml:space="preserve"> i/lub siłowni zewnętrznych</w:t>
      </w:r>
      <w:r w:rsidRPr="002F6502">
        <w:rPr>
          <w:rFonts w:ascii="Calibri" w:eastAsia="Calibri" w:hAnsi="Calibri" w:cs="Calibri"/>
          <w:sz w:val="24"/>
          <w:szCs w:val="24"/>
          <w:lang w:val="pl-PL" w:eastAsia="en-US"/>
        </w:rPr>
        <w:t xml:space="preserve"> o wartości minimum </w:t>
      </w:r>
      <w:r w:rsidR="002F6502">
        <w:rPr>
          <w:rFonts w:ascii="Calibri" w:eastAsia="Calibri" w:hAnsi="Calibri" w:cs="Calibri"/>
          <w:sz w:val="24"/>
          <w:szCs w:val="24"/>
          <w:lang w:val="pl-PL" w:eastAsia="en-US"/>
        </w:rPr>
        <w:t>1</w:t>
      </w:r>
      <w:r w:rsidRPr="002F6502">
        <w:rPr>
          <w:rFonts w:ascii="Calibri" w:eastAsia="Calibri" w:hAnsi="Calibri" w:cs="Calibri"/>
          <w:sz w:val="24"/>
          <w:szCs w:val="24"/>
          <w:lang w:val="pl-PL" w:eastAsia="en-US"/>
        </w:rPr>
        <w:t>00 000,00 zł brutto,</w:t>
      </w:r>
      <w:bookmarkEnd w:id="12"/>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0A0A0725"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9C016D">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zawodowych  wykonawcy </w:t>
      </w:r>
      <w:r w:rsidR="009B32C8">
        <w:rPr>
          <w:rFonts w:ascii="Calibri" w:eastAsia="Calibri" w:hAnsi="Calibri" w:cs="Calibri"/>
          <w:sz w:val="24"/>
          <w:szCs w:val="24"/>
          <w:lang w:val="pl-PL"/>
        </w:rPr>
        <w:br/>
      </w:r>
      <w:r w:rsidRPr="00F21D68">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3" w:name="_Toc126845480"/>
      <w:r w:rsidRPr="000E37D5">
        <w:rPr>
          <w:rFonts w:asciiTheme="majorHAnsi" w:hAnsiTheme="majorHAnsi" w:cstheme="majorHAnsi"/>
          <w:b/>
          <w:bCs/>
          <w:sz w:val="24"/>
          <w:szCs w:val="24"/>
        </w:rPr>
        <w:lastRenderedPageBreak/>
        <w:t>IX. Podstawy wykluczenia z postępowania</w:t>
      </w:r>
      <w:bookmarkEnd w:id="13"/>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275DE6B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powierzenia wykonywania pracy małoletniemu cudzoziemcowi, o którym mowa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5868B16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którym mowa w art. 9 ust. 1 i 3 lub art. 10 ustawy z dnia 15 czerwca 2012 r.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o skutkach powierzania wykonywania pracy cudzoziemcom przebywającym wbrew </w:t>
      </w:r>
      <w:r w:rsidRPr="000E37D5">
        <w:rPr>
          <w:rFonts w:ascii="Calibri" w:eastAsia="Calibri" w:hAnsi="Calibri" w:cs="Calibri"/>
          <w:sz w:val="24"/>
          <w:szCs w:val="24"/>
          <w:lang w:val="pl-PL"/>
        </w:rPr>
        <w:lastRenderedPageBreak/>
        <w:t>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6BE50A35"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rozumieniu ustawy z dnia 16 lutego 2007 r. o ochronie konkurencji i konsumentów, złożyli odrębne oferty, oferty częściowe lub wnioski o dopuszczenie do udziału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0E37D5">
        <w:rPr>
          <w:rFonts w:ascii="Calibri" w:eastAsia="Cambria" w:hAnsi="Calibri" w:cs="Calibri"/>
          <w:sz w:val="24"/>
          <w:szCs w:val="24"/>
          <w:lang w:val="pl-PL"/>
        </w:rPr>
        <w:lastRenderedPageBreak/>
        <w:t>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4CC572B6"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9C016D">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09F0B24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9C016D">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3DC0D46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9B32C8">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lastRenderedPageBreak/>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231EC060"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4" w:name="_Toc126845481"/>
      <w:r w:rsidRPr="000E37D5">
        <w:rPr>
          <w:rFonts w:asciiTheme="majorHAnsi" w:hAnsiTheme="majorHAnsi" w:cstheme="majorHAnsi"/>
          <w:b/>
          <w:bCs/>
          <w:sz w:val="24"/>
          <w:szCs w:val="24"/>
        </w:rPr>
        <w:t xml:space="preserve">X. Podmiotowe środki dowodowe. Oświadczenia i dokumenty, jakie zobowiązani są dostarczyć Wykonawcy w celu potwierdzenia spełniania warunków udziału </w:t>
      </w:r>
      <w:r w:rsidR="009C016D">
        <w:rPr>
          <w:rFonts w:asciiTheme="majorHAnsi" w:hAnsiTheme="majorHAnsi" w:cstheme="majorHAnsi"/>
          <w:b/>
          <w:bCs/>
          <w:sz w:val="24"/>
          <w:szCs w:val="24"/>
        </w:rPr>
        <w:br/>
      </w:r>
      <w:r w:rsidRPr="000E37D5">
        <w:rPr>
          <w:rFonts w:asciiTheme="majorHAnsi" w:hAnsiTheme="majorHAnsi" w:cstheme="majorHAnsi"/>
          <w:b/>
          <w:bCs/>
          <w:sz w:val="24"/>
          <w:szCs w:val="24"/>
        </w:rPr>
        <w:t>w postępowaniu oraz wykazania braku podstaw wykluczenia</w:t>
      </w:r>
      <w:bookmarkEnd w:id="14"/>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6DC6DCF1"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2E66A92E"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zobowiązanie, o którym mowa w rozdziale</w:t>
      </w:r>
      <w:r w:rsidRPr="002F6502">
        <w:rPr>
          <w:rFonts w:ascii="Calibri" w:eastAsia="Calibri" w:hAnsi="Calibri" w:cs="Calibri"/>
          <w:sz w:val="24"/>
          <w:szCs w:val="24"/>
          <w:lang w:val="pl-PL" w:eastAsia="en-US"/>
        </w:rPr>
        <w:t xml:space="preserve"> X</w:t>
      </w:r>
      <w:r w:rsidR="00CC5ED3" w:rsidRPr="002F6502">
        <w:rPr>
          <w:rFonts w:ascii="Calibri" w:eastAsia="Calibri" w:hAnsi="Calibri" w:cs="Calibri"/>
          <w:sz w:val="24"/>
          <w:szCs w:val="24"/>
          <w:lang w:val="pl-PL" w:eastAsia="en-US"/>
        </w:rPr>
        <w:t>I</w:t>
      </w:r>
      <w:r w:rsidR="006C3A2A">
        <w:rPr>
          <w:rFonts w:ascii="Calibri" w:eastAsia="Calibri" w:hAnsi="Calibri" w:cs="Calibri"/>
          <w:sz w:val="24"/>
          <w:szCs w:val="24"/>
          <w:lang w:val="pl-PL" w:eastAsia="en-US"/>
        </w:rPr>
        <w:t>I</w:t>
      </w:r>
      <w:r w:rsidRPr="002F650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3FBEB9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0E37D5">
        <w:rPr>
          <w:rFonts w:ascii="Calibri" w:eastAsia="Calibri" w:hAnsi="Calibri" w:cs="Calibri"/>
          <w:sz w:val="24"/>
          <w:szCs w:val="24"/>
          <w:lang w:val="pl-PL" w:eastAsia="en-US"/>
        </w:rPr>
        <w:lastRenderedPageBreak/>
        <w:t xml:space="preserve">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011700FE"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7A7DEAB5"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r>
      <w:bookmarkStart w:id="15" w:name="_Hlk125723281"/>
      <w:r w:rsidRPr="000E37D5">
        <w:rPr>
          <w:rFonts w:ascii="Calibri" w:eastAsia="Calibri" w:hAnsi="Calibri" w:cs="Calibri"/>
          <w:sz w:val="24"/>
          <w:szCs w:val="24"/>
          <w:lang w:val="pl-PL" w:eastAsia="en-US"/>
        </w:rPr>
        <w:t xml:space="preserve">wykaz robót budowlanych </w:t>
      </w:r>
      <w:bookmarkEnd w:id="15"/>
      <w:r w:rsidRPr="000E37D5">
        <w:rPr>
          <w:rFonts w:ascii="Calibri" w:eastAsia="Calibri" w:hAnsi="Calibri" w:cs="Calibri"/>
          <w:sz w:val="24"/>
          <w:szCs w:val="24"/>
          <w:lang w:val="pl-PL" w:eastAsia="en-US"/>
        </w:rPr>
        <w:t>spełniających wymagania określon</w:t>
      </w:r>
      <w:r w:rsidRPr="008156EE">
        <w:rPr>
          <w:rFonts w:ascii="Calibri" w:eastAsia="Calibri" w:hAnsi="Calibri" w:cs="Calibri"/>
          <w:sz w:val="24"/>
          <w:szCs w:val="24"/>
          <w:lang w:val="pl-PL" w:eastAsia="en-US"/>
        </w:rPr>
        <w:t xml:space="preserve">e w rozdz. </w:t>
      </w:r>
      <w:r w:rsidRPr="008156EE">
        <w:rPr>
          <w:rFonts w:ascii="Calibri" w:eastAsia="Calibri" w:hAnsi="Calibri" w:cs="Calibri"/>
          <w:b/>
          <w:bCs/>
          <w:sz w:val="24"/>
          <w:szCs w:val="24"/>
          <w:lang w:val="pl-PL" w:eastAsia="en-US"/>
        </w:rPr>
        <w:t>VI</w:t>
      </w:r>
      <w:r w:rsidR="009C016D">
        <w:rPr>
          <w:rFonts w:ascii="Calibri" w:eastAsia="Calibri" w:hAnsi="Calibri" w:cs="Calibri"/>
          <w:b/>
          <w:bCs/>
          <w:sz w:val="24"/>
          <w:szCs w:val="24"/>
          <w:lang w:val="pl-PL" w:eastAsia="en-US"/>
        </w:rPr>
        <w:t>II</w:t>
      </w:r>
      <w:r w:rsidRPr="008156EE">
        <w:rPr>
          <w:rFonts w:ascii="Calibri" w:eastAsia="Calibri" w:hAnsi="Calibri" w:cs="Calibri"/>
          <w:b/>
          <w:bCs/>
          <w:sz w:val="24"/>
          <w:szCs w:val="24"/>
          <w:lang w:val="pl-PL" w:eastAsia="en-US"/>
        </w:rPr>
        <w:t xml:space="preserve"> ust. 2 pkt 4 SWZ</w:t>
      </w:r>
      <w:r w:rsidRPr="008156EE">
        <w:rPr>
          <w:rFonts w:ascii="Calibri" w:eastAsia="Calibri" w:hAnsi="Calibri" w:cs="Calibri"/>
          <w:sz w:val="24"/>
          <w:szCs w:val="24"/>
          <w:lang w:val="pl-PL" w:eastAsia="en-US"/>
        </w:rPr>
        <w:t xml:space="preserve">,  wykonanych nie wcześniej niż w okresie ostatnich </w:t>
      </w:r>
      <w:r w:rsidR="008156EE" w:rsidRPr="008156EE">
        <w:rPr>
          <w:rFonts w:ascii="Calibri" w:eastAsia="Calibri" w:hAnsi="Calibri" w:cs="Calibri"/>
          <w:sz w:val="24"/>
          <w:szCs w:val="24"/>
          <w:lang w:val="pl-PL" w:eastAsia="en-US"/>
        </w:rPr>
        <w:t>5</w:t>
      </w:r>
      <w:r w:rsidRPr="008156EE">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6" w:name="_Hlk503956716"/>
      <w:r w:rsidRPr="000E37D5">
        <w:rPr>
          <w:rFonts w:ascii="Calibri" w:eastAsia="Times New Roman" w:hAnsi="Calibri" w:cs="Calibri"/>
          <w:sz w:val="24"/>
          <w:szCs w:val="24"/>
          <w:lang w:val="pl-PL"/>
        </w:rPr>
        <w:t xml:space="preserve">– </w:t>
      </w:r>
      <w:bookmarkEnd w:id="16"/>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w:t>
      </w:r>
      <w:r w:rsidR="002F6502">
        <w:rPr>
          <w:rFonts w:ascii="Calibri" w:eastAsia="Calibri" w:hAnsi="Calibri" w:cs="Calibri"/>
          <w:sz w:val="24"/>
          <w:szCs w:val="24"/>
          <w:lang w:val="pl-PL" w:eastAsia="en-US"/>
        </w:rPr>
        <w:t>.</w:t>
      </w:r>
    </w:p>
    <w:p w14:paraId="53F431F9" w14:textId="25316EDC"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09A40EF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w:t>
      </w:r>
      <w:r w:rsidRPr="000E37D5">
        <w:rPr>
          <w:rFonts w:ascii="Calibri" w:eastAsia="Calibri" w:hAnsi="Calibri" w:cs="Calibri"/>
          <w:sz w:val="24"/>
          <w:szCs w:val="24"/>
          <w:shd w:val="clear" w:color="auto" w:fill="FFFFFF"/>
          <w:lang w:val="pl-PL" w:eastAsia="en-US"/>
        </w:rPr>
        <w:lastRenderedPageBreak/>
        <w:t xml:space="preserve">lub w części dokumentem zawierającym odpowiednio oświadczenie wykonawcy, ze wskazaniem osoby albo osób uprawnionych do jego reprezentacji, lub oświadczenie osoby, której dokument miał dotyczyć, złożone pod przysięgą, lub, jeżeli w kraju,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3FFA7A7D"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6D5E79CC" w:rsid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737BC5" w14:textId="55602DB9" w:rsidR="00300E16" w:rsidRDefault="00300E16" w:rsidP="00300E16">
      <w:pPr>
        <w:spacing w:line="360" w:lineRule="auto"/>
        <w:jc w:val="both"/>
        <w:rPr>
          <w:rFonts w:ascii="Calibri" w:eastAsia="Calibri" w:hAnsi="Calibri" w:cs="Calibri"/>
          <w:sz w:val="24"/>
          <w:szCs w:val="24"/>
          <w:lang w:val="pl-PL"/>
        </w:rPr>
      </w:pPr>
    </w:p>
    <w:p w14:paraId="5B86EA2D" w14:textId="77E0F990" w:rsidR="00300E16" w:rsidRDefault="00300E16" w:rsidP="00300E16">
      <w:pPr>
        <w:pStyle w:val="Nagwek2"/>
        <w:shd w:val="clear" w:color="auto" w:fill="BFBFBF" w:themeFill="background1" w:themeFillShade="BF"/>
        <w:rPr>
          <w:rFonts w:asciiTheme="majorHAnsi" w:hAnsiTheme="majorHAnsi" w:cstheme="majorHAnsi"/>
          <w:b/>
          <w:bCs/>
          <w:sz w:val="24"/>
          <w:szCs w:val="24"/>
        </w:rPr>
      </w:pPr>
      <w:bookmarkStart w:id="17" w:name="_Toc126845482"/>
      <w:r w:rsidRPr="000E37D5">
        <w:rPr>
          <w:rFonts w:asciiTheme="majorHAnsi" w:hAnsiTheme="majorHAnsi" w:cstheme="majorHAnsi"/>
          <w:b/>
          <w:bCs/>
          <w:sz w:val="24"/>
          <w:szCs w:val="24"/>
        </w:rPr>
        <w:lastRenderedPageBreak/>
        <w:t xml:space="preserve">XI. </w:t>
      </w:r>
      <w:r>
        <w:rPr>
          <w:rFonts w:asciiTheme="majorHAnsi" w:hAnsiTheme="majorHAnsi" w:cstheme="majorHAnsi"/>
          <w:b/>
          <w:bCs/>
          <w:sz w:val="24"/>
          <w:szCs w:val="24"/>
        </w:rPr>
        <w:t>Przedmiotowe środki dowodowe</w:t>
      </w:r>
      <w:bookmarkEnd w:id="17"/>
    </w:p>
    <w:p w14:paraId="412601E0" w14:textId="55B666D9"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Zamawiający </w:t>
      </w:r>
      <w:r w:rsidRPr="006C3A2A">
        <w:rPr>
          <w:rFonts w:asciiTheme="majorHAnsi" w:hAnsiTheme="majorHAnsi" w:cstheme="majorHAnsi"/>
          <w:b/>
          <w:bCs/>
          <w:sz w:val="24"/>
          <w:szCs w:val="24"/>
        </w:rPr>
        <w:t>żąda złożenia przedmiotowych środków dowodowych</w:t>
      </w:r>
      <w:r w:rsidRPr="006C3A2A">
        <w:rPr>
          <w:rFonts w:asciiTheme="majorHAnsi" w:hAnsiTheme="majorHAnsi" w:cstheme="majorHAnsi"/>
          <w:sz w:val="24"/>
          <w:szCs w:val="24"/>
        </w:rPr>
        <w:t xml:space="preserve"> w celu potwierdzenia zgodności </w:t>
      </w:r>
      <w:r w:rsidR="00D00739" w:rsidRPr="00D00739">
        <w:rPr>
          <w:rFonts w:asciiTheme="majorHAnsi" w:hAnsiTheme="majorHAnsi" w:cstheme="majorHAnsi"/>
          <w:sz w:val="24"/>
          <w:szCs w:val="24"/>
        </w:rPr>
        <w:t>oferowanych urządzeń i wyposażenia z wymaganiami technicznymi, cechami określonymi  przez Zamawiającego w niniejszej SWZ – Rozdział IV opis przedmiotu zamówienia pkt5 Zestawienie urządzeń i wyposażenia małej architektury.</w:t>
      </w:r>
    </w:p>
    <w:p w14:paraId="6A22CA16" w14:textId="0B2B22B5"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Na potwierdzenie zgodności </w:t>
      </w:r>
      <w:r w:rsidR="00D00739" w:rsidRPr="00D00739">
        <w:rPr>
          <w:rFonts w:asciiTheme="majorHAnsi" w:hAnsiTheme="majorHAnsi" w:cstheme="majorHAnsi"/>
          <w:iCs/>
          <w:sz w:val="24"/>
          <w:szCs w:val="24"/>
        </w:rPr>
        <w:t xml:space="preserve">oferowanych urządzeń i wyposażenia stanowiących </w:t>
      </w:r>
      <w:r w:rsidRPr="006C3A2A">
        <w:rPr>
          <w:rFonts w:asciiTheme="majorHAnsi" w:hAnsiTheme="majorHAnsi" w:cstheme="majorHAnsi"/>
          <w:iCs/>
          <w:sz w:val="24"/>
          <w:szCs w:val="24"/>
        </w:rPr>
        <w:t xml:space="preserve">przedmiot zamówienia, z wymaganiami Zamawiającego, </w:t>
      </w:r>
      <w:bookmarkStart w:id="18" w:name="_Hlk126928240"/>
      <w:r w:rsidRPr="006C3A2A">
        <w:rPr>
          <w:rFonts w:asciiTheme="majorHAnsi" w:hAnsiTheme="majorHAnsi" w:cstheme="majorHAnsi"/>
          <w:iCs/>
          <w:sz w:val="24"/>
          <w:szCs w:val="24"/>
        </w:rPr>
        <w:t>Wykonawca wraz z ofertą zobowiązany jest złożyć:</w:t>
      </w:r>
      <w:bookmarkEnd w:id="18"/>
    </w:p>
    <w:p w14:paraId="53AF946B" w14:textId="10DF1F72" w:rsidR="005B307F" w:rsidRPr="006C3A2A" w:rsidRDefault="005B307F" w:rsidP="00C27311">
      <w:pPr>
        <w:pStyle w:val="Akapitzlist"/>
        <w:numPr>
          <w:ilvl w:val="0"/>
          <w:numId w:val="58"/>
        </w:numPr>
        <w:tabs>
          <w:tab w:val="left" w:pos="709"/>
          <w:tab w:val="left" w:pos="851"/>
          <w:tab w:val="left" w:pos="10065"/>
        </w:tabs>
        <w:spacing w:after="0" w:line="360" w:lineRule="auto"/>
        <w:ind w:left="567" w:hanging="141"/>
        <w:rPr>
          <w:rFonts w:asciiTheme="majorHAnsi" w:hAnsiTheme="majorHAnsi" w:cstheme="majorHAnsi"/>
          <w:b/>
          <w:sz w:val="24"/>
          <w:szCs w:val="24"/>
        </w:rPr>
      </w:pPr>
      <w:r w:rsidRPr="006C3A2A">
        <w:rPr>
          <w:rFonts w:asciiTheme="majorHAnsi" w:hAnsiTheme="majorHAnsi" w:cstheme="majorHAnsi"/>
          <w:b/>
          <w:iCs/>
          <w:sz w:val="24"/>
          <w:szCs w:val="24"/>
        </w:rPr>
        <w:t>Formularz</w:t>
      </w:r>
      <w:r w:rsidR="00D00739">
        <w:rPr>
          <w:rFonts w:asciiTheme="majorHAnsi" w:hAnsiTheme="majorHAnsi" w:cstheme="majorHAnsi"/>
          <w:b/>
          <w:iCs/>
          <w:sz w:val="24"/>
          <w:szCs w:val="24"/>
        </w:rPr>
        <w:t xml:space="preserve"> - S</w:t>
      </w:r>
      <w:r w:rsidRPr="006C3A2A">
        <w:rPr>
          <w:rFonts w:asciiTheme="majorHAnsi" w:hAnsiTheme="majorHAnsi" w:cstheme="majorHAnsi"/>
          <w:b/>
          <w:iCs/>
          <w:sz w:val="24"/>
          <w:szCs w:val="24"/>
        </w:rPr>
        <w:t>pecyfikacja techniczna dostarczanych urządzeń</w:t>
      </w:r>
      <w:r w:rsidR="001A03E7" w:rsidRPr="006C3A2A">
        <w:rPr>
          <w:rFonts w:asciiTheme="majorHAnsi" w:hAnsiTheme="majorHAnsi" w:cstheme="majorHAnsi"/>
          <w:b/>
          <w:iCs/>
          <w:sz w:val="24"/>
          <w:szCs w:val="24"/>
        </w:rPr>
        <w:t xml:space="preserve"> i wyposażenia</w:t>
      </w:r>
      <w:r w:rsidRPr="006C3A2A">
        <w:rPr>
          <w:rFonts w:asciiTheme="majorHAnsi" w:hAnsiTheme="majorHAnsi" w:cstheme="majorHAnsi"/>
          <w:b/>
          <w:iCs/>
          <w:sz w:val="24"/>
          <w:szCs w:val="24"/>
        </w:rPr>
        <w:t xml:space="preserve"> – stanowiący Załączniki Nr 8 do SWZ</w:t>
      </w:r>
    </w:p>
    <w:p w14:paraId="11DDB254" w14:textId="77777777" w:rsidR="005B307F" w:rsidRPr="006C3A2A" w:rsidRDefault="005B307F" w:rsidP="006C3A2A">
      <w:pPr>
        <w:pStyle w:val="Akapitzlist"/>
        <w:numPr>
          <w:ilvl w:val="0"/>
          <w:numId w:val="58"/>
        </w:numPr>
        <w:tabs>
          <w:tab w:val="left" w:pos="426"/>
          <w:tab w:val="left" w:pos="709"/>
          <w:tab w:val="left" w:pos="10065"/>
        </w:tabs>
        <w:spacing w:after="0" w:line="360" w:lineRule="auto"/>
        <w:ind w:left="425" w:firstLine="1"/>
        <w:jc w:val="both"/>
        <w:rPr>
          <w:rFonts w:asciiTheme="majorHAnsi" w:hAnsiTheme="majorHAnsi" w:cstheme="majorHAnsi"/>
          <w:b/>
          <w:sz w:val="24"/>
          <w:szCs w:val="24"/>
        </w:rPr>
      </w:pPr>
      <w:r w:rsidRPr="006C3A2A">
        <w:rPr>
          <w:rFonts w:asciiTheme="majorHAnsi" w:hAnsiTheme="majorHAnsi" w:cstheme="majorHAnsi"/>
          <w:b/>
          <w:iCs/>
          <w:sz w:val="24"/>
          <w:szCs w:val="24"/>
        </w:rPr>
        <w:t>Karty techniczne produktów.</w:t>
      </w:r>
    </w:p>
    <w:p w14:paraId="010EF1BF" w14:textId="35282253"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Dokumenty, o których mowa w ust. 2, służyć </w:t>
      </w:r>
      <w:bookmarkStart w:id="19" w:name="_Hlk126928325"/>
      <w:r w:rsidRPr="006C3A2A">
        <w:rPr>
          <w:rFonts w:asciiTheme="majorHAnsi" w:hAnsiTheme="majorHAnsi" w:cstheme="majorHAnsi"/>
          <w:iCs/>
          <w:sz w:val="24"/>
          <w:szCs w:val="24"/>
        </w:rPr>
        <w:t>będą potwierdzeniu zgodności zaoferowan</w:t>
      </w:r>
      <w:r w:rsidR="00187840">
        <w:rPr>
          <w:rFonts w:asciiTheme="majorHAnsi" w:hAnsiTheme="majorHAnsi" w:cstheme="majorHAnsi"/>
          <w:iCs/>
          <w:sz w:val="24"/>
          <w:szCs w:val="24"/>
        </w:rPr>
        <w:t>ych</w:t>
      </w:r>
      <w:r w:rsidRPr="006C3A2A">
        <w:rPr>
          <w:rFonts w:asciiTheme="majorHAnsi" w:hAnsiTheme="majorHAnsi" w:cstheme="majorHAnsi"/>
          <w:iCs/>
          <w:sz w:val="24"/>
          <w:szCs w:val="24"/>
        </w:rPr>
        <w:t xml:space="preserve"> przez Wykonawcę </w:t>
      </w:r>
      <w:r w:rsidR="00187840">
        <w:rPr>
          <w:rFonts w:asciiTheme="majorHAnsi" w:hAnsiTheme="majorHAnsi" w:cstheme="majorHAnsi"/>
          <w:iCs/>
          <w:sz w:val="24"/>
          <w:szCs w:val="24"/>
        </w:rPr>
        <w:t>urządzeń i wyposażenia</w:t>
      </w:r>
      <w:r w:rsidRPr="006C3A2A">
        <w:rPr>
          <w:rFonts w:asciiTheme="majorHAnsi" w:hAnsiTheme="majorHAnsi" w:cstheme="majorHAnsi"/>
          <w:iCs/>
          <w:sz w:val="24"/>
          <w:szCs w:val="24"/>
        </w:rPr>
        <w:t xml:space="preserve"> z wymaganiami Zamawiającego określonymi w SWZ.</w:t>
      </w:r>
      <w:bookmarkEnd w:id="19"/>
    </w:p>
    <w:p w14:paraId="355CECD3"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przypadku jeżeli, Wykonawca nie złoży przedmiotowych środków dowodowych, o których mowa w ust. 2 lub złożone przedmiotowe środki dowodowe są niekompletne, </w:t>
      </w:r>
      <w:r w:rsidRPr="006C3A2A">
        <w:rPr>
          <w:rFonts w:asciiTheme="majorHAnsi" w:hAnsiTheme="majorHAnsi" w:cstheme="majorHAnsi"/>
          <w:b/>
          <w:bCs/>
          <w:sz w:val="24"/>
          <w:szCs w:val="24"/>
        </w:rPr>
        <w:t>Zamawiający nie przewiduje wezwania do ich złożenia lub uzupełnienia.</w:t>
      </w:r>
    </w:p>
    <w:p w14:paraId="48F63C96"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Zgodnie z art. 107 ust. 4 ustawy Prawo zamówień publicznych, Zamawiający może żądać od Wykonawców wyjaśnień dotyczących treści przedmiotowych środków dowodowych. Złożone przez Wykonawcę wyjaśnienia nie mogą prowadzić do zmiany treści oferty tj. np. do zmiany zaoferowanego wyposażenia/doposażenia lub parametrów technicznych.</w:t>
      </w:r>
    </w:p>
    <w:p w14:paraId="297F14FB" w14:textId="26651771" w:rsidR="005B307F" w:rsidRPr="006C3A2A" w:rsidRDefault="005B307F" w:rsidP="005B307F">
      <w:pPr>
        <w:pStyle w:val="Akapitzlist"/>
        <w:keepNext/>
        <w:numPr>
          <w:ilvl w:val="0"/>
          <w:numId w:val="57"/>
        </w:numPr>
        <w:tabs>
          <w:tab w:val="left" w:pos="993"/>
        </w:tabs>
        <w:autoSpaceDE w:val="0"/>
        <w:autoSpaceDN w:val="0"/>
        <w:adjustRightInd w:val="0"/>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formularzu </w:t>
      </w:r>
      <w:r w:rsidR="001A03E7" w:rsidRPr="006C3A2A">
        <w:rPr>
          <w:rFonts w:asciiTheme="majorHAnsi" w:hAnsiTheme="majorHAnsi" w:cstheme="majorHAnsi"/>
          <w:sz w:val="24"/>
          <w:szCs w:val="24"/>
        </w:rPr>
        <w:t>specyfikacja techniczna dostarczanych urządzeń i wyposażenia</w:t>
      </w:r>
      <w:r w:rsidRPr="006C3A2A">
        <w:rPr>
          <w:rFonts w:asciiTheme="majorHAnsi" w:hAnsiTheme="majorHAnsi" w:cstheme="majorHAnsi"/>
          <w:sz w:val="24"/>
          <w:szCs w:val="24"/>
        </w:rPr>
        <w:t xml:space="preserve"> należy podać</w:t>
      </w:r>
      <w:r w:rsidRPr="006C3A2A">
        <w:rPr>
          <w:rFonts w:asciiTheme="majorHAnsi" w:hAnsiTheme="majorHAnsi" w:cstheme="majorHAnsi"/>
          <w:b/>
          <w:sz w:val="24"/>
          <w:szCs w:val="24"/>
        </w:rPr>
        <w:t xml:space="preserve"> </w:t>
      </w:r>
      <w:r w:rsidRPr="006C3A2A">
        <w:rPr>
          <w:rFonts w:asciiTheme="majorHAnsi" w:hAnsiTheme="majorHAnsi" w:cstheme="majorHAnsi"/>
          <w:bCs/>
          <w:sz w:val="24"/>
          <w:szCs w:val="24"/>
        </w:rPr>
        <w:t xml:space="preserve">nazwę </w:t>
      </w:r>
      <w:r w:rsidRPr="006C3A2A">
        <w:rPr>
          <w:rFonts w:asciiTheme="majorHAnsi" w:hAnsiTheme="majorHAnsi" w:cstheme="majorHAnsi"/>
          <w:b/>
          <w:sz w:val="24"/>
          <w:szCs w:val="24"/>
        </w:rPr>
        <w:t xml:space="preserve"> dane niezbędne do zweryfikowania oferowanego produktu (np. opis produktu</w:t>
      </w:r>
      <w:r w:rsidR="001A03E7" w:rsidRPr="006C3A2A">
        <w:rPr>
          <w:rFonts w:asciiTheme="majorHAnsi" w:hAnsiTheme="majorHAnsi" w:cstheme="majorHAnsi"/>
          <w:b/>
          <w:sz w:val="24"/>
          <w:szCs w:val="24"/>
        </w:rPr>
        <w:t xml:space="preserve"> i wymiar)</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stanowiącego Załącznik </w:t>
      </w:r>
      <w:r w:rsidR="001A03E7" w:rsidRPr="006C3A2A">
        <w:rPr>
          <w:rFonts w:asciiTheme="majorHAnsi" w:hAnsiTheme="majorHAnsi" w:cstheme="majorHAnsi"/>
          <w:sz w:val="24"/>
          <w:szCs w:val="24"/>
        </w:rPr>
        <w:t>8</w:t>
      </w:r>
      <w:r w:rsidRPr="006C3A2A">
        <w:rPr>
          <w:rFonts w:asciiTheme="majorHAnsi" w:hAnsiTheme="majorHAnsi" w:cstheme="majorHAnsi"/>
          <w:sz w:val="24"/>
          <w:szCs w:val="24"/>
        </w:rPr>
        <w:t>,</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musi być wypełniona</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Przez wypełnienie, Zamawiający rozumie podanie</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danych niezbędnych do zweryfikowania oferowanego produktu (np. opis produktu </w:t>
      </w:r>
      <w:r w:rsidR="001A03E7" w:rsidRPr="006C3A2A">
        <w:rPr>
          <w:rFonts w:asciiTheme="majorHAnsi" w:hAnsiTheme="majorHAnsi" w:cstheme="majorHAnsi"/>
          <w:sz w:val="24"/>
          <w:szCs w:val="24"/>
        </w:rPr>
        <w:t>i wymiar</w:t>
      </w:r>
      <w:r w:rsidRPr="006C3A2A">
        <w:rPr>
          <w:rFonts w:asciiTheme="majorHAnsi" w:hAnsiTheme="majorHAnsi" w:cstheme="majorHAnsi"/>
          <w:sz w:val="24"/>
          <w:szCs w:val="24"/>
        </w:rPr>
        <w:t xml:space="preserve">) potwierdzający spełnianie warunków postawionych przez Zamawiającego. </w:t>
      </w:r>
      <w:r w:rsidRPr="006C3A2A">
        <w:rPr>
          <w:rFonts w:asciiTheme="majorHAnsi" w:hAnsiTheme="majorHAnsi" w:cstheme="majorHAnsi"/>
          <w:b/>
          <w:sz w:val="24"/>
          <w:szCs w:val="24"/>
        </w:rPr>
        <w:t xml:space="preserve">Każda pozycja formularza rzeczowo-cenowego musi być wypełniona. Nie dopuszcza się wpisywania stwierdzeń np. „spełnia” „zgodnie ze specyfikacją”, </w:t>
      </w:r>
      <w:r w:rsidRPr="006C3A2A">
        <w:rPr>
          <w:rFonts w:asciiTheme="majorHAnsi" w:hAnsiTheme="majorHAnsi" w:cstheme="majorHAnsi"/>
          <w:b/>
          <w:sz w:val="24"/>
          <w:szCs w:val="24"/>
        </w:rPr>
        <w:lastRenderedPageBreak/>
        <w:t>„TAK” lub przekopiowania opisu (przygotowanego przez Zamawiającego) bez zindywidualizowania oferty itp.</w:t>
      </w:r>
    </w:p>
    <w:p w14:paraId="65C70765" w14:textId="77777777" w:rsidR="00300E16" w:rsidRPr="000E37D5" w:rsidRDefault="00300E16" w:rsidP="00300E16">
      <w:pPr>
        <w:spacing w:line="360" w:lineRule="auto"/>
        <w:jc w:val="both"/>
        <w:rPr>
          <w:rFonts w:ascii="Calibri" w:eastAsia="Calibri" w:hAnsi="Calibri" w:cs="Calibri"/>
          <w:sz w:val="24"/>
          <w:szCs w:val="24"/>
          <w:lang w:val="pl-PL"/>
        </w:rPr>
      </w:pPr>
    </w:p>
    <w:p w14:paraId="000000A2" w14:textId="35E412A8" w:rsidR="00E571D5" w:rsidRDefault="00000000" w:rsidP="000E37D5">
      <w:pPr>
        <w:pStyle w:val="Nagwek2"/>
        <w:shd w:val="clear" w:color="auto" w:fill="BFBFBF" w:themeFill="background1" w:themeFillShade="BF"/>
        <w:rPr>
          <w:rFonts w:asciiTheme="majorHAnsi" w:hAnsiTheme="majorHAnsi" w:cstheme="majorHAnsi"/>
          <w:b/>
          <w:bCs/>
          <w:sz w:val="24"/>
          <w:szCs w:val="24"/>
        </w:rPr>
      </w:pPr>
      <w:bookmarkStart w:id="20" w:name="_Toc126845483"/>
      <w:r w:rsidRPr="000E37D5">
        <w:rPr>
          <w:rFonts w:asciiTheme="majorHAnsi" w:hAnsiTheme="majorHAnsi" w:cstheme="majorHAnsi"/>
          <w:b/>
          <w:bCs/>
          <w:sz w:val="24"/>
          <w:szCs w:val="24"/>
        </w:rPr>
        <w:t>XI</w:t>
      </w:r>
      <w:r w:rsidR="005B307F">
        <w:rPr>
          <w:rFonts w:asciiTheme="majorHAnsi" w:hAnsiTheme="majorHAnsi" w:cstheme="majorHAnsi"/>
          <w:b/>
          <w:bCs/>
          <w:sz w:val="24"/>
          <w:szCs w:val="24"/>
        </w:rPr>
        <w:t>I</w:t>
      </w:r>
      <w:r w:rsidRPr="000E37D5">
        <w:rPr>
          <w:rFonts w:asciiTheme="majorHAnsi" w:hAnsiTheme="majorHAnsi" w:cstheme="majorHAnsi"/>
          <w:b/>
          <w:bCs/>
          <w:sz w:val="24"/>
          <w:szCs w:val="24"/>
        </w:rPr>
        <w:t>. Poleganie na zasobach innych podmiotów</w:t>
      </w:r>
      <w:bookmarkEnd w:id="20"/>
    </w:p>
    <w:p w14:paraId="6A0C1A6B" w14:textId="77777777" w:rsidR="00300E16" w:rsidRPr="00300E16" w:rsidRDefault="00300E16" w:rsidP="00300E16"/>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6DC3763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D4AFF">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w:t>
      </w:r>
      <w:r w:rsidRPr="008D3DE8">
        <w:rPr>
          <w:rFonts w:asciiTheme="majorHAnsi" w:hAnsiTheme="majorHAnsi" w:cstheme="majorHAnsi"/>
          <w:sz w:val="24"/>
          <w:szCs w:val="24"/>
        </w:rPr>
        <w:lastRenderedPageBreak/>
        <w:t>ofert nie polegał on w danym zakresie na zdolnościach lub sytuacji podmiotów udostępniających zasoby.</w:t>
      </w:r>
    </w:p>
    <w:p w14:paraId="000000A9" w14:textId="7E99F197"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2D4AFF">
        <w:rPr>
          <w:rFonts w:asciiTheme="majorHAnsi" w:hAnsiTheme="majorHAnsi" w:cstheme="majorHAnsi"/>
          <w:sz w:val="24"/>
          <w:szCs w:val="24"/>
        </w:rPr>
        <w:br/>
      </w:r>
      <w:r w:rsidRPr="008D3DE8">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09AC7FCA"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21" w:name="_Toc126845484"/>
      <w:r w:rsidRPr="006E1D29">
        <w:rPr>
          <w:rFonts w:asciiTheme="majorHAnsi" w:hAnsiTheme="majorHAnsi" w:cstheme="majorHAnsi"/>
          <w:b/>
          <w:bCs/>
          <w:sz w:val="24"/>
          <w:szCs w:val="24"/>
        </w:rPr>
        <w:t>XII</w:t>
      </w:r>
      <w:r w:rsidR="005B307F">
        <w:rPr>
          <w:rFonts w:asciiTheme="majorHAnsi" w:hAnsiTheme="majorHAnsi" w:cstheme="majorHAnsi"/>
          <w:b/>
          <w:bCs/>
          <w:sz w:val="24"/>
          <w:szCs w:val="24"/>
        </w:rPr>
        <w:t>I</w:t>
      </w:r>
      <w:r w:rsidRPr="006E1D29">
        <w:rPr>
          <w:rFonts w:asciiTheme="majorHAnsi" w:hAnsiTheme="majorHAnsi" w:cstheme="majorHAnsi"/>
          <w:b/>
          <w:bCs/>
          <w:sz w:val="24"/>
          <w:szCs w:val="24"/>
        </w:rPr>
        <w:t>. Informacja dla Wykonawców wspólnie ubiegających się o udzielenie zamówienia</w:t>
      </w:r>
      <w:bookmarkEnd w:id="21"/>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335695AD"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280040CA"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6845485"/>
      <w:r w:rsidRPr="006E1D29">
        <w:rPr>
          <w:rFonts w:asciiTheme="majorHAnsi" w:hAnsiTheme="majorHAnsi" w:cstheme="majorHAnsi"/>
          <w:b/>
          <w:bCs/>
          <w:sz w:val="24"/>
          <w:szCs w:val="24"/>
        </w:rPr>
        <w:t>X</w:t>
      </w:r>
      <w:r w:rsidR="005B307F">
        <w:rPr>
          <w:rFonts w:asciiTheme="majorHAnsi" w:hAnsiTheme="majorHAnsi" w:cstheme="majorHAnsi"/>
          <w:b/>
          <w:bCs/>
          <w:sz w:val="24"/>
          <w:szCs w:val="24"/>
        </w:rPr>
        <w:t>IV</w:t>
      </w:r>
      <w:r w:rsidRPr="006E1D29">
        <w:rPr>
          <w:rFonts w:asciiTheme="majorHAnsi" w:hAnsiTheme="majorHAnsi" w:cstheme="majorHAnsi"/>
          <w:b/>
          <w:bCs/>
          <w:sz w:val="24"/>
          <w:szCs w:val="24"/>
        </w:rPr>
        <w:t>. Informacje o sposobie porozumiewania się zamawiającego z Wykonawcami oraz przekazywania oświadczeń lub dokumentów</w:t>
      </w:r>
      <w:bookmarkEnd w:id="22"/>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7EE6362F"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8156EE">
        <w:rPr>
          <w:rFonts w:cs="Calibri"/>
          <w:sz w:val="24"/>
          <w:szCs w:val="24"/>
        </w:rPr>
        <w:br/>
      </w:r>
      <w:r w:rsidRPr="008821AF">
        <w:rPr>
          <w:rFonts w:cs="Calibri"/>
          <w:sz w:val="24"/>
          <w:szCs w:val="24"/>
        </w:rPr>
        <w:t>z inwestycją,</w:t>
      </w:r>
    </w:p>
    <w:p w14:paraId="000000B0" w14:textId="60B9933F"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8156EE">
        <w:rPr>
          <w:rFonts w:cs="Calibri"/>
          <w:sz w:val="24"/>
          <w:szCs w:val="24"/>
        </w:rPr>
        <w:br/>
      </w:r>
      <w:r w:rsidR="006E1D29" w:rsidRPr="008821AF">
        <w:rPr>
          <w:rFonts w:cs="Calibri"/>
          <w:sz w:val="24"/>
          <w:szCs w:val="24"/>
        </w:rPr>
        <w:t>z procedurą Zamówień Publicznych</w:t>
      </w:r>
    </w:p>
    <w:p w14:paraId="7887167A" w14:textId="2C288001" w:rsidR="008156EE" w:rsidRDefault="00000000" w:rsidP="008156EE">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Postępowanie prowadzone jest w języku polskim w formie elektronicznej za pośrednictwe</w:t>
      </w:r>
      <w:r w:rsidR="008156EE">
        <w:rPr>
          <w:rFonts w:asciiTheme="majorHAnsi" w:hAnsiTheme="majorHAnsi" w:cstheme="majorHAnsi"/>
          <w:sz w:val="24"/>
          <w:szCs w:val="24"/>
        </w:rPr>
        <w:t>m </w:t>
      </w:r>
      <w:hyperlink r:id="rId9" w:history="1">
        <w:r w:rsidR="008156EE" w:rsidRPr="00AB7F46">
          <w:rPr>
            <w:rStyle w:val="Hipercze"/>
            <w:rFonts w:asciiTheme="majorHAnsi" w:hAnsiTheme="majorHAnsi" w:cstheme="majorHAnsi"/>
            <w:sz w:val="24"/>
            <w:szCs w:val="24"/>
          </w:rPr>
          <w:t>platformazakupowa.pl</w:t>
        </w:r>
      </w:hyperlink>
      <w:r w:rsidR="008156EE">
        <w:rPr>
          <w:rFonts w:asciiTheme="majorHAnsi" w:hAnsiTheme="majorHAnsi" w:cstheme="majorHAnsi"/>
          <w:sz w:val="24"/>
          <w:szCs w:val="24"/>
        </w:rPr>
        <w:t> </w:t>
      </w:r>
      <w:r w:rsidRPr="008D3DE8">
        <w:rPr>
          <w:rFonts w:asciiTheme="majorHAnsi" w:hAnsiTheme="majorHAnsi" w:cstheme="majorHAnsi"/>
          <w:sz w:val="24"/>
          <w:szCs w:val="24"/>
        </w:rPr>
        <w:t>pod</w:t>
      </w:r>
      <w:r w:rsidR="008156EE">
        <w:rPr>
          <w:rFonts w:asciiTheme="majorHAnsi" w:hAnsiTheme="majorHAnsi" w:cstheme="majorHAnsi"/>
          <w:sz w:val="24"/>
          <w:szCs w:val="24"/>
        </w:rPr>
        <w:t> </w:t>
      </w:r>
      <w:r w:rsidRPr="008D3DE8">
        <w:rPr>
          <w:rFonts w:asciiTheme="majorHAnsi" w:hAnsiTheme="majorHAnsi" w:cstheme="majorHAnsi"/>
          <w:sz w:val="24"/>
          <w:szCs w:val="24"/>
        </w:rPr>
        <w:t>adresem</w:t>
      </w:r>
      <w:r w:rsidR="008156EE" w:rsidRPr="008156EE">
        <w:rPr>
          <w:rFonts w:asciiTheme="majorHAnsi" w:hAnsiTheme="majorHAnsi" w:cstheme="majorHAnsi"/>
          <w:sz w:val="24"/>
          <w:szCs w:val="24"/>
        </w:rPr>
        <w:t>:</w:t>
      </w:r>
    </w:p>
    <w:p w14:paraId="4DEE9288" w14:textId="1A4C28D8" w:rsidR="008156EE" w:rsidRDefault="00000000" w:rsidP="008156EE">
      <w:pPr>
        <w:pBdr>
          <w:top w:val="nil"/>
          <w:left w:val="nil"/>
          <w:bottom w:val="nil"/>
          <w:right w:val="nil"/>
          <w:between w:val="nil"/>
        </w:pBdr>
        <w:spacing w:line="320" w:lineRule="auto"/>
        <w:ind w:left="2880"/>
        <w:jc w:val="both"/>
        <w:rPr>
          <w:rFonts w:asciiTheme="majorHAnsi" w:hAnsiTheme="majorHAnsi" w:cstheme="majorHAnsi"/>
          <w:sz w:val="24"/>
          <w:szCs w:val="24"/>
        </w:rPr>
      </w:pPr>
      <w:hyperlink r:id="rId10" w:history="1">
        <w:r w:rsidR="008156EE" w:rsidRPr="00AB7F46">
          <w:rPr>
            <w:rStyle w:val="Hipercze"/>
            <w:rFonts w:asciiTheme="majorHAnsi" w:hAnsiTheme="majorHAnsi" w:cstheme="majorHAnsi"/>
            <w:sz w:val="24"/>
            <w:szCs w:val="24"/>
          </w:rPr>
          <w:t>https://platformazakupowa.pl/pn/zduny</w:t>
        </w:r>
      </w:hyperlink>
    </w:p>
    <w:p w14:paraId="000000B2" w14:textId="77777777" w:rsidR="00E571D5" w:rsidRPr="008D3DE8" w:rsidRDefault="00000000">
      <w:pPr>
        <w:numPr>
          <w:ilvl w:val="0"/>
          <w:numId w:val="15"/>
        </w:numPr>
        <w:spacing w:line="320" w:lineRule="auto"/>
        <w:ind w:left="426" w:hanging="426"/>
        <w:jc w:val="both"/>
        <w:rPr>
          <w:rFonts w:asciiTheme="majorHAnsi" w:eastAsia="Calibri" w:hAnsiTheme="majorHAnsi" w:cstheme="majorHAnsi"/>
          <w:sz w:val="24"/>
          <w:szCs w:val="24"/>
        </w:rPr>
      </w:pPr>
      <w:r w:rsidRPr="008D3DE8">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2F6502">
        <w:rPr>
          <w:rFonts w:asciiTheme="majorHAnsi" w:hAnsiTheme="majorHAnsi" w:cstheme="majorHAnsi"/>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Pr="008D3DE8">
        <w:rPr>
          <w:rFonts w:asciiTheme="majorHAnsi" w:hAnsiTheme="majorHAnsi" w:cstheme="majorHAnsi"/>
          <w:sz w:val="24"/>
          <w:szCs w:val="24"/>
        </w:rPr>
        <w:lastRenderedPageBreak/>
        <w:t xml:space="preserve">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2CC23ACF"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3" w:name="_Toc126845486"/>
      <w:r w:rsidRPr="00CA78FC">
        <w:rPr>
          <w:rFonts w:asciiTheme="majorHAnsi" w:hAnsiTheme="majorHAnsi" w:cstheme="majorHAnsi"/>
          <w:b/>
          <w:bCs/>
          <w:sz w:val="24"/>
          <w:szCs w:val="24"/>
        </w:rPr>
        <w:t>XV. Opis sposobu przygotowania ofert oraz dokumentów wymaganych przez Zamawiającego w SWZ</w:t>
      </w:r>
      <w:bookmarkEnd w:id="23"/>
    </w:p>
    <w:p w14:paraId="000000CE" w14:textId="77E0DDC5" w:rsidR="00E571D5" w:rsidRPr="003B01F2"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4" w:name="_21eeoojwb3nb" w:colFirst="0" w:colLast="0"/>
      <w:bookmarkEnd w:id="24"/>
    </w:p>
    <w:p w14:paraId="000000CF" w14:textId="0FFC20A1" w:rsidR="00E571D5" w:rsidRPr="004910EB" w:rsidRDefault="00000000"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w:t>
      </w:r>
      <w:r w:rsidRPr="004910EB">
        <w:rPr>
          <w:rFonts w:asciiTheme="majorHAnsi" w:hAnsiTheme="majorHAnsi" w:cstheme="majorHAnsi"/>
          <w:color w:val="000000"/>
          <w:sz w:val="24"/>
          <w:szCs w:val="24"/>
        </w:rPr>
        <w:lastRenderedPageBreak/>
        <w:t xml:space="preserve">postaci elektronicznej podpisane kwalifikowanym podpisem elektronicznym lub podpisem zaufanym lub podpisem osobistym przez osobę/osoby upoważnioną/upoważnione. </w:t>
      </w:r>
    </w:p>
    <w:p w14:paraId="000000D0"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B2312F">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B2312F">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Rozszerzenia plików wykorzystywanych przez Wykonawców muszą być zgodne 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B2312F">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2F6502">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W przypadku stosowania przez wykonawcę kwalifikowanego podpisu elektronicznego:</w:t>
      </w:r>
    </w:p>
    <w:p w14:paraId="000000E6" w14:textId="77777777" w:rsidR="00E571D5" w:rsidRPr="008D3DE8" w:rsidRDefault="00000000" w:rsidP="00B2312F">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Wykonawca powinien pamiętać, aby plik z podpisem przekazywać łącznie z dokumentem podpisywanym.</w:t>
      </w:r>
    </w:p>
    <w:p w14:paraId="000000E8"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B2312F">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147DC38C"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Formularz ofertowy</w:t>
      </w:r>
      <w:r w:rsidR="002228E6" w:rsidRPr="002F6502">
        <w:rPr>
          <w:rFonts w:asciiTheme="majorHAnsi" w:hAnsiTheme="majorHAnsi" w:cstheme="majorHAnsi"/>
          <w:sz w:val="24"/>
          <w:szCs w:val="24"/>
        </w:rPr>
        <w:t xml:space="preserve"> załącznik nr 1</w:t>
      </w:r>
      <w:r w:rsidRPr="002F6502">
        <w:rPr>
          <w:rFonts w:asciiTheme="majorHAnsi" w:hAnsiTheme="majorHAnsi" w:cstheme="majorHAnsi"/>
          <w:sz w:val="24"/>
          <w:szCs w:val="24"/>
        </w:rPr>
        <w:t xml:space="preserve"> wraz z oświadczeniami o spełnianiu warunków udział w postępowaniu oraz braku podstaw do wykluczenia o treści zgodnej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z Załącznikiem nr </w:t>
      </w:r>
      <w:r w:rsidR="002228E6" w:rsidRPr="002F6502">
        <w:rPr>
          <w:rFonts w:asciiTheme="majorHAnsi" w:hAnsiTheme="majorHAnsi" w:cstheme="majorHAnsi"/>
          <w:sz w:val="24"/>
          <w:szCs w:val="24"/>
        </w:rPr>
        <w:t>2</w:t>
      </w:r>
      <w:r w:rsidRPr="002F6502">
        <w:rPr>
          <w:rFonts w:asciiTheme="majorHAnsi" w:hAnsiTheme="majorHAnsi" w:cstheme="majorHAnsi"/>
          <w:sz w:val="24"/>
          <w:szCs w:val="24"/>
        </w:rPr>
        <w:t xml:space="preserve"> do SWZ.</w:t>
      </w:r>
    </w:p>
    <w:p w14:paraId="000000F1" w14:textId="77777777"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Pełnomocnictwo (jeśli wymagane)</w:t>
      </w:r>
    </w:p>
    <w:p w14:paraId="000000F2" w14:textId="407159E8"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lastRenderedPageBreak/>
        <w:t>Zobowiązanie podmiotu trzeciego (jeśli występuje)</w:t>
      </w:r>
      <w:r w:rsidR="000D68DD" w:rsidRPr="002F6502">
        <w:rPr>
          <w:rFonts w:asciiTheme="majorHAnsi" w:hAnsiTheme="majorHAnsi" w:cstheme="majorHAnsi"/>
          <w:sz w:val="24"/>
          <w:szCs w:val="24"/>
        </w:rPr>
        <w:t xml:space="preserve"> o treści zgodnej z Załącznikiem nr 6 do SWZ.</w:t>
      </w:r>
    </w:p>
    <w:p w14:paraId="000000F4" w14:textId="37C3893B"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w Rozdziale VIII </w:t>
      </w:r>
      <w:r w:rsidR="005674FE" w:rsidRPr="002F6502">
        <w:rPr>
          <w:rFonts w:asciiTheme="majorHAnsi" w:hAnsiTheme="majorHAnsi" w:cstheme="majorHAnsi"/>
          <w:sz w:val="24"/>
          <w:szCs w:val="24"/>
        </w:rPr>
        <w:t>o treści zgodnej z Załącznikiem nr 2a do SWZ.</w:t>
      </w:r>
    </w:p>
    <w:p w14:paraId="13A7DE84" w14:textId="08BA6632" w:rsidR="00531051" w:rsidRPr="002F6502" w:rsidRDefault="00531051" w:rsidP="00B2312F">
      <w:pPr>
        <w:pStyle w:val="Akapitzlist"/>
        <w:numPr>
          <w:ilvl w:val="0"/>
          <w:numId w:val="5"/>
        </w:numPr>
        <w:spacing w:after="0" w:line="360" w:lineRule="auto"/>
        <w:ind w:left="714" w:hanging="357"/>
        <w:jc w:val="both"/>
        <w:rPr>
          <w:rFonts w:asciiTheme="majorHAnsi" w:eastAsia="Arial" w:hAnsiTheme="majorHAnsi" w:cstheme="majorHAnsi"/>
          <w:sz w:val="24"/>
          <w:szCs w:val="24"/>
          <w:lang w:val="pl" w:eastAsia="pl-PL"/>
        </w:rPr>
      </w:pPr>
      <w:r w:rsidRPr="002F6502">
        <w:rPr>
          <w:rFonts w:asciiTheme="majorHAnsi" w:eastAsia="Arial" w:hAnsiTheme="majorHAnsi" w:cstheme="majorHAnsi"/>
          <w:sz w:val="24"/>
          <w:szCs w:val="24"/>
          <w:lang w:val="pl" w:eastAsia="pl-PL"/>
        </w:rPr>
        <w:t xml:space="preserve">Odpis lub informację z Krajowego Rejestru Sądowego, Centralnej Ewidencji </w:t>
      </w:r>
      <w:r w:rsidR="0065039D">
        <w:rPr>
          <w:rFonts w:asciiTheme="majorHAnsi" w:eastAsia="Arial" w:hAnsiTheme="majorHAnsi" w:cstheme="majorHAnsi"/>
          <w:sz w:val="24"/>
          <w:szCs w:val="24"/>
          <w:lang w:val="pl" w:eastAsia="pl-PL"/>
        </w:rPr>
        <w:br/>
      </w:r>
      <w:r w:rsidRPr="002F6502">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2F6502">
        <w:rPr>
          <w:rFonts w:asciiTheme="majorHAnsi" w:eastAsia="Arial" w:hAnsiTheme="majorHAnsi" w:cstheme="majorHAnsi"/>
          <w:sz w:val="24"/>
          <w:szCs w:val="24"/>
          <w:lang w:val="pl" w:eastAsia="pl-PL"/>
        </w:rPr>
        <w:t>.</w:t>
      </w:r>
      <w:r w:rsidRPr="002F6502">
        <w:rPr>
          <w:rFonts w:asciiTheme="majorHAnsi" w:eastAsia="Arial" w:hAnsiTheme="majorHAnsi" w:cstheme="majorHAnsi"/>
          <w:sz w:val="24"/>
          <w:szCs w:val="24"/>
          <w:lang w:val="pl" w:eastAsia="pl-PL"/>
        </w:rPr>
        <w:t xml:space="preserve"> </w:t>
      </w:r>
    </w:p>
    <w:p w14:paraId="000000F5" w14:textId="09330E4E" w:rsidR="00E571D5" w:rsidRDefault="003B01F2" w:rsidP="00B2312F">
      <w:pPr>
        <w:numPr>
          <w:ilvl w:val="0"/>
          <w:numId w:val="5"/>
        </w:numPr>
        <w:spacing w:line="360" w:lineRule="auto"/>
        <w:rPr>
          <w:rFonts w:asciiTheme="majorHAnsi" w:hAnsiTheme="majorHAnsi" w:cstheme="majorHAnsi"/>
          <w:sz w:val="24"/>
          <w:szCs w:val="24"/>
        </w:rPr>
      </w:pPr>
      <w:r w:rsidRPr="002F6502">
        <w:rPr>
          <w:rFonts w:asciiTheme="majorHAnsi" w:hAnsiTheme="majorHAnsi" w:cstheme="majorHAnsi"/>
          <w:sz w:val="24"/>
          <w:szCs w:val="24"/>
        </w:rPr>
        <w:t>Kosztorys ofertowy</w:t>
      </w:r>
      <w:r w:rsidR="005674FE" w:rsidRPr="002F6502">
        <w:rPr>
          <w:rFonts w:asciiTheme="majorHAnsi" w:hAnsiTheme="majorHAnsi" w:cstheme="majorHAnsi"/>
          <w:sz w:val="24"/>
          <w:szCs w:val="24"/>
        </w:rPr>
        <w:t>.</w:t>
      </w:r>
    </w:p>
    <w:p w14:paraId="06B883B5" w14:textId="5B1303FB" w:rsidR="00300E16" w:rsidRDefault="00D00739"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Formularz-</w:t>
      </w:r>
      <w:r w:rsidR="00300E16">
        <w:rPr>
          <w:rFonts w:asciiTheme="majorHAnsi" w:hAnsiTheme="majorHAnsi" w:cstheme="majorHAnsi"/>
          <w:sz w:val="24"/>
          <w:szCs w:val="24"/>
        </w:rPr>
        <w:t xml:space="preserve"> Specyfikacja techniczna dostarczan</w:t>
      </w:r>
      <w:r>
        <w:rPr>
          <w:rFonts w:asciiTheme="majorHAnsi" w:hAnsiTheme="majorHAnsi" w:cstheme="majorHAnsi"/>
          <w:sz w:val="24"/>
          <w:szCs w:val="24"/>
        </w:rPr>
        <w:t>ych</w:t>
      </w:r>
      <w:r w:rsidR="00300E16">
        <w:rPr>
          <w:rFonts w:asciiTheme="majorHAnsi" w:hAnsiTheme="majorHAnsi" w:cstheme="majorHAnsi"/>
          <w:sz w:val="24"/>
          <w:szCs w:val="24"/>
        </w:rPr>
        <w:t xml:space="preserve"> </w:t>
      </w:r>
      <w:r>
        <w:rPr>
          <w:rFonts w:asciiTheme="majorHAnsi" w:hAnsiTheme="majorHAnsi" w:cstheme="majorHAnsi"/>
          <w:sz w:val="24"/>
          <w:szCs w:val="24"/>
        </w:rPr>
        <w:t>urządzeń i wyposażenia</w:t>
      </w:r>
      <w:r w:rsidR="00300E16">
        <w:rPr>
          <w:rFonts w:asciiTheme="majorHAnsi" w:hAnsiTheme="majorHAnsi" w:cstheme="majorHAnsi"/>
          <w:sz w:val="24"/>
          <w:szCs w:val="24"/>
        </w:rPr>
        <w:t xml:space="preserve"> -Załącznik nr 8 do SWZ</w:t>
      </w:r>
    </w:p>
    <w:p w14:paraId="6353D84D" w14:textId="1664E687" w:rsidR="00300E16" w:rsidRDefault="00300E16"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Karty techniczne urządzeń</w:t>
      </w:r>
      <w:r w:rsidR="00AE3966">
        <w:rPr>
          <w:rFonts w:asciiTheme="majorHAnsi" w:hAnsiTheme="majorHAnsi" w:cstheme="majorHAnsi"/>
          <w:sz w:val="24"/>
          <w:szCs w:val="24"/>
        </w:rPr>
        <w:t xml:space="preserve"> i wyposażenia</w:t>
      </w:r>
      <w:r>
        <w:rPr>
          <w:rFonts w:asciiTheme="majorHAnsi" w:hAnsiTheme="majorHAnsi" w:cstheme="majorHAnsi"/>
          <w:sz w:val="24"/>
          <w:szCs w:val="24"/>
        </w:rPr>
        <w:t xml:space="preserve"> wymienion</w:t>
      </w:r>
      <w:r w:rsidR="00AE3966">
        <w:rPr>
          <w:rFonts w:asciiTheme="majorHAnsi" w:hAnsiTheme="majorHAnsi" w:cstheme="majorHAnsi"/>
          <w:sz w:val="24"/>
          <w:szCs w:val="24"/>
        </w:rPr>
        <w:t>e</w:t>
      </w:r>
      <w:r>
        <w:rPr>
          <w:rFonts w:asciiTheme="majorHAnsi" w:hAnsiTheme="majorHAnsi" w:cstheme="majorHAnsi"/>
          <w:sz w:val="24"/>
          <w:szCs w:val="24"/>
        </w:rPr>
        <w:t xml:space="preserve"> w tabeli z Załącznika nr 8 do SWZ</w:t>
      </w:r>
    </w:p>
    <w:p w14:paraId="17A1EDBE" w14:textId="77777777" w:rsidR="007D5D3A" w:rsidRPr="002F6502" w:rsidRDefault="007D5D3A" w:rsidP="007D5D3A">
      <w:pPr>
        <w:spacing w:line="360" w:lineRule="auto"/>
        <w:ind w:left="720"/>
        <w:rPr>
          <w:rFonts w:asciiTheme="majorHAnsi" w:hAnsiTheme="majorHAnsi" w:cstheme="majorHAnsi"/>
          <w:sz w:val="24"/>
          <w:szCs w:val="24"/>
        </w:rPr>
      </w:pPr>
    </w:p>
    <w:p w14:paraId="000000F6" w14:textId="3256E9BC"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26845487"/>
      <w:r w:rsidRPr="002228E6">
        <w:rPr>
          <w:rFonts w:asciiTheme="majorHAnsi" w:hAnsiTheme="majorHAnsi" w:cstheme="majorHAnsi"/>
          <w:b/>
          <w:bCs/>
          <w:sz w:val="24"/>
          <w:szCs w:val="24"/>
        </w:rPr>
        <w:t>XV</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Sposób obliczania ceny oferty</w:t>
      </w:r>
      <w:bookmarkEnd w:id="25"/>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6"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6"/>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lastRenderedPageBreak/>
        <w:t xml:space="preserve">Wykonawca zsumuje wszystkie pozycje przedmiarów robót dla poszczególnych branż 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61C5F4E9"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 przedmiarach robót. Wykonawca nie może </w:t>
      </w:r>
      <w:r w:rsidRPr="004910EB">
        <w:rPr>
          <w:rFonts w:ascii="Calibri" w:eastAsia="Calibri" w:hAnsi="Calibri" w:cs="Calibri"/>
          <w:sz w:val="24"/>
          <w:szCs w:val="24"/>
          <w:lang w:val="pl-PL"/>
        </w:rPr>
        <w:t>samodzielnie wprowadzić zmian do przedmiarów robót.</w:t>
      </w:r>
    </w:p>
    <w:p w14:paraId="75659AA6" w14:textId="3242EEE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 xml:space="preserve">w załączniku nr </w:t>
      </w:r>
      <w:r w:rsidR="00081419">
        <w:rPr>
          <w:rFonts w:ascii="Calibri" w:eastAsia="Calibri" w:hAnsi="Calibri" w:cs="Calibri"/>
          <w:b/>
          <w:bCs/>
          <w:sz w:val="24"/>
          <w:szCs w:val="24"/>
          <w:lang w:val="pl-PL"/>
        </w:rPr>
        <w:t>4</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4B519AEA"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7" w:name="_Toc126845488"/>
      <w:r w:rsidRPr="002228E6">
        <w:rPr>
          <w:rFonts w:asciiTheme="majorHAnsi" w:hAnsiTheme="majorHAnsi" w:cstheme="majorHAnsi"/>
          <w:b/>
          <w:bCs/>
          <w:sz w:val="24"/>
          <w:szCs w:val="24"/>
        </w:rPr>
        <w:t>XVI</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Wymagania dotyczące wadium</w:t>
      </w:r>
      <w:bookmarkEnd w:id="27"/>
    </w:p>
    <w:p w14:paraId="00000104" w14:textId="74275233" w:rsidR="00E571D5" w:rsidRPr="008D3DE8" w:rsidRDefault="00E279C9">
      <w:pPr>
        <w:numPr>
          <w:ilvl w:val="3"/>
          <w:numId w:val="21"/>
        </w:numPr>
        <w:spacing w:before="240" w:line="360" w:lineRule="auto"/>
        <w:ind w:left="284" w:hanging="426"/>
        <w:jc w:val="both"/>
        <w:rPr>
          <w:rFonts w:asciiTheme="majorHAnsi" w:hAnsiTheme="majorHAnsi" w:cstheme="majorHAnsi"/>
          <w:sz w:val="24"/>
          <w:szCs w:val="24"/>
        </w:rPr>
      </w:pPr>
      <w:r w:rsidRPr="00E279C9">
        <w:rPr>
          <w:rFonts w:asciiTheme="majorHAnsi" w:hAnsiTheme="majorHAnsi" w:cstheme="majorHAnsi"/>
          <w:sz w:val="24"/>
          <w:szCs w:val="24"/>
        </w:rPr>
        <w:t>Zamawiający nie wymaga wniesienia wadium</w:t>
      </w:r>
      <w:r>
        <w:rPr>
          <w:rFonts w:asciiTheme="majorHAnsi" w:hAnsiTheme="majorHAnsi" w:cstheme="majorHAnsi"/>
          <w:sz w:val="24"/>
          <w:szCs w:val="24"/>
        </w:rPr>
        <w:t>.</w:t>
      </w:r>
    </w:p>
    <w:p w14:paraId="00000117" w14:textId="14B0DB64"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8" w:name="_Toc126845489"/>
      <w:r w:rsidRPr="00DC79B2">
        <w:rPr>
          <w:rFonts w:asciiTheme="majorHAnsi" w:hAnsiTheme="majorHAnsi" w:cstheme="majorHAnsi"/>
          <w:b/>
          <w:bCs/>
          <w:sz w:val="24"/>
          <w:szCs w:val="24"/>
        </w:rPr>
        <w:t>XVI</w:t>
      </w:r>
      <w:r w:rsidR="005B307F">
        <w:rPr>
          <w:rFonts w:asciiTheme="majorHAnsi" w:hAnsiTheme="majorHAnsi" w:cstheme="majorHAnsi"/>
          <w:b/>
          <w:bCs/>
          <w:sz w:val="24"/>
          <w:szCs w:val="24"/>
        </w:rPr>
        <w:t>I</w:t>
      </w:r>
      <w:r w:rsidRPr="00DC79B2">
        <w:rPr>
          <w:rFonts w:asciiTheme="majorHAnsi" w:hAnsiTheme="majorHAnsi" w:cstheme="majorHAnsi"/>
          <w:b/>
          <w:bCs/>
          <w:sz w:val="24"/>
          <w:szCs w:val="24"/>
        </w:rPr>
        <w:t>I. Termin związania ofertą</w:t>
      </w:r>
      <w:bookmarkEnd w:id="28"/>
    </w:p>
    <w:p w14:paraId="00000118" w14:textId="41BCC370"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tj. do dnia</w:t>
      </w:r>
      <w:r w:rsidRPr="000C2799">
        <w:rPr>
          <w:rFonts w:asciiTheme="majorHAnsi" w:hAnsiTheme="majorHAnsi" w:cstheme="majorHAnsi"/>
          <w:color w:val="FF0000"/>
          <w:sz w:val="24"/>
          <w:szCs w:val="24"/>
        </w:rPr>
        <w:t xml:space="preserve"> </w:t>
      </w:r>
      <w:r w:rsidR="000E2E38" w:rsidRPr="000E2E38">
        <w:rPr>
          <w:rFonts w:asciiTheme="majorHAnsi" w:hAnsiTheme="majorHAnsi" w:cstheme="majorHAnsi"/>
          <w:b/>
          <w:bCs/>
          <w:sz w:val="24"/>
          <w:szCs w:val="24"/>
        </w:rPr>
        <w:t>2</w:t>
      </w:r>
      <w:r w:rsidR="00AE3966">
        <w:rPr>
          <w:rFonts w:asciiTheme="majorHAnsi" w:hAnsiTheme="majorHAnsi" w:cstheme="majorHAnsi"/>
          <w:b/>
          <w:bCs/>
          <w:sz w:val="24"/>
          <w:szCs w:val="24"/>
        </w:rPr>
        <w:t>2</w:t>
      </w:r>
      <w:r w:rsidR="00DC79B2" w:rsidRPr="000E2E38">
        <w:rPr>
          <w:rFonts w:asciiTheme="majorHAnsi" w:hAnsiTheme="majorHAnsi" w:cstheme="majorHAnsi"/>
          <w:b/>
          <w:bCs/>
          <w:sz w:val="24"/>
          <w:szCs w:val="24"/>
        </w:rPr>
        <w:t>.03.2023</w:t>
      </w:r>
      <w:r w:rsidRPr="000E2E38">
        <w:rPr>
          <w:rFonts w:asciiTheme="majorHAnsi" w:hAnsiTheme="majorHAnsi" w:cstheme="majorHAnsi"/>
          <w:b/>
          <w:bCs/>
          <w:sz w:val="24"/>
          <w:szCs w:val="24"/>
        </w:rPr>
        <w:t>.</w:t>
      </w:r>
      <w:r w:rsidRPr="000E2E38">
        <w:rPr>
          <w:rFonts w:asciiTheme="majorHAnsi" w:hAnsiTheme="majorHAnsi" w:cstheme="majorHAnsi"/>
          <w:smallCaps/>
          <w:sz w:val="24"/>
          <w:szCs w:val="24"/>
        </w:rPr>
        <w:t xml:space="preserve"> </w:t>
      </w:r>
      <w:r w:rsidRPr="000E2E38">
        <w:rPr>
          <w:rFonts w:asciiTheme="majorHAnsi" w:hAnsiTheme="majorHAnsi" w:cstheme="majorHAnsi"/>
          <w:sz w:val="24"/>
          <w:szCs w:val="24"/>
        </w:rPr>
        <w:t xml:space="preserve">r. </w:t>
      </w:r>
      <w:r w:rsidRPr="008D3DE8">
        <w:rPr>
          <w:rFonts w:asciiTheme="majorHAnsi" w:hAnsiTheme="majorHAnsi" w:cstheme="majorHAnsi"/>
          <w:sz w:val="24"/>
          <w:szCs w:val="24"/>
        </w:rPr>
        <w:t>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w:t>
      </w:r>
      <w:r w:rsidRPr="008D3DE8">
        <w:rPr>
          <w:rFonts w:asciiTheme="majorHAnsi" w:hAnsiTheme="majorHAnsi" w:cstheme="majorHAnsi"/>
          <w:sz w:val="24"/>
          <w:szCs w:val="24"/>
        </w:rPr>
        <w:lastRenderedPageBreak/>
        <w:t xml:space="preserve">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4A4D5B10"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9" w:name="_Toc126845490"/>
      <w:r w:rsidRPr="00DC79B2">
        <w:rPr>
          <w:rFonts w:asciiTheme="majorHAnsi" w:hAnsiTheme="majorHAnsi" w:cstheme="majorHAnsi"/>
          <w:b/>
          <w:bCs/>
          <w:sz w:val="24"/>
          <w:szCs w:val="24"/>
        </w:rPr>
        <w:t>XI</w:t>
      </w:r>
      <w:r w:rsidR="005B307F">
        <w:rPr>
          <w:rFonts w:asciiTheme="majorHAnsi" w:hAnsiTheme="majorHAnsi" w:cstheme="majorHAnsi"/>
          <w:b/>
          <w:bCs/>
          <w:sz w:val="24"/>
          <w:szCs w:val="24"/>
        </w:rPr>
        <w:t>X</w:t>
      </w:r>
      <w:r w:rsidRPr="00DC79B2">
        <w:rPr>
          <w:rFonts w:asciiTheme="majorHAnsi" w:hAnsiTheme="majorHAnsi" w:cstheme="majorHAnsi"/>
          <w:b/>
          <w:bCs/>
          <w:sz w:val="24"/>
          <w:szCs w:val="24"/>
        </w:rPr>
        <w:t>. Miejsce i termin składania ofert</w:t>
      </w:r>
      <w:bookmarkEnd w:id="29"/>
    </w:p>
    <w:p w14:paraId="0000011C" w14:textId="50DDC48F" w:rsidR="00E571D5" w:rsidRPr="008D3DE8" w:rsidRDefault="00000000" w:rsidP="004A4AF0">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65039D">
        <w:t xml:space="preserve"> </w:t>
      </w:r>
      <w:hyperlink r:id="rId30" w:history="1">
        <w:r w:rsidR="0065039D" w:rsidRPr="0065039D">
          <w:rPr>
            <w:rStyle w:val="Hipercze"/>
            <w:rFonts w:asciiTheme="majorHAnsi" w:hAnsiTheme="majorHAnsi" w:cstheme="majorHAnsi"/>
          </w:rPr>
          <w:t>https://platformazakupowa.pl/pn/zduny</w:t>
        </w:r>
      </w:hyperlink>
      <w:r w:rsidR="0065039D">
        <w:t xml:space="preserve"> </w:t>
      </w:r>
      <w:r w:rsidRPr="008D3DE8">
        <w:rPr>
          <w:rFonts w:asciiTheme="majorHAnsi" w:hAnsiTheme="majorHAnsi" w:cstheme="majorHAnsi"/>
          <w:sz w:val="24"/>
          <w:szCs w:val="24"/>
        </w:rPr>
        <w:t xml:space="preserve">w myśl Ustawy PZP na stronie internetowej prowadzonego postępowania do dnia </w:t>
      </w:r>
      <w:r w:rsidR="000E2E38" w:rsidRPr="000E2E38">
        <w:rPr>
          <w:rFonts w:asciiTheme="majorHAnsi" w:hAnsiTheme="majorHAnsi" w:cstheme="majorHAnsi"/>
          <w:b/>
          <w:bCs/>
          <w:sz w:val="24"/>
          <w:szCs w:val="24"/>
        </w:rPr>
        <w:t>2</w:t>
      </w:r>
      <w:r w:rsidR="00AE3966">
        <w:rPr>
          <w:rFonts w:asciiTheme="majorHAnsi" w:hAnsiTheme="majorHAnsi" w:cstheme="majorHAnsi"/>
          <w:b/>
          <w:bCs/>
          <w:sz w:val="24"/>
          <w:szCs w:val="24"/>
        </w:rPr>
        <w:t>1</w:t>
      </w:r>
      <w:r w:rsidR="00DC79B2" w:rsidRPr="000E2E38">
        <w:rPr>
          <w:rFonts w:asciiTheme="majorHAnsi" w:hAnsiTheme="majorHAnsi" w:cstheme="majorHAnsi"/>
          <w:b/>
          <w:bCs/>
          <w:sz w:val="24"/>
          <w:szCs w:val="24"/>
        </w:rPr>
        <w:t>.02.2023 r</w:t>
      </w:r>
      <w:r w:rsidR="00DC79B2" w:rsidRPr="006601B6">
        <w:rPr>
          <w:rFonts w:asciiTheme="majorHAnsi" w:hAnsiTheme="majorHAnsi" w:cstheme="majorHAnsi"/>
          <w:b/>
          <w:bCs/>
          <w:sz w:val="24"/>
          <w:szCs w:val="24"/>
        </w:rPr>
        <w:t>.</w:t>
      </w:r>
      <w:r w:rsidRPr="006601B6">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6601B6">
        <w:rPr>
          <w:rFonts w:asciiTheme="majorHAnsi" w:hAnsiTheme="majorHAnsi" w:cstheme="majorHAnsi"/>
          <w:b/>
          <w:bCs/>
          <w:sz w:val="24"/>
          <w:szCs w:val="24"/>
        </w:rPr>
        <w:t>12:00.</w:t>
      </w:r>
    </w:p>
    <w:p w14:paraId="0000011D"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E571D5" w:rsidRPr="008D3DE8" w:rsidRDefault="00000000" w:rsidP="004A4AF0">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14AB418B"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0" w:name="_Toc126845491"/>
      <w:r w:rsidRPr="00DC79B2">
        <w:rPr>
          <w:rFonts w:asciiTheme="majorHAnsi" w:hAnsiTheme="majorHAnsi" w:cstheme="majorHAnsi"/>
          <w:b/>
          <w:bCs/>
          <w:sz w:val="24"/>
          <w:szCs w:val="24"/>
        </w:rPr>
        <w:lastRenderedPageBreak/>
        <w:t>XX. Otwarcie ofert</w:t>
      </w:r>
      <w:bookmarkEnd w:id="30"/>
    </w:p>
    <w:p w14:paraId="00000123" w14:textId="03013A3E" w:rsidR="00E571D5" w:rsidRPr="008D3DE8" w:rsidRDefault="00000000" w:rsidP="005B68EB">
      <w:pPr>
        <w:numPr>
          <w:ilvl w:val="0"/>
          <w:numId w:val="3"/>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4A4AF0">
        <w:rPr>
          <w:rFonts w:asciiTheme="majorHAnsi" w:hAnsiTheme="majorHAnsi" w:cstheme="majorHAnsi"/>
          <w:sz w:val="24"/>
          <w:szCs w:val="24"/>
        </w:rPr>
        <w:t xml:space="preserve">ąpi w dniu </w:t>
      </w:r>
      <w:r w:rsidR="000E2E38" w:rsidRPr="000E2E38">
        <w:rPr>
          <w:rFonts w:asciiTheme="majorHAnsi" w:hAnsiTheme="majorHAnsi" w:cstheme="majorHAnsi"/>
          <w:b/>
          <w:bCs/>
          <w:sz w:val="24"/>
          <w:szCs w:val="24"/>
        </w:rPr>
        <w:t>2</w:t>
      </w:r>
      <w:r w:rsidR="00AE3966">
        <w:rPr>
          <w:rFonts w:asciiTheme="majorHAnsi" w:hAnsiTheme="majorHAnsi" w:cstheme="majorHAnsi"/>
          <w:b/>
          <w:bCs/>
          <w:sz w:val="24"/>
          <w:szCs w:val="24"/>
        </w:rPr>
        <w:t>1</w:t>
      </w:r>
      <w:r w:rsidR="004A4AF0" w:rsidRPr="000E2E38">
        <w:rPr>
          <w:rFonts w:asciiTheme="majorHAnsi" w:hAnsiTheme="majorHAnsi" w:cstheme="majorHAnsi"/>
          <w:b/>
          <w:bCs/>
          <w:sz w:val="24"/>
          <w:szCs w:val="24"/>
        </w:rPr>
        <w:t>.02.2023 r</w:t>
      </w:r>
      <w:r w:rsidR="004A4AF0" w:rsidRPr="000C2799">
        <w:rPr>
          <w:rFonts w:asciiTheme="majorHAnsi" w:hAnsiTheme="majorHAnsi" w:cstheme="majorHAnsi"/>
          <w:color w:val="FF0000"/>
          <w:sz w:val="24"/>
          <w:szCs w:val="24"/>
        </w:rPr>
        <w:t xml:space="preserve">. </w:t>
      </w:r>
      <w:r w:rsidR="004A4AF0">
        <w:rPr>
          <w:rFonts w:asciiTheme="majorHAnsi" w:hAnsiTheme="majorHAnsi" w:cstheme="majorHAnsi"/>
          <w:sz w:val="24"/>
          <w:szCs w:val="24"/>
        </w:rPr>
        <w:t xml:space="preserve">o godz. </w:t>
      </w:r>
      <w:r w:rsidR="004A4AF0" w:rsidRPr="004A4AF0">
        <w:rPr>
          <w:rFonts w:asciiTheme="majorHAnsi" w:hAnsiTheme="majorHAnsi" w:cstheme="majorHAnsi"/>
          <w:b/>
          <w:bCs/>
          <w:sz w:val="24"/>
          <w:szCs w:val="24"/>
        </w:rPr>
        <w:t>12.30</w:t>
      </w:r>
      <w:r w:rsidR="004A4AF0">
        <w:rPr>
          <w:rFonts w:asciiTheme="majorHAnsi" w:hAnsiTheme="majorHAnsi" w:cstheme="majorHAnsi"/>
          <w:sz w:val="24"/>
          <w:szCs w:val="24"/>
        </w:rPr>
        <w:t>.</w:t>
      </w:r>
    </w:p>
    <w:p w14:paraId="00000124"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5EEC366A"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4A4AF0">
        <w:rPr>
          <w:rFonts w:asciiTheme="majorHAnsi" w:hAnsiTheme="majorHAnsi" w:cstheme="majorHAnsi"/>
          <w:sz w:val="24"/>
          <w:szCs w:val="24"/>
        </w:rPr>
        <w:br/>
      </w:r>
      <w:r w:rsidRPr="008D3DE8">
        <w:rPr>
          <w:rFonts w:asciiTheme="majorHAnsi" w:hAnsiTheme="majorHAnsi" w:cstheme="majorHAnsi"/>
          <w:sz w:val="24"/>
          <w:szCs w:val="24"/>
        </w:rPr>
        <w:t>w sekcji ,,Komunikaty” .</w:t>
      </w:r>
    </w:p>
    <w:p w14:paraId="0000012B" w14:textId="77777777" w:rsidR="00E571D5" w:rsidRPr="008D3DE8" w:rsidRDefault="00000000">
      <w:pPr>
        <w:shd w:val="clear" w:color="auto" w:fill="FFFFFF"/>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08FE24FA"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26845492"/>
      <w:r w:rsidRPr="005B68EB">
        <w:rPr>
          <w:rFonts w:asciiTheme="majorHAnsi" w:hAnsiTheme="majorHAnsi" w:cstheme="majorHAnsi"/>
          <w:b/>
          <w:bCs/>
          <w:sz w:val="24"/>
          <w:szCs w:val="24"/>
        </w:rPr>
        <w:t>XX</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Opis kryteriów oceny ofert wraz z podaniem wag tych kryteriów i sposobu oceny ofert</w:t>
      </w:r>
      <w:bookmarkEnd w:id="31"/>
      <w:r w:rsidRPr="005B68EB">
        <w:rPr>
          <w:rFonts w:asciiTheme="majorHAnsi" w:hAnsiTheme="majorHAnsi" w:cstheme="majorHAnsi"/>
          <w:b/>
          <w:bCs/>
          <w:sz w:val="24"/>
          <w:szCs w:val="24"/>
        </w:rPr>
        <w:t xml:space="preserve"> </w:t>
      </w:r>
    </w:p>
    <w:p w14:paraId="70A82D75" w14:textId="77777777" w:rsidR="005B68EB" w:rsidRPr="005B68EB" w:rsidRDefault="005B68EB" w:rsidP="004A4AF0">
      <w:pPr>
        <w:numPr>
          <w:ilvl w:val="0"/>
          <w:numId w:val="43"/>
        </w:numPr>
        <w:spacing w:line="360" w:lineRule="auto"/>
        <w:ind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4A4AF0">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4A4AF0">
      <w:pPr>
        <w:tabs>
          <w:tab w:val="left" w:pos="6216"/>
        </w:tabs>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ab/>
      </w:r>
    </w:p>
    <w:p w14:paraId="1248FBA0"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6E0DEB98"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443B2341" w14:textId="77777777" w:rsidR="006601B6"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w:t>
      </w:r>
    </w:p>
    <w:p w14:paraId="47A8F64C" w14:textId="5D69F078"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Cena najniższa spośród złożonych ofert</w:t>
      </w:r>
    </w:p>
    <w:p w14:paraId="37FD94C8"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p>
    <w:p w14:paraId="01E09CD3"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3CB6227E"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26A375C5"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bookmarkStart w:id="32" w:name="_Toc125448130"/>
      <w:bookmarkStart w:id="33" w:name="_Toc125966197"/>
      <w:bookmarkStart w:id="34" w:name="_Toc125967963"/>
      <w:bookmarkStart w:id="35" w:name="_Toc126845493"/>
      <w:r w:rsidRPr="005B68EB">
        <w:rPr>
          <w:rFonts w:ascii="Calibri" w:hAnsi="Calibri" w:cs="Calibri"/>
          <w:sz w:val="24"/>
          <w:szCs w:val="24"/>
          <w:lang w:val="pl-PL" w:bidi="pl-PL"/>
        </w:rPr>
        <w:t>Maksymalna ilość punktów w tym kryterium - 40 pkt.</w:t>
      </w:r>
      <w:bookmarkEnd w:id="32"/>
      <w:bookmarkEnd w:id="33"/>
      <w:bookmarkEnd w:id="34"/>
      <w:bookmarkEnd w:id="35"/>
    </w:p>
    <w:p w14:paraId="67E9D218"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p>
    <w:p w14:paraId="102DC028"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Okres gwarancji i rękojmi należy podać liczbowo i słownie (w przypadku rozbieżności w zakresie okresu przedłużenia gwarancji i rękojmi podanego liczbowo i słownie, Zamawiający za obowiązujący uzna okres przedłużenia gwarancji i rękojmi podany słownie).</w:t>
      </w:r>
    </w:p>
    <w:p w14:paraId="74D806E6"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o okres dłuższy niż 24 miesiące, Zamawiający do celów punktacji przyjmie okres przedłużenia gwarancji i rękojmi na wykonane roboty budowlane wynoszący 24 miesiące, natomiast w umowie zostanie uwzględniony okres zaoferowany przez Wykonawcę w </w:t>
      </w:r>
      <w:r w:rsidRPr="005B68EB">
        <w:rPr>
          <w:rFonts w:ascii="Calibri" w:hAnsi="Calibri" w:cs="Calibri"/>
          <w:sz w:val="24"/>
          <w:szCs w:val="24"/>
          <w:lang w:val="pl-PL" w:bidi="pl-PL"/>
        </w:rPr>
        <w:lastRenderedPageBreak/>
        <w:t>Formularzu oferty.</w:t>
      </w:r>
    </w:p>
    <w:p w14:paraId="1E8DAC21"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nie złoży oświadczenia odnośnie przedłużenia okresu gwarancji 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18DD3622"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6" w:name="_Toc126845494"/>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Informacje o formalnościach, jakie powinny być dopełnione po wyborze oferty w celu zawarcia umowy</w:t>
      </w:r>
      <w:bookmarkEnd w:id="36"/>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91685D4"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006C3A2A">
        <w:rPr>
          <w:rFonts w:asciiTheme="majorHAnsi" w:hAnsiTheme="majorHAnsi" w:cstheme="majorHAnsi"/>
          <w:sz w:val="24"/>
          <w:szCs w:val="24"/>
        </w:rPr>
        <w:t>I</w:t>
      </w:r>
      <w:r w:rsidRPr="008D3DE8">
        <w:rPr>
          <w:rFonts w:asciiTheme="majorHAnsi" w:hAnsiTheme="majorHAnsi" w:cstheme="majorHAnsi"/>
          <w:sz w:val="24"/>
          <w:szCs w:val="24"/>
        </w:rPr>
        <w:t xml:space="preserve"> SWZ.</w:t>
      </w:r>
    </w:p>
    <w:p w14:paraId="00000142" w14:textId="43F69132"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wyłączenie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lastRenderedPageBreak/>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972696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7" w:name="_Toc126845495"/>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I. Wymagania dotyczące zabezpieczenia należytego wykonania umowy</w:t>
      </w:r>
      <w:bookmarkEnd w:id="37"/>
    </w:p>
    <w:p w14:paraId="476A8258" w14:textId="73432867" w:rsidR="00EE5A5C" w:rsidRPr="00081419" w:rsidRDefault="00081419" w:rsidP="00081419">
      <w:pPr>
        <w:tabs>
          <w:tab w:val="left" w:pos="426"/>
        </w:tabs>
        <w:autoSpaceDE w:val="0"/>
        <w:autoSpaceDN w:val="0"/>
        <w:adjustRightInd w:val="0"/>
        <w:spacing w:line="240" w:lineRule="auto"/>
        <w:ind w:left="426"/>
        <w:jc w:val="both"/>
        <w:rPr>
          <w:rFonts w:ascii="Calibri" w:eastAsia="Calibri" w:hAnsi="Calibri" w:cs="Calibri"/>
          <w:iCs/>
          <w:sz w:val="24"/>
          <w:szCs w:val="24"/>
          <w:lang w:val="pl-PL"/>
        </w:rPr>
      </w:pPr>
      <w:r w:rsidRPr="00081419">
        <w:rPr>
          <w:rFonts w:ascii="Calibri" w:eastAsia="Calibri" w:hAnsi="Calibri" w:cs="Calibri"/>
          <w:sz w:val="24"/>
          <w:szCs w:val="24"/>
          <w:lang w:val="pl-PL"/>
        </w:rPr>
        <w:t>Zamawiający nie wymaga wniesienia, przed zawarciem umowy, zabezpieczenia należytego wykonania umowy.</w:t>
      </w:r>
    </w:p>
    <w:p w14:paraId="00000146" w14:textId="2E090B8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8" w:name="_Toc126845496"/>
      <w:r w:rsidRPr="00EE5A5C">
        <w:rPr>
          <w:rFonts w:asciiTheme="majorHAnsi" w:hAnsiTheme="majorHAnsi" w:cstheme="majorHAnsi"/>
          <w:b/>
          <w:bCs/>
          <w:sz w:val="24"/>
          <w:szCs w:val="24"/>
        </w:rPr>
        <w:t>XXI</w:t>
      </w:r>
      <w:r w:rsidR="005B307F">
        <w:rPr>
          <w:rFonts w:asciiTheme="majorHAnsi" w:hAnsiTheme="majorHAnsi" w:cstheme="majorHAnsi"/>
          <w:b/>
          <w:bCs/>
          <w:sz w:val="24"/>
          <w:szCs w:val="24"/>
        </w:rPr>
        <w:t>V</w:t>
      </w:r>
      <w:r w:rsidRPr="00EE5A5C">
        <w:rPr>
          <w:rFonts w:asciiTheme="majorHAnsi" w:hAnsiTheme="majorHAnsi" w:cstheme="majorHAnsi"/>
          <w:b/>
          <w:bCs/>
          <w:sz w:val="24"/>
          <w:szCs w:val="24"/>
        </w:rPr>
        <w:t>. Informacje o treści zawieranej umowy oraz możliwości jej zmiany</w:t>
      </w:r>
      <w:bookmarkEnd w:id="38"/>
      <w:r w:rsidRPr="00EE5A5C">
        <w:rPr>
          <w:rFonts w:asciiTheme="majorHAnsi" w:hAnsiTheme="majorHAnsi" w:cstheme="majorHAnsi"/>
          <w:b/>
          <w:bCs/>
          <w:sz w:val="24"/>
          <w:szCs w:val="24"/>
        </w:rPr>
        <w:t xml:space="preserve"> </w:t>
      </w:r>
    </w:p>
    <w:p w14:paraId="78F9E002" w14:textId="77777777" w:rsidR="004A4AF0" w:rsidRDefault="00000000"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A4AF0">
        <w:rPr>
          <w:rFonts w:asciiTheme="majorHAnsi" w:hAnsiTheme="majorHAnsi" w:cstheme="majorHAnsi"/>
          <w:b/>
          <w:sz w:val="24"/>
          <w:szCs w:val="24"/>
        </w:rPr>
        <w:t xml:space="preserve">Załącznik nr </w:t>
      </w:r>
      <w:r w:rsidR="00EE5A5C" w:rsidRPr="004A4AF0">
        <w:rPr>
          <w:rFonts w:asciiTheme="majorHAnsi" w:hAnsiTheme="majorHAnsi" w:cstheme="majorHAnsi"/>
          <w:b/>
          <w:bCs/>
          <w:sz w:val="24"/>
          <w:szCs w:val="24"/>
        </w:rPr>
        <w:t>7</w:t>
      </w:r>
      <w:r w:rsidRPr="004A4AF0">
        <w:rPr>
          <w:rFonts w:asciiTheme="majorHAnsi" w:hAnsiTheme="majorHAnsi" w:cstheme="majorHAnsi"/>
          <w:b/>
          <w:sz w:val="24"/>
          <w:szCs w:val="24"/>
        </w:rPr>
        <w:t xml:space="preserve"> do SWZ</w:t>
      </w:r>
      <w:r w:rsidRPr="004A4AF0">
        <w:rPr>
          <w:rFonts w:asciiTheme="majorHAnsi" w:hAnsiTheme="majorHAnsi" w:cstheme="majorHAnsi"/>
          <w:sz w:val="24"/>
          <w:szCs w:val="24"/>
        </w:rPr>
        <w:t>.</w:t>
      </w:r>
    </w:p>
    <w:p w14:paraId="2EB9CF84" w14:textId="6AF94C88" w:rsidR="00EE5A5C" w:rsidRPr="004A4AF0" w:rsidRDefault="007A4448"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Złożenie</w:t>
      </w:r>
      <w:r w:rsidR="00EE5A5C" w:rsidRPr="004A4AF0">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2C0BF49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9" w:name="_Toc126845497"/>
      <w:r w:rsidRPr="005B68EB">
        <w:rPr>
          <w:rFonts w:asciiTheme="majorHAnsi" w:hAnsiTheme="majorHAnsi" w:cstheme="majorHAnsi"/>
          <w:b/>
          <w:bCs/>
          <w:sz w:val="24"/>
          <w:szCs w:val="24"/>
        </w:rPr>
        <w:t>XV. Pouczenie o środkach ochrony prawnej przysługujących Wykonawcy</w:t>
      </w:r>
      <w:bookmarkEnd w:id="39"/>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w:t>
      </w:r>
      <w:r w:rsidRPr="008D3DE8">
        <w:rPr>
          <w:rFonts w:asciiTheme="majorHAnsi" w:hAnsiTheme="majorHAnsi" w:cstheme="majorHAnsi"/>
          <w:sz w:val="24"/>
          <w:szCs w:val="24"/>
        </w:rPr>
        <w:lastRenderedPageBreak/>
        <w:t>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61B20CD4"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0" w:name="_Toc126845498"/>
      <w:r w:rsidRPr="00EE5A5C">
        <w:rPr>
          <w:rFonts w:asciiTheme="majorHAnsi" w:hAnsiTheme="majorHAnsi" w:cstheme="majorHAnsi"/>
          <w:b/>
          <w:bCs/>
          <w:sz w:val="24"/>
          <w:szCs w:val="24"/>
        </w:rPr>
        <w:t>XXV</w:t>
      </w:r>
      <w:r w:rsidR="005B307F">
        <w:rPr>
          <w:rFonts w:asciiTheme="majorHAnsi" w:hAnsiTheme="majorHAnsi" w:cstheme="majorHAnsi"/>
          <w:b/>
          <w:bCs/>
          <w:sz w:val="24"/>
          <w:szCs w:val="24"/>
        </w:rPr>
        <w:t>I</w:t>
      </w:r>
      <w:r w:rsidRPr="00EE5A5C">
        <w:rPr>
          <w:rFonts w:asciiTheme="majorHAnsi" w:hAnsiTheme="majorHAnsi" w:cstheme="majorHAnsi"/>
          <w:b/>
          <w:bCs/>
          <w:sz w:val="24"/>
          <w:szCs w:val="24"/>
        </w:rPr>
        <w:t>. Spis załączników</w:t>
      </w:r>
      <w:bookmarkEnd w:id="40"/>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6601B6">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61BF2326"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bookmarkStart w:id="41" w:name="_Hlk68695329"/>
      <w:r w:rsidRPr="00EE5A5C">
        <w:rPr>
          <w:rFonts w:ascii="Calibri" w:eastAsia="Cambria" w:hAnsi="Calibri" w:cs="Calibri"/>
          <w:sz w:val="24"/>
          <w:szCs w:val="24"/>
          <w:lang w:val="pl-PL"/>
        </w:rPr>
        <w:t xml:space="preserve">Załącznik nr 4 – </w:t>
      </w:r>
      <w:bookmarkEnd w:id="41"/>
      <w:r w:rsidR="00081419" w:rsidRPr="00EE5A5C">
        <w:rPr>
          <w:rFonts w:ascii="Calibri" w:eastAsia="Cambria" w:hAnsi="Calibri" w:cs="Calibri"/>
          <w:sz w:val="24"/>
          <w:szCs w:val="24"/>
          <w:lang w:val="pl-PL"/>
        </w:rPr>
        <w:t xml:space="preserve">Dokumentacja projektowa, Specyfikacje Techniczne Wykonania </w:t>
      </w:r>
      <w:r w:rsidR="006601B6">
        <w:rPr>
          <w:rFonts w:ascii="Calibri" w:eastAsia="Cambria" w:hAnsi="Calibri" w:cs="Calibri"/>
          <w:sz w:val="24"/>
          <w:szCs w:val="24"/>
          <w:lang w:val="pl-PL"/>
        </w:rPr>
        <w:br/>
      </w:r>
      <w:r w:rsidR="00081419" w:rsidRPr="00EE5A5C">
        <w:rPr>
          <w:rFonts w:ascii="Calibri" w:eastAsia="Cambria" w:hAnsi="Calibri" w:cs="Calibri"/>
          <w:sz w:val="24"/>
          <w:szCs w:val="24"/>
          <w:lang w:val="pl-PL"/>
        </w:rPr>
        <w:t>i Odbioru Robót oraz przedmiary robót.</w:t>
      </w:r>
    </w:p>
    <w:p w14:paraId="64637C6E"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06A31D07" w:rsid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3A9D3A42" w14:textId="038C8E2D" w:rsidR="005B307F" w:rsidRPr="000E2E38" w:rsidRDefault="005B307F" w:rsidP="006601B6">
      <w:pPr>
        <w:numPr>
          <w:ilvl w:val="2"/>
          <w:numId w:val="54"/>
        </w:numPr>
        <w:spacing w:line="360" w:lineRule="auto"/>
        <w:ind w:left="567" w:hanging="425"/>
        <w:jc w:val="both"/>
        <w:rPr>
          <w:rFonts w:ascii="Calibri" w:eastAsia="Cambria" w:hAnsi="Calibri" w:cs="Calibri"/>
          <w:sz w:val="24"/>
          <w:szCs w:val="24"/>
          <w:lang w:val="pl-PL"/>
        </w:rPr>
      </w:pPr>
      <w:r w:rsidRPr="000E2E38">
        <w:rPr>
          <w:rFonts w:ascii="Calibri" w:eastAsia="Cambria" w:hAnsi="Calibri" w:cs="Calibri"/>
          <w:sz w:val="24"/>
          <w:szCs w:val="24"/>
          <w:lang w:val="pl-PL"/>
        </w:rPr>
        <w:t>Załącznik nr 8 Specyfikacja techniczna dostarczanych urządzeń</w:t>
      </w:r>
      <w:r w:rsidR="001A03E7" w:rsidRPr="000E2E38">
        <w:rPr>
          <w:rFonts w:ascii="Calibri" w:eastAsia="Cambria" w:hAnsi="Calibri" w:cs="Calibri"/>
          <w:sz w:val="24"/>
          <w:szCs w:val="24"/>
          <w:lang w:val="pl-PL"/>
        </w:rPr>
        <w:t xml:space="preserve"> i wyposażenia</w:t>
      </w:r>
    </w:p>
    <w:p w14:paraId="719150C0" w14:textId="77777777" w:rsidR="00EE5A5C" w:rsidRPr="00EE5A5C" w:rsidRDefault="00EE5A5C" w:rsidP="00EE5A5C">
      <w:pPr>
        <w:rPr>
          <w:rFonts w:ascii="Calibri" w:eastAsia="Cambria" w:hAnsi="Calibri" w:cs="Calibri"/>
          <w:sz w:val="24"/>
          <w:szCs w:val="24"/>
          <w:lang w:val="pl-PL"/>
        </w:rPr>
      </w:pPr>
    </w:p>
    <w:p w14:paraId="4D1D61E8" w14:textId="1A92A0EA"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42"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p>
    <w:p w14:paraId="7B41EF33" w14:textId="7FC1CDEF" w:rsidR="00EE5A5C" w:rsidRPr="00EE5A5C" w:rsidRDefault="0065039D" w:rsidP="0065039D">
      <w:pPr>
        <w:tabs>
          <w:tab w:val="num" w:pos="0"/>
        </w:tabs>
        <w:suppressAutoHyphens/>
        <w:spacing w:before="240" w:after="40"/>
        <w:ind w:left="709" w:hanging="709"/>
        <w:jc w:val="center"/>
        <w:rPr>
          <w:rFonts w:ascii="Calibri" w:eastAsia="Calibri" w:hAnsi="Calibri" w:cs="Calibri"/>
          <w:sz w:val="24"/>
          <w:szCs w:val="24"/>
          <w:lang w:val="pl-PL"/>
        </w:rPr>
      </w:pP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t xml:space="preserve">       </w:t>
      </w:r>
      <w:r w:rsidR="001A03E7">
        <w:rPr>
          <w:rFonts w:ascii="Calibri" w:eastAsia="Calibri" w:hAnsi="Calibri" w:cs="Calibri"/>
          <w:sz w:val="24"/>
          <w:szCs w:val="24"/>
          <w:lang w:val="pl-PL"/>
        </w:rPr>
        <w:t xml:space="preserve">Z up. </w:t>
      </w:r>
      <w:r w:rsidR="00EE5A5C" w:rsidRPr="00EE5A5C">
        <w:rPr>
          <w:rFonts w:ascii="Calibri" w:eastAsia="Calibri" w:hAnsi="Calibri" w:cs="Calibri"/>
          <w:sz w:val="24"/>
          <w:szCs w:val="24"/>
          <w:lang w:val="pl-PL"/>
        </w:rPr>
        <w:t>Burmistrz</w:t>
      </w:r>
      <w:r w:rsidR="001A03E7">
        <w:rPr>
          <w:rFonts w:ascii="Calibri" w:eastAsia="Calibri" w:hAnsi="Calibri" w:cs="Calibri"/>
          <w:sz w:val="24"/>
          <w:szCs w:val="24"/>
          <w:lang w:val="pl-PL"/>
        </w:rPr>
        <w:t>a</w:t>
      </w:r>
      <w:r w:rsidR="00EE5A5C" w:rsidRPr="00EE5A5C">
        <w:rPr>
          <w:rFonts w:ascii="Calibri" w:eastAsia="Calibri" w:hAnsi="Calibri" w:cs="Calibri"/>
          <w:sz w:val="24"/>
          <w:szCs w:val="24"/>
          <w:lang w:val="pl-PL"/>
        </w:rPr>
        <w:t xml:space="preserve"> Zdun</w:t>
      </w:r>
    </w:p>
    <w:p w14:paraId="44275610" w14:textId="7F07BE8A"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1A03E7">
        <w:rPr>
          <w:rFonts w:ascii="Calibri" w:eastAsia="Calibri" w:hAnsi="Calibri" w:cs="Calibri"/>
          <w:sz w:val="24"/>
          <w:szCs w:val="24"/>
          <w:lang w:val="pl-PL"/>
        </w:rPr>
        <w:t>10</w:t>
      </w:r>
      <w:r w:rsidRPr="00EE5A5C">
        <w:rPr>
          <w:rFonts w:ascii="Calibri" w:eastAsia="Calibri" w:hAnsi="Calibri" w:cs="Calibri"/>
          <w:sz w:val="24"/>
          <w:szCs w:val="24"/>
          <w:lang w:val="pl-PL"/>
        </w:rPr>
        <w:t>.</w:t>
      </w:r>
      <w:r>
        <w:rPr>
          <w:rFonts w:ascii="Calibri" w:eastAsia="Calibri" w:hAnsi="Calibri" w:cs="Calibri"/>
          <w:sz w:val="24"/>
          <w:szCs w:val="24"/>
          <w:lang w:val="pl-PL"/>
        </w:rPr>
        <w:t>0</w:t>
      </w:r>
      <w:r w:rsidR="001A03E7">
        <w:rPr>
          <w:rFonts w:ascii="Calibri" w:eastAsia="Calibri" w:hAnsi="Calibri" w:cs="Calibri"/>
          <w:sz w:val="24"/>
          <w:szCs w:val="24"/>
          <w:lang w:val="pl-PL"/>
        </w:rPr>
        <w:t>2</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sidR="001A03E7">
        <w:rPr>
          <w:rFonts w:ascii="Calibri" w:eastAsia="Calibri" w:hAnsi="Calibri" w:cs="Calibri"/>
          <w:b/>
          <w:sz w:val="24"/>
          <w:szCs w:val="24"/>
          <w:lang w:val="pl-PL"/>
        </w:rPr>
        <w:t xml:space="preserve">      </w:t>
      </w:r>
      <w:r w:rsidR="0065039D">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sz w:val="24"/>
          <w:szCs w:val="24"/>
          <w:lang w:val="pl-PL"/>
        </w:rPr>
        <w:t>/-/</w:t>
      </w:r>
      <w:r w:rsidR="0065039D">
        <w:rPr>
          <w:rFonts w:ascii="Calibri" w:eastAsia="Calibri" w:hAnsi="Calibri" w:cs="Calibri"/>
          <w:sz w:val="24"/>
          <w:szCs w:val="24"/>
          <w:lang w:val="pl-PL"/>
        </w:rPr>
        <w:t xml:space="preserve">mgr </w:t>
      </w:r>
      <w:r w:rsidR="001A03E7">
        <w:rPr>
          <w:rFonts w:ascii="Calibri" w:eastAsia="Calibri" w:hAnsi="Calibri" w:cs="Calibri"/>
          <w:sz w:val="24"/>
          <w:szCs w:val="24"/>
          <w:lang w:val="pl-PL"/>
        </w:rPr>
        <w:t>Miłosz Zwierzyk</w:t>
      </w:r>
    </w:p>
    <w:bookmarkEnd w:id="42"/>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3518" w14:textId="77777777" w:rsidR="00C6760D" w:rsidRDefault="00C6760D">
      <w:pPr>
        <w:spacing w:line="240" w:lineRule="auto"/>
      </w:pPr>
      <w:r>
        <w:separator/>
      </w:r>
    </w:p>
  </w:endnote>
  <w:endnote w:type="continuationSeparator" w:id="0">
    <w:p w14:paraId="540D16CD" w14:textId="77777777" w:rsidR="00C6760D" w:rsidRDefault="00C67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6991"/>
      <w:docPartObj>
        <w:docPartGallery w:val="Page Numbers (Bottom of Page)"/>
        <w:docPartUnique/>
      </w:docPartObj>
    </w:sdtPr>
    <w:sdtContent>
      <w:p w14:paraId="78B8DAD3" w14:textId="36269A90" w:rsidR="004A4AF0" w:rsidRDefault="004A4AF0">
        <w:pPr>
          <w:pStyle w:val="Stopka"/>
          <w:jc w:val="right"/>
        </w:pPr>
        <w:r>
          <w:fldChar w:fldCharType="begin"/>
        </w:r>
        <w:r>
          <w:instrText>PAGE   \* MERGEFORMAT</w:instrText>
        </w:r>
        <w:r>
          <w:fldChar w:fldCharType="separate"/>
        </w:r>
        <w:r>
          <w:rPr>
            <w:lang w:val="pl-PL"/>
          </w:rPr>
          <w:t>2</w:t>
        </w:r>
        <w:r>
          <w:fldChar w:fldCharType="end"/>
        </w:r>
      </w:p>
    </w:sdtContent>
  </w:sdt>
  <w:p w14:paraId="00000165" w14:textId="3AA2202B"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BCDA" w14:textId="77777777" w:rsidR="00C6760D" w:rsidRDefault="00C6760D">
      <w:pPr>
        <w:spacing w:line="240" w:lineRule="auto"/>
      </w:pPr>
      <w:r>
        <w:separator/>
      </w:r>
    </w:p>
  </w:footnote>
  <w:footnote w:type="continuationSeparator" w:id="0">
    <w:p w14:paraId="38732EB4" w14:textId="77777777" w:rsidR="00C6760D" w:rsidRDefault="00C676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7"/>
  </w:num>
  <w:num w:numId="2" w16cid:durableId="1953051497">
    <w:abstractNumId w:val="55"/>
  </w:num>
  <w:num w:numId="3" w16cid:durableId="548032414">
    <w:abstractNumId w:val="42"/>
  </w:num>
  <w:num w:numId="4" w16cid:durableId="554587691">
    <w:abstractNumId w:val="40"/>
  </w:num>
  <w:num w:numId="5" w16cid:durableId="477458977">
    <w:abstractNumId w:val="28"/>
  </w:num>
  <w:num w:numId="6" w16cid:durableId="1659069375">
    <w:abstractNumId w:val="50"/>
  </w:num>
  <w:num w:numId="7" w16cid:durableId="535237601">
    <w:abstractNumId w:val="8"/>
  </w:num>
  <w:num w:numId="8" w16cid:durableId="677123710">
    <w:abstractNumId w:val="33"/>
  </w:num>
  <w:num w:numId="9" w16cid:durableId="856431339">
    <w:abstractNumId w:val="18"/>
  </w:num>
  <w:num w:numId="10" w16cid:durableId="1623615050">
    <w:abstractNumId w:val="13"/>
  </w:num>
  <w:num w:numId="11" w16cid:durableId="712003394">
    <w:abstractNumId w:val="6"/>
  </w:num>
  <w:num w:numId="12" w16cid:durableId="1340505961">
    <w:abstractNumId w:val="27"/>
  </w:num>
  <w:num w:numId="13" w16cid:durableId="571624531">
    <w:abstractNumId w:val="15"/>
  </w:num>
  <w:num w:numId="14" w16cid:durableId="2047173429">
    <w:abstractNumId w:val="52"/>
  </w:num>
  <w:num w:numId="15" w16cid:durableId="707031962">
    <w:abstractNumId w:val="56"/>
  </w:num>
  <w:num w:numId="16" w16cid:durableId="1605766855">
    <w:abstractNumId w:val="7"/>
  </w:num>
  <w:num w:numId="17" w16cid:durableId="1213734755">
    <w:abstractNumId w:val="45"/>
  </w:num>
  <w:num w:numId="18" w16cid:durableId="2006277390">
    <w:abstractNumId w:val="34"/>
  </w:num>
  <w:num w:numId="19" w16cid:durableId="1522740897">
    <w:abstractNumId w:val="26"/>
  </w:num>
  <w:num w:numId="20" w16cid:durableId="2084333036">
    <w:abstractNumId w:val="2"/>
  </w:num>
  <w:num w:numId="21" w16cid:durableId="861742811">
    <w:abstractNumId w:val="16"/>
  </w:num>
  <w:num w:numId="22" w16cid:durableId="406224856">
    <w:abstractNumId w:val="48"/>
  </w:num>
  <w:num w:numId="23" w16cid:durableId="1340932929">
    <w:abstractNumId w:val="54"/>
  </w:num>
  <w:num w:numId="24" w16cid:durableId="1447846339">
    <w:abstractNumId w:val="12"/>
  </w:num>
  <w:num w:numId="25" w16cid:durableId="908810714">
    <w:abstractNumId w:val="29"/>
  </w:num>
  <w:num w:numId="26" w16cid:durableId="427166464">
    <w:abstractNumId w:val="46"/>
  </w:num>
  <w:num w:numId="27" w16cid:durableId="1142384115">
    <w:abstractNumId w:val="10"/>
  </w:num>
  <w:num w:numId="28" w16cid:durableId="1272981622">
    <w:abstractNumId w:val="30"/>
  </w:num>
  <w:num w:numId="29" w16cid:durableId="684401140">
    <w:abstractNumId w:val="49"/>
  </w:num>
  <w:num w:numId="30" w16cid:durableId="1442650007">
    <w:abstractNumId w:val="37"/>
  </w:num>
  <w:num w:numId="31" w16cid:durableId="618073136">
    <w:abstractNumId w:val="9"/>
  </w:num>
  <w:num w:numId="32" w16cid:durableId="1127436076">
    <w:abstractNumId w:val="53"/>
  </w:num>
  <w:num w:numId="33" w16cid:durableId="1027562051">
    <w:abstractNumId w:val="25"/>
  </w:num>
  <w:num w:numId="34" w16cid:durableId="337536860">
    <w:abstractNumId w:val="0"/>
  </w:num>
  <w:num w:numId="35" w16cid:durableId="306399660">
    <w:abstractNumId w:val="51"/>
  </w:num>
  <w:num w:numId="36" w16cid:durableId="208297926">
    <w:abstractNumId w:val="43"/>
  </w:num>
  <w:num w:numId="37" w16cid:durableId="208038142">
    <w:abstractNumId w:val="38"/>
  </w:num>
  <w:num w:numId="38" w16cid:durableId="945618977">
    <w:abstractNumId w:val="21"/>
  </w:num>
  <w:num w:numId="39" w16cid:durableId="1113479577">
    <w:abstractNumId w:val="19"/>
  </w:num>
  <w:num w:numId="40" w16cid:durableId="1016737309">
    <w:abstractNumId w:val="3"/>
  </w:num>
  <w:num w:numId="41" w16cid:durableId="896401881">
    <w:abstractNumId w:val="31"/>
  </w:num>
  <w:num w:numId="42" w16cid:durableId="263001854">
    <w:abstractNumId w:val="41"/>
  </w:num>
  <w:num w:numId="43" w16cid:durableId="1971014353">
    <w:abstractNumId w:val="4"/>
  </w:num>
  <w:num w:numId="44" w16cid:durableId="105852897">
    <w:abstractNumId w:val="35"/>
  </w:num>
  <w:num w:numId="45" w16cid:durableId="148137435">
    <w:abstractNumId w:val="20"/>
  </w:num>
  <w:num w:numId="46" w16cid:durableId="1522863594">
    <w:abstractNumId w:val="5"/>
  </w:num>
  <w:num w:numId="47" w16cid:durableId="1879736269">
    <w:abstractNumId w:val="36"/>
  </w:num>
  <w:num w:numId="48" w16cid:durableId="774249432">
    <w:abstractNumId w:val="23"/>
  </w:num>
  <w:num w:numId="49" w16cid:durableId="1741514084">
    <w:abstractNumId w:val="24"/>
  </w:num>
  <w:num w:numId="50" w16cid:durableId="172843915">
    <w:abstractNumId w:val="44"/>
  </w:num>
  <w:num w:numId="51" w16cid:durableId="92821034">
    <w:abstractNumId w:val="1"/>
  </w:num>
  <w:num w:numId="52" w16cid:durableId="1092554767">
    <w:abstractNumId w:val="14"/>
  </w:num>
  <w:num w:numId="53" w16cid:durableId="168450513">
    <w:abstractNumId w:val="22"/>
  </w:num>
  <w:num w:numId="54" w16cid:durableId="1996062324">
    <w:abstractNumId w:val="17"/>
  </w:num>
  <w:num w:numId="55" w16cid:durableId="2029674655">
    <w:abstractNumId w:val="39"/>
  </w:num>
  <w:num w:numId="56" w16cid:durableId="857811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383040">
    <w:abstractNumId w:val="32"/>
  </w:num>
  <w:num w:numId="58" w16cid:durableId="162839484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81419"/>
    <w:rsid w:val="00082ABF"/>
    <w:rsid w:val="0008380C"/>
    <w:rsid w:val="0009650C"/>
    <w:rsid w:val="000B1F3D"/>
    <w:rsid w:val="000C2799"/>
    <w:rsid w:val="000D68DD"/>
    <w:rsid w:val="000E2E38"/>
    <w:rsid w:val="000E37D5"/>
    <w:rsid w:val="00104845"/>
    <w:rsid w:val="001716C3"/>
    <w:rsid w:val="00187840"/>
    <w:rsid w:val="001A03E7"/>
    <w:rsid w:val="00211E4F"/>
    <w:rsid w:val="002141C3"/>
    <w:rsid w:val="002228E6"/>
    <w:rsid w:val="00237725"/>
    <w:rsid w:val="002539BE"/>
    <w:rsid w:val="002656B4"/>
    <w:rsid w:val="0028454B"/>
    <w:rsid w:val="002A53DB"/>
    <w:rsid w:val="002B2685"/>
    <w:rsid w:val="002D4AFF"/>
    <w:rsid w:val="002F6502"/>
    <w:rsid w:val="00300E16"/>
    <w:rsid w:val="0032172B"/>
    <w:rsid w:val="003252F0"/>
    <w:rsid w:val="00333835"/>
    <w:rsid w:val="0035211C"/>
    <w:rsid w:val="003659EC"/>
    <w:rsid w:val="00374979"/>
    <w:rsid w:val="003925F3"/>
    <w:rsid w:val="003A13B3"/>
    <w:rsid w:val="003B01F2"/>
    <w:rsid w:val="003C7AD0"/>
    <w:rsid w:val="004828CD"/>
    <w:rsid w:val="004910EB"/>
    <w:rsid w:val="004A4AF0"/>
    <w:rsid w:val="004C170C"/>
    <w:rsid w:val="004E2890"/>
    <w:rsid w:val="00501988"/>
    <w:rsid w:val="00517083"/>
    <w:rsid w:val="00524B3D"/>
    <w:rsid w:val="00531051"/>
    <w:rsid w:val="005674FE"/>
    <w:rsid w:val="00594489"/>
    <w:rsid w:val="005B307F"/>
    <w:rsid w:val="005B68EB"/>
    <w:rsid w:val="00600C7C"/>
    <w:rsid w:val="0063042C"/>
    <w:rsid w:val="0063602B"/>
    <w:rsid w:val="0065039D"/>
    <w:rsid w:val="006601B6"/>
    <w:rsid w:val="00692436"/>
    <w:rsid w:val="006C3A2A"/>
    <w:rsid w:val="006E1D29"/>
    <w:rsid w:val="006E73EF"/>
    <w:rsid w:val="00737425"/>
    <w:rsid w:val="0075240C"/>
    <w:rsid w:val="007A4448"/>
    <w:rsid w:val="007A72D8"/>
    <w:rsid w:val="007B6095"/>
    <w:rsid w:val="007B6712"/>
    <w:rsid w:val="007B7267"/>
    <w:rsid w:val="007D43A3"/>
    <w:rsid w:val="007D5D3A"/>
    <w:rsid w:val="008156EE"/>
    <w:rsid w:val="008323DB"/>
    <w:rsid w:val="00843DFC"/>
    <w:rsid w:val="0085155B"/>
    <w:rsid w:val="008D26DD"/>
    <w:rsid w:val="008D3DE8"/>
    <w:rsid w:val="009501E6"/>
    <w:rsid w:val="009505F8"/>
    <w:rsid w:val="009908C3"/>
    <w:rsid w:val="00996F6C"/>
    <w:rsid w:val="009B32C8"/>
    <w:rsid w:val="009C016D"/>
    <w:rsid w:val="00A13779"/>
    <w:rsid w:val="00A17947"/>
    <w:rsid w:val="00A537D9"/>
    <w:rsid w:val="00AB65B6"/>
    <w:rsid w:val="00AE3966"/>
    <w:rsid w:val="00B2312F"/>
    <w:rsid w:val="00B23AF9"/>
    <w:rsid w:val="00B27D1D"/>
    <w:rsid w:val="00B35208"/>
    <w:rsid w:val="00B95597"/>
    <w:rsid w:val="00BE6B73"/>
    <w:rsid w:val="00C10E51"/>
    <w:rsid w:val="00C27311"/>
    <w:rsid w:val="00C6760D"/>
    <w:rsid w:val="00CA78FC"/>
    <w:rsid w:val="00CC5ED3"/>
    <w:rsid w:val="00CD5CB0"/>
    <w:rsid w:val="00CE11EE"/>
    <w:rsid w:val="00D00739"/>
    <w:rsid w:val="00D766F0"/>
    <w:rsid w:val="00D92340"/>
    <w:rsid w:val="00DC79B2"/>
    <w:rsid w:val="00E26767"/>
    <w:rsid w:val="00E279C9"/>
    <w:rsid w:val="00E324CD"/>
    <w:rsid w:val="00E571D5"/>
    <w:rsid w:val="00E637AC"/>
    <w:rsid w:val="00ED0169"/>
    <w:rsid w:val="00EE5A5C"/>
    <w:rsid w:val="00EE75F1"/>
    <w:rsid w:val="00F21D68"/>
    <w:rsid w:val="00F47621"/>
    <w:rsid w:val="00F74ECE"/>
    <w:rsid w:val="00F90522"/>
    <w:rsid w:val="00FE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7B7267"/>
    <w:pPr>
      <w:spacing w:after="100"/>
      <w:ind w:left="220"/>
    </w:pPr>
  </w:style>
  <w:style w:type="paragraph" w:styleId="Spistreci5">
    <w:name w:val="toc 5"/>
    <w:basedOn w:val="Normalny"/>
    <w:next w:val="Normalny"/>
    <w:autoRedefine/>
    <w:uiPriority w:val="39"/>
    <w:unhideWhenUsed/>
    <w:rsid w:val="007B7267"/>
    <w:pPr>
      <w:spacing w:after="100"/>
      <w:ind w:left="880"/>
    </w:pPr>
  </w:style>
  <w:style w:type="table" w:styleId="Tabela-Siatka">
    <w:name w:val="Table Grid"/>
    <w:basedOn w:val="Standardowy"/>
    <w:uiPriority w:val="39"/>
    <w:rsid w:val="00F476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2.2023%20%20%20Budowa%20skateparku\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40</Pages>
  <Words>10197</Words>
  <Characters>68730</Characters>
  <Application>Microsoft Office Word</Application>
  <DocSecurity>0</DocSecurity>
  <Lines>1718</Lines>
  <Paragraphs>458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9</cp:revision>
  <dcterms:created xsi:type="dcterms:W3CDTF">2023-02-10T10:33:00Z</dcterms:created>
  <dcterms:modified xsi:type="dcterms:W3CDTF">2023-02-10T13:39:00Z</dcterms:modified>
</cp:coreProperties>
</file>