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66E1" w14:textId="529F188E" w:rsidR="005C261E" w:rsidRDefault="00000000">
      <w:pPr>
        <w:pStyle w:val="Domylnie"/>
        <w:jc w:val="right"/>
      </w:pPr>
      <w:r>
        <w:rPr>
          <w:rFonts w:cs="Calibri-Bold"/>
          <w:bCs/>
        </w:rPr>
        <w:t xml:space="preserve">Załącznik nr </w:t>
      </w:r>
      <w:r w:rsidR="00F93058">
        <w:rPr>
          <w:rFonts w:cs="Calibri-Bold"/>
          <w:bCs/>
        </w:rPr>
        <w:t>6 do SWZ/ załącznik nr</w:t>
      </w:r>
      <w:r>
        <w:rPr>
          <w:rFonts w:cs="Calibri-Bold"/>
          <w:bCs/>
        </w:rPr>
        <w:t xml:space="preserve"> 1 do umowy.</w:t>
      </w:r>
    </w:p>
    <w:p w14:paraId="0354A01B" w14:textId="77777777" w:rsidR="005C261E" w:rsidRDefault="00000000">
      <w:pPr>
        <w:pStyle w:val="Domylnie"/>
      </w:pPr>
      <w:r>
        <w:rPr>
          <w:rFonts w:cs="Calibri-Bold"/>
          <w:bCs/>
        </w:rPr>
        <w:t>Opis przedmiotu zamówienia.</w:t>
      </w:r>
    </w:p>
    <w:p w14:paraId="608EE188" w14:textId="77777777" w:rsidR="005C261E" w:rsidRDefault="00000000">
      <w:pPr>
        <w:pStyle w:val="Domylnie"/>
        <w:spacing w:after="0"/>
        <w:jc w:val="both"/>
      </w:pPr>
      <w:r>
        <w:t>Przedmiotem zamówienia jest zorganizowanie/utworzenie i prowadzenie Gminnego Punktu Selektywnego Zbierania Odpadów Komunalnych na terenie miasta Olkusza</w:t>
      </w:r>
      <w:r>
        <w:rPr>
          <w:rFonts w:cs="Arial"/>
        </w:rPr>
        <w:t xml:space="preserve">, </w:t>
      </w:r>
      <w:r>
        <w:t>na terenie nieruchomości będącej własnością Wykonawcy, bądź będącej w jego posiadaniu. Gminny Punkt Selektywnego Zbierania Odpadów Komunalnych, zwany w dalszej części „GPSZOK” lub „Punkt”, będzie miejscem zbiórki i czasowego magazynowania odpadów selektywnie zebranych, zawartych we frakcji odpadów komunalnych, dostarczanych przez właścicieli nieruchomości objętych gminnym systemem gospodarowania odpadami komunalnymi (nieruchomości zamieszkałe). W GPSZOK znajdować się będzie również punkt ponownego użycia odpadów, oraz będą wydawane właścicielom nieruchomości zamieszkałych na terenie Miasta i Gminy Olkusz worki do selektywnej zbiórki odpadów komunalnych.</w:t>
      </w:r>
    </w:p>
    <w:p w14:paraId="646F0150" w14:textId="77777777" w:rsidR="005C261E" w:rsidRDefault="005C261E">
      <w:pPr>
        <w:pStyle w:val="Domylnie"/>
        <w:spacing w:after="0"/>
        <w:jc w:val="both"/>
      </w:pPr>
    </w:p>
    <w:p w14:paraId="119241EB" w14:textId="77777777" w:rsidR="005C261E" w:rsidRDefault="00000000">
      <w:pPr>
        <w:pStyle w:val="Domylnie"/>
        <w:jc w:val="both"/>
      </w:pPr>
      <w:r>
        <w:rPr>
          <w:u w:val="single"/>
        </w:rPr>
        <w:t>Przedmiot zamówienia będzie realizowany:</w:t>
      </w:r>
    </w:p>
    <w:p w14:paraId="32F77E68" w14:textId="40BDFCEF" w:rsidR="005C261E" w:rsidRDefault="00000000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</w:pPr>
      <w:r>
        <w:rPr>
          <w:rFonts w:ascii="Calibri" w:hAnsi="Calibri"/>
          <w:sz w:val="22"/>
          <w:szCs w:val="22"/>
        </w:rPr>
        <w:t>Od dnia zawarcia umowy do dnia 0</w:t>
      </w:r>
      <w:r w:rsidR="00756396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.01.202</w:t>
      </w:r>
      <w:r w:rsidR="004C4E85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–  zorganizowanie /utworzenie/ Gminnego Punktu Selektywnego Zbierania Odpadów Komunalnych.</w:t>
      </w:r>
    </w:p>
    <w:p w14:paraId="5BB931CC" w14:textId="023EF0F4" w:rsidR="005C261E" w:rsidRDefault="00000000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</w:pPr>
      <w:r>
        <w:rPr>
          <w:rFonts w:ascii="Calibri" w:hAnsi="Calibri"/>
          <w:sz w:val="22"/>
          <w:szCs w:val="22"/>
        </w:rPr>
        <w:t>W okresie od dnia 0</w:t>
      </w:r>
      <w:r w:rsidR="00837163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.01.202</w:t>
      </w:r>
      <w:r w:rsidR="007E0093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do 31.12.202</w:t>
      </w:r>
      <w:r w:rsidR="007E0093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r. – prowadzenie GPSZOK wraz z zagospodarowaniem zebranych odpadów.</w:t>
      </w:r>
    </w:p>
    <w:p w14:paraId="6AB84D07" w14:textId="77777777" w:rsidR="005C261E" w:rsidRDefault="005C261E">
      <w:pPr>
        <w:pStyle w:val="Domylnie"/>
        <w:jc w:val="both"/>
      </w:pPr>
    </w:p>
    <w:p w14:paraId="3B6FF14A" w14:textId="77777777" w:rsidR="005C261E" w:rsidRDefault="00000000">
      <w:pPr>
        <w:pStyle w:val="Domylnie"/>
        <w:jc w:val="both"/>
      </w:pPr>
      <w:r>
        <w:rPr>
          <w:u w:val="single"/>
        </w:rPr>
        <w:t>Rodzaje i przewidywane ilości odpadów zbieranych w GPSZOK.</w:t>
      </w:r>
    </w:p>
    <w:p w14:paraId="5088855D" w14:textId="77777777" w:rsidR="005C261E" w:rsidRDefault="00000000">
      <w:pPr>
        <w:pStyle w:val="Domylnie"/>
        <w:spacing w:after="0"/>
        <w:jc w:val="both"/>
      </w:pPr>
      <w:r>
        <w:t>W GPSZOK przyjmowane będą od właścicieli nieruchomości zamieszkałych na terenie Miasta i Gminy Olkusz odpady zbierane selektywnie, w tym m.in.:</w:t>
      </w:r>
    </w:p>
    <w:p w14:paraId="207126B1" w14:textId="77777777" w:rsidR="005C261E" w:rsidRDefault="00000000">
      <w:pPr>
        <w:pStyle w:val="Akapitzlist"/>
        <w:numPr>
          <w:ilvl w:val="0"/>
          <w:numId w:val="7"/>
        </w:numPr>
        <w:spacing w:line="276" w:lineRule="auto"/>
        <w:ind w:left="360"/>
      </w:pPr>
      <w:r>
        <w:rPr>
          <w:rFonts w:ascii="Calibri" w:hAnsi="Calibri" w:cs="Times-Roman"/>
          <w:sz w:val="22"/>
          <w:szCs w:val="22"/>
        </w:rPr>
        <w:t>papier i tektura,</w:t>
      </w:r>
    </w:p>
    <w:p w14:paraId="2FE608FA" w14:textId="77777777" w:rsidR="005C261E" w:rsidRDefault="00000000">
      <w:pPr>
        <w:pStyle w:val="Akapitzlist"/>
        <w:numPr>
          <w:ilvl w:val="0"/>
          <w:numId w:val="7"/>
        </w:numPr>
        <w:spacing w:line="276" w:lineRule="auto"/>
        <w:ind w:left="360"/>
      </w:pPr>
      <w:r>
        <w:rPr>
          <w:rFonts w:ascii="Calibri" w:hAnsi="Calibri" w:cs="Times-Roman"/>
          <w:sz w:val="22"/>
          <w:szCs w:val="22"/>
        </w:rPr>
        <w:t>tworzywa sztuczne, opakowania wielomateriałowe,</w:t>
      </w:r>
    </w:p>
    <w:p w14:paraId="26F32CE6" w14:textId="77777777" w:rsidR="005C261E" w:rsidRDefault="00000000">
      <w:pPr>
        <w:pStyle w:val="Akapitzlist"/>
        <w:numPr>
          <w:ilvl w:val="0"/>
          <w:numId w:val="7"/>
        </w:numPr>
        <w:spacing w:line="276" w:lineRule="auto"/>
        <w:ind w:left="360"/>
      </w:pPr>
      <w:r>
        <w:rPr>
          <w:rFonts w:ascii="Calibri" w:hAnsi="Calibri" w:cs="Times-Roman"/>
          <w:sz w:val="22"/>
          <w:szCs w:val="22"/>
        </w:rPr>
        <w:t>szkło,</w:t>
      </w:r>
    </w:p>
    <w:p w14:paraId="5A0E315F" w14:textId="77777777" w:rsidR="005C261E" w:rsidRDefault="00000000">
      <w:pPr>
        <w:pStyle w:val="Akapitzlist"/>
        <w:numPr>
          <w:ilvl w:val="0"/>
          <w:numId w:val="7"/>
        </w:numPr>
        <w:spacing w:line="276" w:lineRule="auto"/>
        <w:ind w:left="360"/>
      </w:pPr>
      <w:r>
        <w:rPr>
          <w:rFonts w:ascii="Calibri" w:hAnsi="Calibri" w:cs="Times-Roman"/>
          <w:sz w:val="22"/>
          <w:szCs w:val="22"/>
        </w:rPr>
        <w:t>metale,</w:t>
      </w:r>
    </w:p>
    <w:p w14:paraId="6D88DDBB" w14:textId="77777777" w:rsidR="005C261E" w:rsidRDefault="00000000">
      <w:pPr>
        <w:pStyle w:val="Akapitzlist"/>
        <w:numPr>
          <w:ilvl w:val="0"/>
          <w:numId w:val="7"/>
        </w:numPr>
        <w:spacing w:line="276" w:lineRule="auto"/>
        <w:ind w:left="360"/>
      </w:pPr>
      <w:r>
        <w:rPr>
          <w:rFonts w:ascii="Calibri" w:hAnsi="Calibri" w:cs="Times-Roman"/>
          <w:sz w:val="22"/>
          <w:szCs w:val="22"/>
        </w:rPr>
        <w:t>opakowania ulegające biodegradacji,</w:t>
      </w:r>
    </w:p>
    <w:p w14:paraId="36AF2F11" w14:textId="77777777" w:rsidR="005C261E" w:rsidRDefault="00000000">
      <w:pPr>
        <w:pStyle w:val="Akapitzlist"/>
        <w:numPr>
          <w:ilvl w:val="0"/>
          <w:numId w:val="7"/>
        </w:numPr>
        <w:spacing w:line="276" w:lineRule="auto"/>
        <w:ind w:left="360"/>
      </w:pPr>
      <w:r>
        <w:rPr>
          <w:rFonts w:ascii="Calibri" w:hAnsi="Calibri" w:cs="Times-Roman"/>
          <w:sz w:val="22"/>
          <w:szCs w:val="22"/>
        </w:rPr>
        <w:t>odpady zielone,</w:t>
      </w:r>
    </w:p>
    <w:p w14:paraId="79AD7ACF" w14:textId="77777777" w:rsidR="005C261E" w:rsidRDefault="00000000">
      <w:pPr>
        <w:pStyle w:val="Akapitzlist"/>
        <w:numPr>
          <w:ilvl w:val="0"/>
          <w:numId w:val="7"/>
        </w:numPr>
        <w:spacing w:line="276" w:lineRule="auto"/>
        <w:ind w:left="360"/>
      </w:pPr>
      <w:r>
        <w:rPr>
          <w:rFonts w:ascii="Calibri" w:hAnsi="Calibri" w:cs="Times-Roman"/>
          <w:sz w:val="22"/>
          <w:szCs w:val="22"/>
        </w:rPr>
        <w:t>zużyty sprzęt elektryczny i elektroniczny,</w:t>
      </w:r>
    </w:p>
    <w:p w14:paraId="0F4D5D06" w14:textId="77777777" w:rsidR="005C261E" w:rsidRDefault="00000000">
      <w:pPr>
        <w:pStyle w:val="Akapitzlist"/>
        <w:numPr>
          <w:ilvl w:val="0"/>
          <w:numId w:val="7"/>
        </w:numPr>
        <w:spacing w:line="276" w:lineRule="auto"/>
        <w:ind w:left="360"/>
      </w:pPr>
      <w:r>
        <w:rPr>
          <w:rFonts w:ascii="Calibri" w:hAnsi="Calibri" w:cs="Times-Roman"/>
          <w:sz w:val="22"/>
          <w:szCs w:val="22"/>
        </w:rPr>
        <w:t>meble i inne odpady wielkogabarytowe,</w:t>
      </w:r>
    </w:p>
    <w:p w14:paraId="25F6728B" w14:textId="77777777" w:rsidR="005C261E" w:rsidRDefault="00000000">
      <w:pPr>
        <w:pStyle w:val="Akapitzlist"/>
        <w:numPr>
          <w:ilvl w:val="0"/>
          <w:numId w:val="7"/>
        </w:numPr>
        <w:spacing w:line="276" w:lineRule="auto"/>
        <w:ind w:left="360"/>
      </w:pPr>
      <w:r>
        <w:rPr>
          <w:rFonts w:ascii="Calibri" w:hAnsi="Calibri" w:cs="Times-Roman"/>
          <w:sz w:val="22"/>
          <w:szCs w:val="22"/>
        </w:rPr>
        <w:t>odpady budowlano-rozbiórkowe stanowiące odpady komunalne, typu: drzwi, okna, armatura łazienkowa, ceramika sanitarna itp.),</w:t>
      </w:r>
    </w:p>
    <w:p w14:paraId="7A94FD48" w14:textId="77777777" w:rsidR="005C261E" w:rsidRDefault="00000000">
      <w:pPr>
        <w:pStyle w:val="Akapitzlist"/>
        <w:numPr>
          <w:ilvl w:val="0"/>
          <w:numId w:val="7"/>
        </w:numPr>
        <w:spacing w:line="276" w:lineRule="auto"/>
        <w:ind w:left="360"/>
        <w:jc w:val="both"/>
      </w:pPr>
      <w:r>
        <w:rPr>
          <w:rFonts w:ascii="Calibri" w:hAnsi="Calibri" w:cs="Times-Roman"/>
          <w:sz w:val="22"/>
          <w:szCs w:val="22"/>
        </w:rPr>
        <w:t>odpady budowlano-rozbiórkowe, stanowiące odpady komunalne, tj. gruz budowlany z samodzielnie przeprowadzanych drobnych remontów w ilości do 1 Mg/mieszkańca na rok,</w:t>
      </w:r>
    </w:p>
    <w:p w14:paraId="40C5BB9A" w14:textId="77777777" w:rsidR="005C261E" w:rsidRDefault="00000000">
      <w:pPr>
        <w:pStyle w:val="Akapitzlist"/>
        <w:numPr>
          <w:ilvl w:val="0"/>
          <w:numId w:val="7"/>
        </w:numPr>
        <w:spacing w:line="276" w:lineRule="auto"/>
        <w:ind w:left="360"/>
        <w:jc w:val="both"/>
      </w:pPr>
      <w:r>
        <w:rPr>
          <w:rFonts w:ascii="Calibri" w:hAnsi="Calibri" w:cs="Times-Roman"/>
          <w:sz w:val="22"/>
          <w:szCs w:val="22"/>
        </w:rPr>
        <w:t>odpadowa papa z samodzielnie przeprowadzanych drobnych remontów w ilości do 1 Mg/ mieszkańca na rok,</w:t>
      </w:r>
    </w:p>
    <w:p w14:paraId="7CBAD3F0" w14:textId="77777777" w:rsidR="005C261E" w:rsidRDefault="00000000">
      <w:pPr>
        <w:pStyle w:val="Akapitzlist"/>
        <w:numPr>
          <w:ilvl w:val="0"/>
          <w:numId w:val="7"/>
        </w:numPr>
        <w:spacing w:line="276" w:lineRule="auto"/>
        <w:ind w:left="360"/>
      </w:pPr>
      <w:r>
        <w:rPr>
          <w:rFonts w:ascii="Calibri" w:hAnsi="Calibri" w:cs="Times-Roman"/>
          <w:sz w:val="22"/>
          <w:szCs w:val="22"/>
        </w:rPr>
        <w:t>zużyte baterie i akumulatory,</w:t>
      </w:r>
    </w:p>
    <w:p w14:paraId="2661ABF4" w14:textId="77777777" w:rsidR="005C261E" w:rsidRDefault="00000000">
      <w:pPr>
        <w:pStyle w:val="Akapitzlist"/>
        <w:numPr>
          <w:ilvl w:val="0"/>
          <w:numId w:val="7"/>
        </w:numPr>
        <w:spacing w:line="276" w:lineRule="auto"/>
        <w:ind w:left="360"/>
      </w:pPr>
      <w:r>
        <w:rPr>
          <w:rFonts w:ascii="Calibri" w:hAnsi="Calibri" w:cs="Times-Roman"/>
          <w:sz w:val="22"/>
          <w:szCs w:val="22"/>
        </w:rPr>
        <w:t>zużyte opony,</w:t>
      </w:r>
    </w:p>
    <w:p w14:paraId="0C0E7C98" w14:textId="77777777" w:rsidR="005C261E" w:rsidRDefault="00000000">
      <w:pPr>
        <w:pStyle w:val="Akapitzlist"/>
        <w:numPr>
          <w:ilvl w:val="0"/>
          <w:numId w:val="7"/>
        </w:numPr>
        <w:spacing w:line="276" w:lineRule="auto"/>
        <w:ind w:left="360"/>
      </w:pPr>
      <w:r>
        <w:rPr>
          <w:rFonts w:ascii="Calibri" w:hAnsi="Calibri" w:cs="Times-Roman"/>
          <w:sz w:val="22"/>
          <w:szCs w:val="22"/>
        </w:rPr>
        <w:t>tekstylia,</w:t>
      </w:r>
    </w:p>
    <w:p w14:paraId="22CE9B9A" w14:textId="77777777" w:rsidR="005C261E" w:rsidRDefault="00000000">
      <w:pPr>
        <w:pStyle w:val="Akapitzlist"/>
        <w:numPr>
          <w:ilvl w:val="0"/>
          <w:numId w:val="7"/>
        </w:numPr>
        <w:spacing w:line="276" w:lineRule="auto"/>
        <w:ind w:left="360"/>
      </w:pPr>
      <w:r>
        <w:rPr>
          <w:rFonts w:ascii="Calibri" w:hAnsi="Calibri" w:cs="Times-Roman"/>
          <w:sz w:val="22"/>
          <w:szCs w:val="22"/>
        </w:rPr>
        <w:t>przeterminowane leki i chemikalia,</w:t>
      </w:r>
    </w:p>
    <w:p w14:paraId="6B342840" w14:textId="77777777" w:rsidR="005C261E" w:rsidRDefault="00000000">
      <w:pPr>
        <w:pStyle w:val="Domylnie"/>
        <w:numPr>
          <w:ilvl w:val="0"/>
          <w:numId w:val="7"/>
        </w:numPr>
        <w:spacing w:after="0"/>
        <w:ind w:left="360"/>
        <w:jc w:val="both"/>
      </w:pPr>
      <w:r>
        <w:rPr>
          <w:rFonts w:cs="Times-Roman"/>
        </w:rPr>
        <w:t>inne drobne odpady niebezpieczne wydzielone ze strumienia odpadów komunalnych,</w:t>
      </w:r>
    </w:p>
    <w:p w14:paraId="4AF92020" w14:textId="77777777" w:rsidR="005C261E" w:rsidRDefault="00000000">
      <w:pPr>
        <w:pStyle w:val="Domylnie"/>
        <w:numPr>
          <w:ilvl w:val="0"/>
          <w:numId w:val="7"/>
        </w:numPr>
        <w:spacing w:after="0"/>
        <w:ind w:left="360"/>
        <w:jc w:val="both"/>
      </w:pPr>
      <w:r>
        <w:rPr>
          <w:rFonts w:cs="Times-Roman"/>
        </w:rPr>
        <w:lastRenderedPageBreak/>
        <w:t>popiół,</w:t>
      </w:r>
    </w:p>
    <w:p w14:paraId="525255A6" w14:textId="77777777" w:rsidR="005C261E" w:rsidRDefault="00000000">
      <w:pPr>
        <w:pStyle w:val="Domylnie"/>
        <w:numPr>
          <w:ilvl w:val="0"/>
          <w:numId w:val="7"/>
        </w:numPr>
        <w:spacing w:after="0"/>
        <w:ind w:left="360"/>
        <w:jc w:val="both"/>
      </w:pPr>
      <w:r>
        <w:t>odpady niekwalifikujące się do odpadów medycznych powstałe w gospodarstwie domowym w wyniku przyjmowania produktów leczniczych w formie iniekcji i prowadzenia monitoringu poziomu substancji we krwi, w szczególności igły i strzykawki.</w:t>
      </w:r>
    </w:p>
    <w:p w14:paraId="3BAC9BF8" w14:textId="77777777" w:rsidR="005C261E" w:rsidRDefault="005C261E">
      <w:pPr>
        <w:pStyle w:val="Domylnie"/>
      </w:pPr>
    </w:p>
    <w:p w14:paraId="67E84AB0" w14:textId="7E1226DF" w:rsidR="005C261E" w:rsidRDefault="00000000">
      <w:pPr>
        <w:pStyle w:val="Domylnie"/>
        <w:jc w:val="both"/>
      </w:pPr>
      <w:r>
        <w:t>Poniżej szczegółowo przedstawiono kody odpadów, wraz z ilością, zebrane w 202</w:t>
      </w:r>
      <w:r w:rsidR="00837163">
        <w:t>2</w:t>
      </w:r>
      <w:r>
        <w:t xml:space="preserve"> roku.</w:t>
      </w:r>
    </w:p>
    <w:p w14:paraId="18263009" w14:textId="77777777" w:rsidR="005C261E" w:rsidRDefault="005C261E">
      <w:pPr>
        <w:pStyle w:val="Domylnie"/>
        <w:spacing w:after="0" w:line="100" w:lineRule="atLeast"/>
        <w:jc w:val="both"/>
      </w:pPr>
    </w:p>
    <w:p w14:paraId="0C0D7E06" w14:textId="77777777" w:rsidR="005C261E" w:rsidRDefault="005C261E">
      <w:pPr>
        <w:pStyle w:val="Domylnie"/>
        <w:spacing w:after="0" w:line="100" w:lineRule="atLeast"/>
        <w:jc w:val="both"/>
      </w:pPr>
    </w:p>
    <w:tbl>
      <w:tblPr>
        <w:tblW w:w="466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2835"/>
      </w:tblGrid>
      <w:tr w:rsidR="00E70A43" w:rsidRPr="00E70A43" w14:paraId="2D2F77D0" w14:textId="77777777" w:rsidTr="00E70A43">
        <w:trPr>
          <w:trHeight w:val="52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61196F00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kod odpadu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27C434EF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Ilość [Mg]</w:t>
            </w:r>
          </w:p>
        </w:tc>
      </w:tr>
      <w:tr w:rsidR="00E70A43" w:rsidRPr="00E70A43" w14:paraId="7FC24713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11428E1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15 01 01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4D70E9B3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32,7730</w:t>
            </w:r>
          </w:p>
        </w:tc>
      </w:tr>
      <w:tr w:rsidR="00E70A43" w:rsidRPr="00E70A43" w14:paraId="2C00E77B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5B2D95F1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15 01 02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7EDE2A12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24,3580</w:t>
            </w:r>
          </w:p>
        </w:tc>
      </w:tr>
      <w:tr w:rsidR="00E70A43" w:rsidRPr="00E70A43" w14:paraId="26C9D334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39BD25BD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15 01 03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285D8526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7,0800</w:t>
            </w:r>
          </w:p>
        </w:tc>
      </w:tr>
      <w:tr w:rsidR="00E70A43" w:rsidRPr="00E70A43" w14:paraId="44EEF946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27B847E9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15 01 07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63AB7D33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4,8400</w:t>
            </w:r>
          </w:p>
        </w:tc>
      </w:tr>
      <w:tr w:rsidR="00E70A43" w:rsidRPr="00E70A43" w14:paraId="025210E7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1EDDD3EA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16 01 03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3F17778C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23,6200</w:t>
            </w:r>
          </w:p>
        </w:tc>
      </w:tr>
      <w:tr w:rsidR="00E70A43" w:rsidRPr="00E70A43" w14:paraId="07597C59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215F15A2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17 01 01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57CDA5AB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541,5390</w:t>
            </w:r>
          </w:p>
        </w:tc>
      </w:tr>
      <w:tr w:rsidR="00E70A43" w:rsidRPr="00E70A43" w14:paraId="04673173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0F04130A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17 02 01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2A5B1CA8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242,7870</w:t>
            </w:r>
          </w:p>
        </w:tc>
      </w:tr>
      <w:tr w:rsidR="00E70A43" w:rsidRPr="00E70A43" w14:paraId="2F127E1B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05E0C925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17 02 02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1B91450B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49,4800</w:t>
            </w:r>
          </w:p>
        </w:tc>
      </w:tr>
      <w:tr w:rsidR="00E70A43" w:rsidRPr="00E70A43" w14:paraId="728CED29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737C93BE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17 02 03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0D3CDA3C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0,9000</w:t>
            </w:r>
          </w:p>
        </w:tc>
      </w:tr>
      <w:tr w:rsidR="00E70A43" w:rsidRPr="00E70A43" w14:paraId="728D7679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23733508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17 03 80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15C6468E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62,4600</w:t>
            </w:r>
          </w:p>
        </w:tc>
      </w:tr>
      <w:tr w:rsidR="00E70A43" w:rsidRPr="00E70A43" w14:paraId="3393BD14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3806E556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17 04 05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7B98E4F0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4,4000</w:t>
            </w:r>
          </w:p>
        </w:tc>
      </w:tr>
      <w:tr w:rsidR="00E70A43" w:rsidRPr="00E70A43" w14:paraId="2C727DD4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45C985B4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17 09 04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5F1B1145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25,4000</w:t>
            </w:r>
          </w:p>
        </w:tc>
      </w:tr>
      <w:tr w:rsidR="00E70A43" w:rsidRPr="00E70A43" w14:paraId="50FBC782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3F51E7DC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 01 35*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4438C574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17,4600</w:t>
            </w:r>
          </w:p>
        </w:tc>
      </w:tr>
      <w:tr w:rsidR="00E70A43" w:rsidRPr="00E70A43" w14:paraId="695A75B3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6621B44B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20 01 36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360E9AEE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20,5850</w:t>
            </w:r>
          </w:p>
        </w:tc>
      </w:tr>
      <w:tr w:rsidR="00E70A43" w:rsidRPr="00E70A43" w14:paraId="1472317C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4E623AAE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20 02 01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2971F935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8,4400</w:t>
            </w:r>
          </w:p>
        </w:tc>
      </w:tr>
      <w:tr w:rsidR="00E70A43" w:rsidRPr="00E70A43" w14:paraId="6F2224AD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7BE1239B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20 03 07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071FEF0B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339,1200</w:t>
            </w:r>
          </w:p>
        </w:tc>
      </w:tr>
      <w:tr w:rsidR="00E70A43" w:rsidRPr="00E70A43" w14:paraId="3156CC9E" w14:textId="77777777" w:rsidTr="00E70A43">
        <w:trPr>
          <w:trHeight w:val="315"/>
        </w:trPr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0BE5FD15" w14:textId="77777777" w:rsidR="00E70A43" w:rsidRPr="00E70A43" w:rsidRDefault="00E70A43" w:rsidP="00E70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RAZEM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112AC867" w14:textId="77777777" w:rsidR="00E70A43" w:rsidRPr="00E70A43" w:rsidRDefault="00E70A43" w:rsidP="00E70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0A4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1405,2420</w:t>
            </w:r>
          </w:p>
        </w:tc>
      </w:tr>
    </w:tbl>
    <w:p w14:paraId="7CA85ADB" w14:textId="77777777" w:rsidR="005C261E" w:rsidRDefault="005C261E">
      <w:pPr>
        <w:pStyle w:val="Domylnie"/>
        <w:spacing w:after="0" w:line="100" w:lineRule="atLeast"/>
        <w:jc w:val="both"/>
      </w:pPr>
    </w:p>
    <w:p w14:paraId="61B289FA" w14:textId="77777777" w:rsidR="005C261E" w:rsidRDefault="005C261E">
      <w:pPr>
        <w:pStyle w:val="Domylnie"/>
        <w:spacing w:after="0" w:line="100" w:lineRule="atLeast"/>
        <w:jc w:val="both"/>
      </w:pPr>
    </w:p>
    <w:p w14:paraId="196436EE" w14:textId="77777777" w:rsidR="005C261E" w:rsidRDefault="005C261E">
      <w:pPr>
        <w:pStyle w:val="Domylnie"/>
        <w:spacing w:after="0" w:line="100" w:lineRule="atLeast"/>
        <w:jc w:val="both"/>
      </w:pPr>
    </w:p>
    <w:p w14:paraId="349C0CA6" w14:textId="77777777" w:rsidR="005C261E" w:rsidRDefault="00000000">
      <w:pPr>
        <w:pStyle w:val="Domylnie"/>
        <w:spacing w:after="0" w:line="100" w:lineRule="atLeast"/>
        <w:jc w:val="both"/>
      </w:pPr>
      <w:r>
        <w:t xml:space="preserve">Zamawiający zastrzega, że w trakcie realizacji usługi możliwe są zmiany ilości odpadów przyjmowanych do GPSZOK. Zmiany te mogą dotyczyć zarówno zmniejszenia, jak i zwiększenia ilości odpadów. </w:t>
      </w:r>
    </w:p>
    <w:p w14:paraId="619DFB05" w14:textId="77777777" w:rsidR="005C261E" w:rsidRDefault="00000000">
      <w:pPr>
        <w:pStyle w:val="Domylnie"/>
        <w:spacing w:after="0" w:line="100" w:lineRule="atLeast"/>
        <w:jc w:val="both"/>
      </w:pPr>
      <w:r>
        <w:t>Zmiany te nie będą wpływały na wysokość wynagrodzenia Wykonawcy.</w:t>
      </w:r>
    </w:p>
    <w:p w14:paraId="04B3C9EF" w14:textId="77777777" w:rsidR="005C261E" w:rsidRDefault="005C261E">
      <w:pPr>
        <w:pStyle w:val="Domylnie"/>
      </w:pPr>
    </w:p>
    <w:p w14:paraId="00568482" w14:textId="77777777" w:rsidR="005C261E" w:rsidRDefault="00000000">
      <w:pPr>
        <w:pStyle w:val="Domylnie"/>
      </w:pPr>
      <w:r>
        <w:rPr>
          <w:u w:val="single"/>
        </w:rPr>
        <w:t>Techniczne warunki funkcjonowania PSZOK.</w:t>
      </w:r>
    </w:p>
    <w:p w14:paraId="122628ED" w14:textId="77777777" w:rsidR="005C261E" w:rsidRDefault="00000000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</w:pPr>
      <w:r>
        <w:rPr>
          <w:rFonts w:ascii="Calibri" w:hAnsi="Calibri"/>
          <w:sz w:val="22"/>
          <w:szCs w:val="22"/>
        </w:rPr>
        <w:t xml:space="preserve">GPSZOK winien być zlokalizowany na terenie przewidzianym pod tego typu działalność w miejscowym planie zagospodarowania przestrzennego Miasta i Gminy Olkusz, do którego Wykonawca posiada tytuł prawny (np. własność, użytkowanie wieczyste, umowa dzierżawy, najmu, użyczenia, itp.) oraz położony w miejscu ogólnie dostępnym dla właścicieli nieruchomości objętych gminnym systemem gospodarowania odpadami komunalnymi. </w:t>
      </w:r>
    </w:p>
    <w:p w14:paraId="5CFCBA54" w14:textId="77777777" w:rsidR="005C261E" w:rsidRDefault="00000000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</w:pPr>
      <w:r>
        <w:rPr>
          <w:rFonts w:ascii="Calibri" w:hAnsi="Calibri"/>
          <w:sz w:val="22"/>
          <w:szCs w:val="22"/>
        </w:rPr>
        <w:lastRenderedPageBreak/>
        <w:t>GPSZOK winien być zlokalizowany na ogrodzonym placu o powierzchni umożliwiającej rozmieszczenie kontenerów oraz swobodny dostęp do nich dla pojazdów odbierających i dostarczających  odpady, na powierzchni minimum 1000 m</w:t>
      </w:r>
      <w:r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. </w:t>
      </w:r>
    </w:p>
    <w:p w14:paraId="6685137E" w14:textId="77777777" w:rsidR="005C261E" w:rsidRDefault="00000000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</w:pPr>
      <w:r>
        <w:rPr>
          <w:rFonts w:ascii="Calibri" w:hAnsi="Calibri"/>
          <w:sz w:val="22"/>
          <w:szCs w:val="22"/>
        </w:rPr>
        <w:t xml:space="preserve">Teren na którym magazynowane będą odpady powinien być utwardzony z odprowadzeniem wód opadowych i roztopowych, zabezpieczającym przed zanieczyszczeniem powierzchni ziemi i wód – zgodnie z obowiązującymi przepisami. </w:t>
      </w:r>
    </w:p>
    <w:p w14:paraId="1A49B92B" w14:textId="1E4A4305" w:rsidR="005C261E" w:rsidRDefault="00000000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</w:pPr>
      <w:r>
        <w:rPr>
          <w:rFonts w:ascii="Calibri" w:hAnsi="Calibri"/>
          <w:sz w:val="22"/>
          <w:szCs w:val="22"/>
        </w:rPr>
        <w:t>Teren winien by oświetlony i monitorowany (lub co najmniej zamykany w porze nocnej), zabezpieczony przed dostępem osób nieuprawnionych, spełniający wy</w:t>
      </w:r>
      <w:r w:rsidR="00E267A7">
        <w:rPr>
          <w:rFonts w:ascii="Calibri" w:hAnsi="Calibri"/>
          <w:sz w:val="22"/>
          <w:szCs w:val="22"/>
        </w:rPr>
        <w:t>ma</w:t>
      </w:r>
      <w:r>
        <w:rPr>
          <w:rFonts w:ascii="Calibri" w:hAnsi="Calibri"/>
          <w:sz w:val="22"/>
          <w:szCs w:val="22"/>
        </w:rPr>
        <w:t xml:space="preserve">gania prawne dot. emisji hałasu i zanieczyszczeń, warunków sanitarnych i budowlanych, ponadto winien być przygotowany w sposób spełniający wymogi przeciwpożarowe oraz z zachowaniem przepisów bezpieczeństwa i higieny pracy. </w:t>
      </w:r>
    </w:p>
    <w:p w14:paraId="19516BC8" w14:textId="77777777" w:rsidR="005C261E" w:rsidRDefault="00000000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</w:pPr>
      <w:r>
        <w:rPr>
          <w:rFonts w:ascii="Calibri" w:hAnsi="Calibri"/>
          <w:sz w:val="22"/>
          <w:szCs w:val="22"/>
        </w:rPr>
        <w:t>W przypadku gdy wjazd do GPSZOK nie jest bezpośrednio z drogi publicznej, należy zapewnić utwardzony dojazd do Punktu.</w:t>
      </w:r>
    </w:p>
    <w:p w14:paraId="63A0A43B" w14:textId="77777777" w:rsidR="005C261E" w:rsidRDefault="00000000">
      <w:pPr>
        <w:pStyle w:val="Akapitzlist"/>
        <w:numPr>
          <w:ilvl w:val="0"/>
          <w:numId w:val="1"/>
        </w:numPr>
        <w:spacing w:line="276" w:lineRule="auto"/>
        <w:ind w:left="360" w:hanging="426"/>
        <w:contextualSpacing/>
        <w:jc w:val="both"/>
      </w:pPr>
      <w:r>
        <w:rPr>
          <w:rFonts w:ascii="Calibri" w:hAnsi="Calibri"/>
          <w:sz w:val="22"/>
          <w:szCs w:val="22"/>
        </w:rPr>
        <w:t xml:space="preserve">GPSZOK winien być </w:t>
      </w:r>
      <w:r>
        <w:rPr>
          <w:rFonts w:ascii="Calibri" w:hAnsi="Calibri" w:cs="Calibri"/>
          <w:sz w:val="22"/>
          <w:szCs w:val="22"/>
        </w:rPr>
        <w:t>oznakowany tablicami lub banerami informacyjnymi, wykonanymi w taki sposób, aby informacje były czytelne i zawierały:</w:t>
      </w:r>
    </w:p>
    <w:p w14:paraId="24C95DB4" w14:textId="77777777" w:rsidR="005C261E" w:rsidRDefault="00000000">
      <w:pPr>
        <w:pStyle w:val="Akapitzlist"/>
        <w:numPr>
          <w:ilvl w:val="0"/>
          <w:numId w:val="13"/>
        </w:numPr>
        <w:ind w:left="708" w:hanging="294"/>
      </w:pPr>
      <w:r>
        <w:rPr>
          <w:rFonts w:ascii="Calibri" w:hAnsi="Calibri" w:cs="Calibri"/>
          <w:sz w:val="22"/>
          <w:szCs w:val="22"/>
        </w:rPr>
        <w:t>nazwę: Gminny Punkt Selektywnego Zbierania Odpadów Komunalnych w Olkuszu,</w:t>
      </w:r>
    </w:p>
    <w:p w14:paraId="5C1C75F1" w14:textId="77777777" w:rsidR="005C261E" w:rsidRDefault="00000000">
      <w:pPr>
        <w:pStyle w:val="Akapitzlist"/>
        <w:numPr>
          <w:ilvl w:val="0"/>
          <w:numId w:val="13"/>
        </w:numPr>
        <w:ind w:left="708" w:hanging="294"/>
      </w:pPr>
      <w:r>
        <w:rPr>
          <w:rFonts w:ascii="Calibri" w:hAnsi="Calibri" w:cs="Calibri"/>
          <w:sz w:val="22"/>
          <w:szCs w:val="22"/>
        </w:rPr>
        <w:t>godziny i dni otwarcia,</w:t>
      </w:r>
    </w:p>
    <w:p w14:paraId="4AE57731" w14:textId="77777777" w:rsidR="005C261E" w:rsidRDefault="00000000">
      <w:pPr>
        <w:pStyle w:val="Akapitzlist"/>
        <w:numPr>
          <w:ilvl w:val="0"/>
          <w:numId w:val="13"/>
        </w:numPr>
        <w:ind w:left="708" w:hanging="294"/>
      </w:pPr>
      <w:r>
        <w:rPr>
          <w:rFonts w:ascii="Calibri" w:hAnsi="Calibri" w:cs="Calibri"/>
          <w:sz w:val="22"/>
          <w:szCs w:val="22"/>
        </w:rPr>
        <w:t>nazwę, adres i numer telefonu Wykonawcy,</w:t>
      </w:r>
    </w:p>
    <w:p w14:paraId="601A6811" w14:textId="77777777" w:rsidR="005C261E" w:rsidRDefault="00000000">
      <w:pPr>
        <w:pStyle w:val="Akapitzlist"/>
        <w:numPr>
          <w:ilvl w:val="0"/>
          <w:numId w:val="13"/>
        </w:numPr>
        <w:ind w:left="708" w:hanging="294"/>
      </w:pPr>
      <w:r>
        <w:rPr>
          <w:rFonts w:ascii="Calibri" w:hAnsi="Calibri" w:cs="Calibri"/>
          <w:sz w:val="22"/>
          <w:szCs w:val="22"/>
        </w:rPr>
        <w:t>zamieszczony w widocznym miejscu regulamin GPSZOK.</w:t>
      </w:r>
    </w:p>
    <w:p w14:paraId="70174923" w14:textId="77777777" w:rsidR="005C261E" w:rsidRDefault="00000000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</w:pPr>
      <w:r>
        <w:rPr>
          <w:rFonts w:ascii="Calibri" w:hAnsi="Calibri"/>
          <w:sz w:val="22"/>
          <w:szCs w:val="22"/>
        </w:rPr>
        <w:t>Punkt powinien być wyposażony w pomieszczenie biurowe wraz z wyposażeniem niezbędnym do realizacji zadania, tj. węzeł sanitarny, sprzęt komputerowy z niezbędnym oprogramowaniem.</w:t>
      </w:r>
    </w:p>
    <w:p w14:paraId="485DB24F" w14:textId="77777777" w:rsidR="005C261E" w:rsidRDefault="00000000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/>
        <w:jc w:val="both"/>
      </w:pPr>
      <w:r>
        <w:rPr>
          <w:rFonts w:ascii="Calibri" w:hAnsi="Calibri"/>
          <w:sz w:val="22"/>
          <w:szCs w:val="22"/>
        </w:rPr>
        <w:t>Na terenie Punktu należy prowadzić punkt przyjmowania rzeczy używanych niestanowiących odpadów, celem umożliwienia ich ponownego użycia przez innych mieszkańców.</w:t>
      </w:r>
    </w:p>
    <w:p w14:paraId="4D8E5E6F" w14:textId="77777777" w:rsidR="005C261E" w:rsidRDefault="005C261E">
      <w:pPr>
        <w:pStyle w:val="Akapitzlist"/>
        <w:spacing w:line="276" w:lineRule="auto"/>
        <w:ind w:left="426"/>
        <w:contextualSpacing/>
        <w:jc w:val="both"/>
      </w:pPr>
    </w:p>
    <w:p w14:paraId="69C9AB14" w14:textId="77777777" w:rsidR="005C261E" w:rsidRDefault="00000000">
      <w:pPr>
        <w:pStyle w:val="Domylnie"/>
      </w:pPr>
      <w:r>
        <w:rPr>
          <w:u w:val="single"/>
        </w:rPr>
        <w:t>Wyposażenie GPSZOK.</w:t>
      </w:r>
    </w:p>
    <w:p w14:paraId="78B50789" w14:textId="77777777" w:rsidR="005C261E" w:rsidRDefault="00000000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>
        <w:rPr>
          <w:rFonts w:ascii="Calibri" w:hAnsi="Calibri"/>
          <w:sz w:val="22"/>
          <w:szCs w:val="22"/>
        </w:rPr>
        <w:t xml:space="preserve">W punkcie powinny znajdować się wagi, w tym, co najmniej:  </w:t>
      </w:r>
    </w:p>
    <w:p w14:paraId="53EF1AD7" w14:textId="77777777" w:rsidR="005C261E" w:rsidRDefault="00000000">
      <w:pPr>
        <w:pStyle w:val="Akapitzlist"/>
        <w:numPr>
          <w:ilvl w:val="0"/>
          <w:numId w:val="3"/>
        </w:numPr>
        <w:spacing w:line="276" w:lineRule="auto"/>
        <w:ind w:left="708" w:hanging="294"/>
        <w:contextualSpacing/>
        <w:jc w:val="both"/>
      </w:pPr>
      <w:r>
        <w:rPr>
          <w:rFonts w:ascii="Calibri" w:hAnsi="Calibri"/>
          <w:sz w:val="22"/>
          <w:szCs w:val="22"/>
        </w:rPr>
        <w:t>waga samochodowa, najazdowa bądź paletowa umożliwiająca określenie wagi przyjmowanych w Punkcie odpadów, przy założeniu, że odpady będą dostarczane do Punktu pojazdami o dopuszczalnej masie całkowitej nie przekraczającej 3,5 tony.</w:t>
      </w:r>
    </w:p>
    <w:p w14:paraId="16E57E8D" w14:textId="77777777" w:rsidR="005C261E" w:rsidRDefault="00000000">
      <w:pPr>
        <w:pStyle w:val="Akapitzlist"/>
        <w:numPr>
          <w:ilvl w:val="0"/>
          <w:numId w:val="3"/>
        </w:numPr>
        <w:spacing w:line="276" w:lineRule="auto"/>
        <w:ind w:left="708" w:hanging="294"/>
        <w:contextualSpacing/>
        <w:jc w:val="both"/>
      </w:pPr>
      <w:r>
        <w:rPr>
          <w:rFonts w:ascii="Calibri" w:hAnsi="Calibri"/>
          <w:sz w:val="22"/>
          <w:szCs w:val="22"/>
        </w:rPr>
        <w:t xml:space="preserve">waga analityczna z dokładnością do 0,1 kg na odpady o małych gabarytach i wadze (np. leki, termometry). </w:t>
      </w:r>
    </w:p>
    <w:p w14:paraId="7D34B5E5" w14:textId="77777777" w:rsidR="005C261E" w:rsidRDefault="00000000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>
        <w:rPr>
          <w:rFonts w:ascii="Calibri" w:hAnsi="Calibri"/>
          <w:sz w:val="22"/>
          <w:szCs w:val="22"/>
        </w:rPr>
        <w:t xml:space="preserve">Punkt winien być wyposażony w odpowiednią ilość i rodzaj kontenerów i pojemników tj. co najmniej: </w:t>
      </w:r>
    </w:p>
    <w:p w14:paraId="6A3307C0" w14:textId="77777777" w:rsidR="005C261E" w:rsidRDefault="00000000">
      <w:pPr>
        <w:pStyle w:val="Akapitzlist"/>
        <w:numPr>
          <w:ilvl w:val="0"/>
          <w:numId w:val="4"/>
        </w:numPr>
        <w:spacing w:line="276" w:lineRule="auto"/>
        <w:ind w:left="708" w:hanging="294"/>
        <w:contextualSpacing/>
        <w:jc w:val="both"/>
      </w:pPr>
      <w:r>
        <w:rPr>
          <w:rFonts w:ascii="Calibri" w:hAnsi="Calibri"/>
          <w:sz w:val="22"/>
          <w:szCs w:val="22"/>
        </w:rPr>
        <w:t>3 szt. kontenerów o pojemności co najmniej 7 m</w:t>
      </w:r>
      <w:r>
        <w:rPr>
          <w:rFonts w:ascii="Calibri" w:hAnsi="Calibri"/>
          <w:sz w:val="22"/>
          <w:szCs w:val="22"/>
          <w:vertAlign w:val="superscript"/>
        </w:rPr>
        <w:t>3</w:t>
      </w:r>
      <w:r>
        <w:rPr>
          <w:rFonts w:ascii="Calibri" w:hAnsi="Calibri"/>
          <w:sz w:val="22"/>
          <w:szCs w:val="22"/>
        </w:rPr>
        <w:t xml:space="preserve"> z przeznaczeniem m.in. na odpady wielkogabarytowe oraz gruz budowlany, (dopuszcza się w zamian za kontenery utworzenie zabezpieczonych miejsc do magazynowania odpadów wielkogabarytowych, gruzu budowlanego, papy oraz innych odpadów budowlanych),</w:t>
      </w:r>
    </w:p>
    <w:p w14:paraId="42BD50CD" w14:textId="77777777" w:rsidR="005C261E" w:rsidRDefault="00000000">
      <w:pPr>
        <w:pStyle w:val="Akapitzlist"/>
        <w:numPr>
          <w:ilvl w:val="0"/>
          <w:numId w:val="4"/>
        </w:numPr>
        <w:spacing w:line="276" w:lineRule="auto"/>
        <w:ind w:left="708" w:hanging="294"/>
        <w:contextualSpacing/>
        <w:jc w:val="both"/>
      </w:pPr>
      <w:r>
        <w:rPr>
          <w:rFonts w:ascii="Calibri" w:hAnsi="Calibri"/>
          <w:sz w:val="22"/>
          <w:szCs w:val="22"/>
        </w:rPr>
        <w:t>5 szt. pojemników o pojemności co najmniej 1,1 m</w:t>
      </w:r>
      <w:r>
        <w:rPr>
          <w:rFonts w:ascii="Calibri" w:hAnsi="Calibri"/>
          <w:sz w:val="22"/>
          <w:szCs w:val="22"/>
          <w:vertAlign w:val="superscript"/>
        </w:rPr>
        <w:t>3</w:t>
      </w:r>
      <w:r>
        <w:rPr>
          <w:rFonts w:ascii="Calibri" w:hAnsi="Calibri"/>
          <w:sz w:val="22"/>
          <w:szCs w:val="22"/>
        </w:rPr>
        <w:t xml:space="preserve"> z przeznaczeniem na odpady selektywnie zbierane tj.:</w:t>
      </w:r>
    </w:p>
    <w:p w14:paraId="73D1B291" w14:textId="77777777" w:rsidR="005C261E" w:rsidRDefault="00000000">
      <w:pPr>
        <w:pStyle w:val="Akapitzlist"/>
        <w:numPr>
          <w:ilvl w:val="0"/>
          <w:numId w:val="5"/>
        </w:numPr>
        <w:spacing w:line="276" w:lineRule="auto"/>
        <w:ind w:left="993" w:hanging="294"/>
        <w:contextualSpacing/>
        <w:jc w:val="both"/>
      </w:pPr>
      <w:r>
        <w:rPr>
          <w:rFonts w:ascii="Calibri" w:hAnsi="Calibri"/>
          <w:sz w:val="22"/>
          <w:szCs w:val="22"/>
        </w:rPr>
        <w:t>papieru i tektury,</w:t>
      </w:r>
    </w:p>
    <w:p w14:paraId="4EBC6CAC" w14:textId="77777777" w:rsidR="005C261E" w:rsidRDefault="00000000">
      <w:pPr>
        <w:pStyle w:val="Akapitzlist"/>
        <w:numPr>
          <w:ilvl w:val="0"/>
          <w:numId w:val="5"/>
        </w:numPr>
        <w:spacing w:line="276" w:lineRule="auto"/>
        <w:ind w:left="993" w:hanging="294"/>
        <w:contextualSpacing/>
        <w:jc w:val="both"/>
      </w:pPr>
      <w:r>
        <w:rPr>
          <w:rFonts w:ascii="Calibri" w:hAnsi="Calibri"/>
          <w:sz w:val="22"/>
          <w:szCs w:val="22"/>
        </w:rPr>
        <w:t xml:space="preserve">tworzywa sztucznego, </w:t>
      </w:r>
    </w:p>
    <w:p w14:paraId="2DA1D009" w14:textId="77777777" w:rsidR="005C261E" w:rsidRDefault="00000000">
      <w:pPr>
        <w:pStyle w:val="Akapitzlist"/>
        <w:numPr>
          <w:ilvl w:val="0"/>
          <w:numId w:val="5"/>
        </w:numPr>
        <w:spacing w:line="276" w:lineRule="auto"/>
        <w:ind w:left="993" w:hanging="294"/>
        <w:contextualSpacing/>
        <w:jc w:val="both"/>
      </w:pPr>
      <w:r>
        <w:rPr>
          <w:rFonts w:ascii="Calibri" w:hAnsi="Calibri"/>
          <w:sz w:val="22"/>
          <w:szCs w:val="22"/>
        </w:rPr>
        <w:t>szkła,</w:t>
      </w:r>
    </w:p>
    <w:p w14:paraId="33B6C309" w14:textId="77777777" w:rsidR="005C261E" w:rsidRDefault="00000000">
      <w:pPr>
        <w:pStyle w:val="Akapitzlist"/>
        <w:numPr>
          <w:ilvl w:val="0"/>
          <w:numId w:val="5"/>
        </w:numPr>
        <w:spacing w:line="276" w:lineRule="auto"/>
        <w:ind w:left="993" w:hanging="294"/>
        <w:contextualSpacing/>
        <w:jc w:val="both"/>
      </w:pPr>
      <w:r>
        <w:rPr>
          <w:rFonts w:ascii="Calibri" w:hAnsi="Calibri"/>
          <w:sz w:val="22"/>
          <w:szCs w:val="22"/>
        </w:rPr>
        <w:lastRenderedPageBreak/>
        <w:t xml:space="preserve">metalu,  </w:t>
      </w:r>
    </w:p>
    <w:p w14:paraId="0564FAFA" w14:textId="77777777" w:rsidR="005C261E" w:rsidRDefault="00000000">
      <w:pPr>
        <w:pStyle w:val="Akapitzlist"/>
        <w:numPr>
          <w:ilvl w:val="0"/>
          <w:numId w:val="5"/>
        </w:numPr>
        <w:spacing w:line="276" w:lineRule="auto"/>
        <w:ind w:left="993" w:hanging="294"/>
        <w:contextualSpacing/>
        <w:jc w:val="both"/>
      </w:pPr>
      <w:r>
        <w:rPr>
          <w:rFonts w:ascii="Calibri" w:hAnsi="Calibri"/>
          <w:sz w:val="22"/>
          <w:szCs w:val="22"/>
        </w:rPr>
        <w:t>opakowań wielomateriałowych,</w:t>
      </w:r>
    </w:p>
    <w:p w14:paraId="0DFCFFF9" w14:textId="77777777" w:rsidR="005C261E" w:rsidRDefault="00000000">
      <w:pPr>
        <w:pStyle w:val="Akapitzlist"/>
        <w:numPr>
          <w:ilvl w:val="0"/>
          <w:numId w:val="4"/>
        </w:numPr>
        <w:spacing w:line="276" w:lineRule="auto"/>
        <w:ind w:left="708" w:hanging="294"/>
        <w:contextualSpacing/>
        <w:jc w:val="both"/>
      </w:pPr>
      <w:r>
        <w:rPr>
          <w:rFonts w:ascii="Calibri" w:hAnsi="Calibri"/>
          <w:sz w:val="22"/>
          <w:szCs w:val="22"/>
        </w:rPr>
        <w:t>1 kontener o pojemności co najmniej 2,2 m</w:t>
      </w:r>
      <w:r>
        <w:rPr>
          <w:rFonts w:ascii="Calibri" w:hAnsi="Calibri"/>
          <w:sz w:val="22"/>
          <w:szCs w:val="22"/>
          <w:vertAlign w:val="superscript"/>
        </w:rPr>
        <w:t>3</w:t>
      </w:r>
      <w:r>
        <w:rPr>
          <w:rFonts w:ascii="Calibri" w:hAnsi="Calibri"/>
          <w:sz w:val="22"/>
          <w:szCs w:val="22"/>
        </w:rPr>
        <w:t xml:space="preserve"> na odpady ulegające biodegradacji, w tym opakowania ulegające biodegradacji, a także odpady zielone;</w:t>
      </w:r>
    </w:p>
    <w:p w14:paraId="3DF49AF2" w14:textId="77777777" w:rsidR="005C261E" w:rsidRDefault="00000000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>
        <w:rPr>
          <w:rFonts w:ascii="Calibri" w:hAnsi="Calibri"/>
          <w:sz w:val="22"/>
          <w:szCs w:val="22"/>
        </w:rPr>
        <w:t>Na terenie Punktu należy zapewnić zabezpieczone miejsce do gromadzenia specyficznych odpadów np. opon, odpadów wielkogabarytowych, gruzu budowlanego, itp.,</w:t>
      </w:r>
    </w:p>
    <w:p w14:paraId="6BE90530" w14:textId="77777777" w:rsidR="005C261E" w:rsidRDefault="00000000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>
        <w:rPr>
          <w:rFonts w:ascii="Calibri" w:hAnsi="Calibri"/>
          <w:sz w:val="22"/>
          <w:szCs w:val="22"/>
        </w:rPr>
        <w:t>W Punkcie winna być zapewniona możliwość bezpośredniego rozładunku odpadów o dużym ciężarze (np. gruzu budowlanego, odpadów wielkogabarytowych, itp.) do kontenerów lub bezpośrednio na przygotowane do tego miejsce - przy pomocy pracownika Punktu.</w:t>
      </w:r>
    </w:p>
    <w:p w14:paraId="6578E305" w14:textId="77777777" w:rsidR="005C261E" w:rsidRDefault="005C261E">
      <w:pPr>
        <w:pStyle w:val="Akapitzlist"/>
        <w:spacing w:line="276" w:lineRule="auto"/>
        <w:ind w:left="426"/>
        <w:contextualSpacing/>
        <w:jc w:val="both"/>
      </w:pPr>
    </w:p>
    <w:p w14:paraId="69AA15E6" w14:textId="77777777" w:rsidR="005C261E" w:rsidRDefault="00000000">
      <w:pPr>
        <w:pStyle w:val="Akapitzlist"/>
        <w:spacing w:line="276" w:lineRule="auto"/>
        <w:ind w:left="0"/>
        <w:contextualSpacing/>
        <w:jc w:val="both"/>
      </w:pPr>
      <w:r>
        <w:rPr>
          <w:rFonts w:ascii="Calibri" w:hAnsi="Calibri"/>
          <w:sz w:val="22"/>
          <w:szCs w:val="22"/>
          <w:u w:val="single"/>
        </w:rPr>
        <w:t>Zasady magazynowania odpadów.</w:t>
      </w:r>
    </w:p>
    <w:p w14:paraId="3D1705A7" w14:textId="77777777" w:rsidR="005C261E" w:rsidRDefault="005C261E">
      <w:pPr>
        <w:pStyle w:val="Akapitzlist"/>
        <w:spacing w:line="276" w:lineRule="auto"/>
        <w:ind w:left="0"/>
        <w:contextualSpacing/>
        <w:jc w:val="both"/>
      </w:pPr>
    </w:p>
    <w:p w14:paraId="37409D21" w14:textId="77777777" w:rsidR="005C261E" w:rsidRDefault="00000000">
      <w:pPr>
        <w:pStyle w:val="Domylnie"/>
        <w:numPr>
          <w:ilvl w:val="0"/>
          <w:numId w:val="6"/>
        </w:numPr>
        <w:spacing w:after="0"/>
        <w:ind w:left="426" w:hanging="426"/>
        <w:jc w:val="both"/>
      </w:pPr>
      <w:r>
        <w:t xml:space="preserve">Odpady niebezpieczne np. olej, rozpuszczalniki, farby, alkalia, termometry rtęciowe, smary, kwasy, baterie, akumulatory oraz przeterminowane leki, tonery i tusze drukarskie, świetlówki winny być magazynowane w zamkniętych, odpowiednio przystosowanych pojemnikach umieszczonych w wydzielonym pomieszczeniu/magazynie bądź zamkniętym kontenerze. </w:t>
      </w:r>
    </w:p>
    <w:p w14:paraId="44D8BD13" w14:textId="77777777" w:rsidR="005C261E" w:rsidRDefault="00000000">
      <w:pPr>
        <w:pStyle w:val="Domylnie"/>
        <w:numPr>
          <w:ilvl w:val="0"/>
          <w:numId w:val="6"/>
        </w:numPr>
        <w:spacing w:after="0"/>
        <w:ind w:left="426" w:hanging="426"/>
        <w:jc w:val="both"/>
      </w:pPr>
      <w:r>
        <w:t>Odpady elektryczne i elektroniczne powinny być magazynowane w odpowiednio przystosowanych pojemnikach/regałach umieszczonych w wydzielonym pomieszczeniu/ magazynie bądź zamkniętym kontenerze.</w:t>
      </w:r>
    </w:p>
    <w:p w14:paraId="49DA63AF" w14:textId="77777777" w:rsidR="005C261E" w:rsidRDefault="005C261E">
      <w:pPr>
        <w:pStyle w:val="Domylnie"/>
        <w:spacing w:after="0" w:line="100" w:lineRule="atLeast"/>
        <w:jc w:val="both"/>
      </w:pPr>
    </w:p>
    <w:p w14:paraId="5A2F0BFC" w14:textId="77777777" w:rsidR="005C261E" w:rsidRDefault="00000000">
      <w:pPr>
        <w:pStyle w:val="Domylnie"/>
        <w:spacing w:after="0" w:line="100" w:lineRule="atLeast"/>
        <w:jc w:val="both"/>
      </w:pPr>
      <w:r>
        <w:rPr>
          <w:rFonts w:cs="Calibri-Bold"/>
          <w:bCs/>
          <w:u w:val="single"/>
        </w:rPr>
        <w:t>Sposoby postępowania z odpadami zgromadzonymi w PSZOK.</w:t>
      </w:r>
    </w:p>
    <w:p w14:paraId="59EBB376" w14:textId="77777777" w:rsidR="005C261E" w:rsidRDefault="005C261E">
      <w:pPr>
        <w:pStyle w:val="Domylnie"/>
        <w:spacing w:after="0" w:line="100" w:lineRule="atLeast"/>
        <w:jc w:val="both"/>
      </w:pPr>
    </w:p>
    <w:p w14:paraId="4250ABCE" w14:textId="77777777" w:rsidR="005C261E" w:rsidRDefault="00000000">
      <w:pPr>
        <w:pStyle w:val="Akapitzlist"/>
        <w:numPr>
          <w:ilvl w:val="0"/>
          <w:numId w:val="12"/>
        </w:num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Odpady należy gromadzić selektywnie w przygotowanych do tego celu pojemnikach/kontenerach w odpowiednio przygotowanych miejscach z uwzględnieniem wszystkich przepisów stanowiących o sposobie zbierania i magazynowania poszczególnych rodzajów odpadów.</w:t>
      </w:r>
    </w:p>
    <w:p w14:paraId="2BDBD3EE" w14:textId="77777777" w:rsidR="005C261E" w:rsidRDefault="00000000">
      <w:pPr>
        <w:pStyle w:val="Akapitzlist"/>
        <w:numPr>
          <w:ilvl w:val="0"/>
          <w:numId w:val="12"/>
        </w:num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Podmiot prowadzący punkt selektywnego zbierania odpadów komunalnych jest obowiązany do </w:t>
      </w:r>
    </w:p>
    <w:p w14:paraId="2B5E1FFD" w14:textId="77777777" w:rsidR="005C261E" w:rsidRDefault="00000000">
      <w:pPr>
        <w:pStyle w:val="Domylnie"/>
        <w:spacing w:after="0"/>
        <w:ind w:left="360"/>
        <w:jc w:val="both"/>
      </w:pPr>
      <w:r>
        <w:t xml:space="preserve">przekazywania bezpośrednio lub za pośrednictwem innego zbierającego odpady przyjętych od właścicieli nieruchomości selektywnie zebranych odpadów komunalnych do instalacji odzysku lub unieszkodliwiania odpadów, zgodnie z hierarchią sposobów postępowania z odpadami, o której mowa w art. 17 ustawy z dnia 14 grudnia 2012 r. o odpadach. </w:t>
      </w:r>
    </w:p>
    <w:p w14:paraId="54FDEE2C" w14:textId="77777777" w:rsidR="005C261E" w:rsidRDefault="00000000">
      <w:pPr>
        <w:pStyle w:val="Akapitzlist"/>
        <w:numPr>
          <w:ilvl w:val="0"/>
          <w:numId w:val="12"/>
        </w:num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Zgromadzone w pojemnikach/kontenerach/miejscach gromadzenia odpady powinny zostać przekazane, w takim czasie, aby nie doprowadzić do przepełnienia tych pojemników/kontenerów/miejsc lub w innych terminach wynikających z aktualnych przepisów.</w:t>
      </w:r>
    </w:p>
    <w:p w14:paraId="2CA6EFD8" w14:textId="77777777" w:rsidR="005C261E" w:rsidRDefault="00000000">
      <w:pPr>
        <w:pStyle w:val="Domylnie"/>
        <w:spacing w:after="0"/>
        <w:ind w:left="360"/>
        <w:jc w:val="both"/>
      </w:pPr>
      <w:r>
        <w:t>Gromadzenie odpadów nie może powodować uciążliwości zapachowych, w szczególności odpadów zielonych i biodegradowalnych.</w:t>
      </w:r>
    </w:p>
    <w:p w14:paraId="1B4BED7D" w14:textId="77777777" w:rsidR="005C261E" w:rsidRDefault="00000000">
      <w:pPr>
        <w:pStyle w:val="Akapitzlist"/>
        <w:numPr>
          <w:ilvl w:val="0"/>
          <w:numId w:val="12"/>
        </w:numPr>
        <w:spacing w:line="276" w:lineRule="auto"/>
        <w:jc w:val="both"/>
      </w:pPr>
      <w:r>
        <w:rPr>
          <w:rFonts w:ascii="Calibri" w:hAnsi="Calibri" w:cs="Times-Roman"/>
          <w:sz w:val="22"/>
          <w:szCs w:val="22"/>
        </w:rPr>
        <w:t>Odpady budowlano-rozbiórkowe stanowiące odpady komunalne, typu: drzwi, okna, itp. stanowiące jednolitą całość winy być przyjmowane od właścicieli nieruchomości w całości.</w:t>
      </w:r>
    </w:p>
    <w:p w14:paraId="4AE29AD8" w14:textId="77777777" w:rsidR="005C261E" w:rsidRDefault="00000000">
      <w:pPr>
        <w:pStyle w:val="Akapitzlist"/>
        <w:numPr>
          <w:ilvl w:val="0"/>
          <w:numId w:val="12"/>
        </w:numPr>
        <w:spacing w:line="276" w:lineRule="auto"/>
        <w:jc w:val="both"/>
      </w:pPr>
      <w:r>
        <w:rPr>
          <w:rFonts w:ascii="Calibri" w:hAnsi="Calibri" w:cs="Times-Roman"/>
          <w:sz w:val="22"/>
          <w:szCs w:val="22"/>
        </w:rPr>
        <w:t xml:space="preserve">Dopuszcza się przyjmowanie w GPSZOK niekompletnego zużytego sprzętu elektrycznego i elektronicznego oraz części pochodzących ze zużytego sprzętu od właścicieli nieruchomości – zgodnie z art. 35 ustawy </w:t>
      </w:r>
      <w:r>
        <w:rPr>
          <w:rFonts w:ascii="Calibri" w:hAnsi="Calibri" w:cs="A"/>
          <w:sz w:val="22"/>
          <w:szCs w:val="22"/>
        </w:rPr>
        <w:t>z dnia 11 września 2015 r.</w:t>
      </w:r>
      <w:r>
        <w:rPr>
          <w:rFonts w:ascii="Calibri" w:hAnsi="Calibri" w:cs="A"/>
          <w:bCs/>
          <w:sz w:val="22"/>
          <w:szCs w:val="22"/>
        </w:rPr>
        <w:t xml:space="preserve"> o zużytym sprzęcie elektrycznym i elektronicznym.</w:t>
      </w:r>
    </w:p>
    <w:p w14:paraId="725B206A" w14:textId="77777777" w:rsidR="005C261E" w:rsidRDefault="00000000">
      <w:pPr>
        <w:pStyle w:val="Akapitzlist"/>
        <w:numPr>
          <w:ilvl w:val="0"/>
          <w:numId w:val="12"/>
        </w:numPr>
        <w:spacing w:line="276" w:lineRule="auto"/>
        <w:jc w:val="both"/>
      </w:pPr>
      <w:r>
        <w:rPr>
          <w:rFonts w:ascii="Calibri" w:hAnsi="Calibri"/>
          <w:sz w:val="22"/>
          <w:szCs w:val="22"/>
        </w:rPr>
        <w:t xml:space="preserve">Wykonawca ponosi całkowitą odpowiedzialność za prawidłowe gospodarowanie odebranymi odpadami zgodnie z przepisami obowiązującymi w tym zakresie. Dotyczy to m.in. ewentualnego przeładunku odpadów, transportu odpadów, spraw </w:t>
      </w:r>
      <w:proofErr w:type="spellStart"/>
      <w:r>
        <w:rPr>
          <w:rFonts w:ascii="Calibri" w:hAnsi="Calibri"/>
          <w:sz w:val="22"/>
          <w:szCs w:val="22"/>
        </w:rPr>
        <w:t>formalno</w:t>
      </w:r>
      <w:proofErr w:type="spellEnd"/>
      <w:r>
        <w:rPr>
          <w:rFonts w:ascii="Calibri" w:hAnsi="Calibri"/>
          <w:sz w:val="22"/>
          <w:szCs w:val="22"/>
        </w:rPr>
        <w:t xml:space="preserve"> - prawnych związanych </w:t>
      </w:r>
      <w:r>
        <w:rPr>
          <w:rFonts w:ascii="Calibri" w:hAnsi="Calibri"/>
          <w:sz w:val="22"/>
          <w:szCs w:val="22"/>
        </w:rPr>
        <w:lastRenderedPageBreak/>
        <w:t>z odbieraniem i dostarczaniem odpadów uprawnionemu przedsiębiorcy prowadzącemu działalność w zakresie odzysku lub unieszkodliwiania odpadów komunalnych.</w:t>
      </w:r>
    </w:p>
    <w:p w14:paraId="2CF77B72" w14:textId="77777777" w:rsidR="005C261E" w:rsidRDefault="005C261E">
      <w:pPr>
        <w:pStyle w:val="Domylnie"/>
        <w:spacing w:after="0"/>
        <w:jc w:val="both"/>
      </w:pPr>
    </w:p>
    <w:p w14:paraId="2D477E7C" w14:textId="77777777" w:rsidR="005C261E" w:rsidRDefault="005C261E">
      <w:pPr>
        <w:pStyle w:val="Domylnie"/>
        <w:jc w:val="both"/>
      </w:pPr>
    </w:p>
    <w:p w14:paraId="2ACC2C1F" w14:textId="77777777" w:rsidR="005C261E" w:rsidRDefault="00000000">
      <w:pPr>
        <w:pStyle w:val="Domylnie"/>
        <w:jc w:val="both"/>
      </w:pPr>
      <w:r>
        <w:rPr>
          <w:u w:val="single"/>
        </w:rPr>
        <w:t>Opis funkcjonowania GPSZOK:</w:t>
      </w:r>
    </w:p>
    <w:p w14:paraId="75C56944" w14:textId="318488A8" w:rsidR="005C261E" w:rsidRDefault="00000000">
      <w:pPr>
        <w:pStyle w:val="Akapitzlist"/>
        <w:numPr>
          <w:ilvl w:val="0"/>
          <w:numId w:val="8"/>
        </w:numPr>
        <w:spacing w:line="276" w:lineRule="auto"/>
        <w:jc w:val="both"/>
      </w:pPr>
      <w:r>
        <w:rPr>
          <w:rFonts w:ascii="Calibri" w:hAnsi="Calibri"/>
          <w:sz w:val="22"/>
          <w:szCs w:val="22"/>
        </w:rPr>
        <w:t xml:space="preserve">Przyjmowanie odpadów komunalnych w GPSZOK od właścicieli nieruchomości, na których zamieszkują mieszkańcy Miasta i Gminy Olkusz winno odbywać się co najmniej </w:t>
      </w:r>
      <w:r w:rsidR="00E86170">
        <w:rPr>
          <w:rFonts w:ascii="Calibri" w:hAnsi="Calibri"/>
          <w:sz w:val="22"/>
          <w:szCs w:val="22"/>
        </w:rPr>
        <w:t>37</w:t>
      </w:r>
      <w:r>
        <w:rPr>
          <w:rFonts w:ascii="Calibri" w:hAnsi="Calibri"/>
          <w:sz w:val="22"/>
          <w:szCs w:val="22"/>
        </w:rPr>
        <w:t xml:space="preserve"> godzin w tygodniu, w tym co najmniej:</w:t>
      </w:r>
    </w:p>
    <w:p w14:paraId="316444E6" w14:textId="3E716FF0" w:rsidR="005C261E" w:rsidRPr="00B0786E" w:rsidRDefault="00000000">
      <w:pPr>
        <w:pStyle w:val="Akapitzlist"/>
        <w:numPr>
          <w:ilvl w:val="0"/>
          <w:numId w:val="11"/>
        </w:numPr>
        <w:jc w:val="both"/>
      </w:pPr>
      <w:r>
        <w:rPr>
          <w:rFonts w:ascii="Calibri" w:hAnsi="Calibri"/>
          <w:sz w:val="22"/>
          <w:szCs w:val="22"/>
        </w:rPr>
        <w:t xml:space="preserve">2 dni w tygodniu w godzinach od </w:t>
      </w:r>
      <w:r w:rsidR="00B0786E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:00 do 15:00,</w:t>
      </w:r>
    </w:p>
    <w:p w14:paraId="53821ED1" w14:textId="3A3E351A" w:rsidR="00B0786E" w:rsidRDefault="00B0786E">
      <w:pPr>
        <w:pStyle w:val="Akapitzlist"/>
        <w:numPr>
          <w:ilvl w:val="0"/>
          <w:numId w:val="11"/>
        </w:numPr>
        <w:jc w:val="both"/>
      </w:pPr>
      <w:r>
        <w:rPr>
          <w:rFonts w:ascii="Calibri" w:hAnsi="Calibri"/>
          <w:sz w:val="22"/>
          <w:szCs w:val="22"/>
        </w:rPr>
        <w:t>1 dzień w tygodniu w godzinach od 8.00 do 15.00,</w:t>
      </w:r>
    </w:p>
    <w:p w14:paraId="6EB3F44F" w14:textId="229E7CDA" w:rsidR="005C261E" w:rsidRDefault="00E86170">
      <w:pPr>
        <w:pStyle w:val="Akapitzlist"/>
        <w:numPr>
          <w:ilvl w:val="0"/>
          <w:numId w:val="11"/>
        </w:numPr>
        <w:jc w:val="both"/>
      </w:pPr>
      <w:r>
        <w:rPr>
          <w:rFonts w:ascii="Calibri" w:hAnsi="Calibri"/>
          <w:sz w:val="22"/>
          <w:szCs w:val="22"/>
        </w:rPr>
        <w:t>2 dni w tygodniu w godzinach od 1</w:t>
      </w:r>
      <w:r w:rsidR="00B0786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:00 do 1</w:t>
      </w:r>
      <w:r w:rsidR="00B0786E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:00,</w:t>
      </w:r>
    </w:p>
    <w:p w14:paraId="08B062DA" w14:textId="48244DD8" w:rsidR="005C261E" w:rsidRDefault="00000000">
      <w:pPr>
        <w:pStyle w:val="Akapitzlist"/>
        <w:numPr>
          <w:ilvl w:val="0"/>
          <w:numId w:val="11"/>
        </w:numPr>
        <w:jc w:val="both"/>
      </w:pPr>
      <w:r>
        <w:rPr>
          <w:rFonts w:ascii="Calibri" w:hAnsi="Calibri"/>
          <w:sz w:val="22"/>
          <w:szCs w:val="22"/>
        </w:rPr>
        <w:t>w sobotę w godzinach od 8:00 do 1</w:t>
      </w:r>
      <w:r w:rsidR="00B0786E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:00.</w:t>
      </w:r>
    </w:p>
    <w:p w14:paraId="71CD0B40" w14:textId="77777777" w:rsidR="005C261E" w:rsidRDefault="00000000">
      <w:pPr>
        <w:pStyle w:val="Domylnie"/>
        <w:spacing w:after="0"/>
        <w:ind w:left="360"/>
        <w:jc w:val="both"/>
      </w:pPr>
      <w:r>
        <w:t>W tym czasie na miejscu musi być obecny minimum jeden pracownik obsługi GPSZOK w celu udzielenia pomocy przy rozładunku odpadów.</w:t>
      </w:r>
    </w:p>
    <w:p w14:paraId="62359015" w14:textId="77777777" w:rsidR="005C261E" w:rsidRDefault="00000000">
      <w:pPr>
        <w:pStyle w:val="Akapitzlist"/>
        <w:numPr>
          <w:ilvl w:val="0"/>
          <w:numId w:val="8"/>
        </w:numPr>
        <w:tabs>
          <w:tab w:val="left" w:pos="2267"/>
        </w:tabs>
        <w:spacing w:line="276" w:lineRule="auto"/>
        <w:jc w:val="both"/>
      </w:pPr>
      <w:r>
        <w:rPr>
          <w:rFonts w:ascii="Calibri" w:hAnsi="Calibri"/>
          <w:sz w:val="22"/>
          <w:szCs w:val="22"/>
        </w:rPr>
        <w:t>W ramach prowadzenia GPSZOK Wykonawca zobowiązany jest do :</w:t>
      </w:r>
    </w:p>
    <w:p w14:paraId="3BE55CF5" w14:textId="77777777" w:rsidR="005C261E" w:rsidRDefault="00000000">
      <w:pPr>
        <w:pStyle w:val="Akapitzlist"/>
        <w:numPr>
          <w:ilvl w:val="0"/>
          <w:numId w:val="10"/>
        </w:numPr>
        <w:tabs>
          <w:tab w:val="left" w:pos="2267"/>
        </w:tabs>
        <w:spacing w:line="276" w:lineRule="auto"/>
        <w:jc w:val="both"/>
      </w:pPr>
      <w:r>
        <w:rPr>
          <w:rFonts w:ascii="Calibri" w:hAnsi="Calibri"/>
          <w:sz w:val="22"/>
          <w:szCs w:val="22"/>
        </w:rPr>
        <w:t>przyjmowania odpadów od właścicieli nieruchomości, ważenia odpadów oraz wskazywania miejsc przeznaczonych do ich gromadzenia,</w:t>
      </w:r>
    </w:p>
    <w:p w14:paraId="692BE8FC" w14:textId="77777777" w:rsidR="005C261E" w:rsidRDefault="00000000">
      <w:pPr>
        <w:pStyle w:val="Akapitzlist"/>
        <w:numPr>
          <w:ilvl w:val="0"/>
          <w:numId w:val="10"/>
        </w:numPr>
        <w:tabs>
          <w:tab w:val="left" w:pos="2267"/>
        </w:tabs>
        <w:spacing w:line="276" w:lineRule="auto"/>
        <w:jc w:val="both"/>
      </w:pPr>
      <w:r>
        <w:rPr>
          <w:rFonts w:ascii="Calibri" w:hAnsi="Calibri"/>
          <w:sz w:val="22"/>
          <w:szCs w:val="22"/>
        </w:rPr>
        <w:t>prowadzenia w formie elektronicznej i papierowej ewidencji nieruchomości, z których pochodzą odpady komunalne przekazywane do Punktu,</w:t>
      </w:r>
    </w:p>
    <w:p w14:paraId="5495FE69" w14:textId="77777777" w:rsidR="005C261E" w:rsidRDefault="00000000">
      <w:pPr>
        <w:pStyle w:val="Akapitzlist"/>
        <w:numPr>
          <w:ilvl w:val="0"/>
          <w:numId w:val="10"/>
        </w:numPr>
        <w:tabs>
          <w:tab w:val="left" w:pos="2267"/>
        </w:tabs>
        <w:spacing w:line="276" w:lineRule="auto"/>
        <w:jc w:val="both"/>
      </w:pPr>
      <w:r>
        <w:rPr>
          <w:rFonts w:ascii="Calibri" w:hAnsi="Calibri"/>
          <w:sz w:val="22"/>
          <w:szCs w:val="22"/>
        </w:rPr>
        <w:t>prowadzenia w formie elektronicznej i papierowej  ewidencji ilości i rodzaju przyjmowanych odpadów oraz wydawania, w formie papierowej, właścicielom nieruchomości przekazującym odpady do Punktu, potwierdzeń przyjęcia odpadów wg wzoru zatwierdzonego z Zamawiającym,</w:t>
      </w:r>
    </w:p>
    <w:p w14:paraId="194DED72" w14:textId="77777777" w:rsidR="005C261E" w:rsidRDefault="00000000">
      <w:pPr>
        <w:pStyle w:val="Akapitzlist"/>
        <w:numPr>
          <w:ilvl w:val="0"/>
          <w:numId w:val="10"/>
        </w:numPr>
        <w:tabs>
          <w:tab w:val="left" w:pos="2267"/>
        </w:tabs>
        <w:spacing w:line="276" w:lineRule="auto"/>
        <w:jc w:val="both"/>
      </w:pPr>
      <w:r>
        <w:rPr>
          <w:rFonts w:ascii="Calibri" w:hAnsi="Calibri"/>
          <w:sz w:val="22"/>
          <w:szCs w:val="22"/>
        </w:rPr>
        <w:t>prowadzenia w formie elektronicznej i papierowej ewidencji ilości i rodzaju odpadów przekazywanych do odzysku lub unieszkodliwiania,</w:t>
      </w:r>
    </w:p>
    <w:p w14:paraId="5D9AE616" w14:textId="77777777" w:rsidR="005C261E" w:rsidRDefault="00000000">
      <w:pPr>
        <w:pStyle w:val="Akapitzlist"/>
        <w:numPr>
          <w:ilvl w:val="0"/>
          <w:numId w:val="10"/>
        </w:numPr>
        <w:tabs>
          <w:tab w:val="left" w:pos="2267"/>
        </w:tabs>
        <w:spacing w:line="276" w:lineRule="auto"/>
        <w:jc w:val="both"/>
      </w:pPr>
      <w:r>
        <w:rPr>
          <w:rFonts w:ascii="Calibri" w:hAnsi="Calibri"/>
          <w:sz w:val="22"/>
          <w:szCs w:val="22"/>
        </w:rPr>
        <w:t>sporządzania w formie elektronicznej i papierowej comiesięcznych raportów dot. ilości odebranych w Punkcie odpadów wraz z ewidencją nieruchomości, z których pochodzą odpady komunalne przekazywane do Punktu i przekazywania w/w raportów Zamawiającemu do dnia 15 każdego miesiąca za miesiąc poprzedni. Ewidencja elektroniczna winna zawierać: adres nieruchomości lub nazwę zarządcy nieruchomości, z której pochodzą odpady komunalne, kod, rodzaj i ilość odebranych odpadów.</w:t>
      </w:r>
    </w:p>
    <w:p w14:paraId="1A79B243" w14:textId="77777777" w:rsidR="005C261E" w:rsidRDefault="00000000">
      <w:pPr>
        <w:pStyle w:val="Domylnie"/>
        <w:numPr>
          <w:ilvl w:val="0"/>
          <w:numId w:val="10"/>
        </w:numPr>
        <w:spacing w:after="0"/>
        <w:jc w:val="both"/>
      </w:pPr>
      <w:r>
        <w:t>sporządzania w formie elektronicznej i papierowej comiesięcznych raportów dot. ilości przekazanych do unieszkodliwienia lub odzysku odpadów i przekazywania w/w raportów wraz z kartami przekazania odpadów (w formie papierowej) Zamawiającemu do dnia 15 każdego miesiąca za miesiąc poprzedni,</w:t>
      </w:r>
    </w:p>
    <w:p w14:paraId="49B866C4" w14:textId="77777777" w:rsidR="005C261E" w:rsidRDefault="00000000">
      <w:pPr>
        <w:pStyle w:val="Akapitzlist"/>
        <w:numPr>
          <w:ilvl w:val="0"/>
          <w:numId w:val="10"/>
        </w:numPr>
        <w:tabs>
          <w:tab w:val="left" w:pos="2267"/>
        </w:tabs>
        <w:spacing w:line="276" w:lineRule="auto"/>
        <w:jc w:val="both"/>
      </w:pPr>
      <w:r>
        <w:rPr>
          <w:rFonts w:ascii="Calibri" w:hAnsi="Calibri"/>
          <w:sz w:val="22"/>
          <w:szCs w:val="22"/>
        </w:rPr>
        <w:t>przekazywania Zamawiającemu do końca miesiąca następującego po roku rozliczeniowym zestawienia przyjętych do Punktu poszczególnych rodzajów odpadów w rozbiciu na teren miasta Olkusza i tereny wiejskie,</w:t>
      </w:r>
    </w:p>
    <w:p w14:paraId="424B5069" w14:textId="77777777" w:rsidR="005C261E" w:rsidRDefault="00000000">
      <w:pPr>
        <w:pStyle w:val="Akapitzlist"/>
        <w:numPr>
          <w:ilvl w:val="0"/>
          <w:numId w:val="10"/>
        </w:numPr>
        <w:tabs>
          <w:tab w:val="left" w:pos="2267"/>
        </w:tabs>
        <w:spacing w:line="276" w:lineRule="auto"/>
        <w:jc w:val="both"/>
      </w:pPr>
      <w:r>
        <w:rPr>
          <w:rFonts w:ascii="Calibri" w:hAnsi="Calibri"/>
          <w:sz w:val="22"/>
          <w:szCs w:val="22"/>
        </w:rPr>
        <w:t xml:space="preserve">przekazywania odpadów do odzysku lub unieszkodliwiania uprawnionym podmiotom z częstotliwością zapewniającą odpowiednie utrzymanie w czystości i porządku terenu Punktu, </w:t>
      </w:r>
      <w:r>
        <w:rPr>
          <w:rFonts w:ascii="Calibri" w:hAnsi="Calibri" w:cs="Calibri"/>
          <w:sz w:val="22"/>
          <w:szCs w:val="22"/>
        </w:rPr>
        <w:t xml:space="preserve">w takim czasie, aby nie doprowadzić do przepełnienia </w:t>
      </w:r>
      <w:r>
        <w:rPr>
          <w:rFonts w:ascii="Calibri" w:hAnsi="Calibri" w:cs="Calibri"/>
          <w:sz w:val="22"/>
          <w:szCs w:val="22"/>
        </w:rPr>
        <w:lastRenderedPageBreak/>
        <w:t>pojemników/kontenerów/miejsc lub w innych terminach wynikających z aktualnych przepisów.</w:t>
      </w:r>
    </w:p>
    <w:p w14:paraId="5E589280" w14:textId="77777777" w:rsidR="005C261E" w:rsidRDefault="00000000">
      <w:pPr>
        <w:pStyle w:val="Domylnie"/>
        <w:spacing w:after="0"/>
        <w:ind w:left="708"/>
        <w:jc w:val="both"/>
      </w:pPr>
      <w:r>
        <w:t>Gromadzenie odpadów nie może powodować uciążliwości zapachowych, w szczególności odpadów zielonych i biodegradowalnych.</w:t>
      </w:r>
    </w:p>
    <w:p w14:paraId="06F927D9" w14:textId="77777777" w:rsidR="005C261E" w:rsidRDefault="00000000">
      <w:pPr>
        <w:pStyle w:val="Akapitzlist"/>
        <w:numPr>
          <w:ilvl w:val="0"/>
          <w:numId w:val="10"/>
        </w:numPr>
        <w:tabs>
          <w:tab w:val="left" w:pos="2267"/>
        </w:tabs>
        <w:spacing w:line="276" w:lineRule="auto"/>
        <w:jc w:val="both"/>
      </w:pPr>
      <w:r>
        <w:rPr>
          <w:rFonts w:ascii="Calibri" w:hAnsi="Calibri"/>
          <w:sz w:val="22"/>
          <w:szCs w:val="22"/>
        </w:rPr>
        <w:t>utrzymywania w odpowiednim stanie technicznym i higieniczno-sanitarnym kontenerów, pojemników oraz terenu całego Punktu,</w:t>
      </w:r>
    </w:p>
    <w:p w14:paraId="1F7A602A" w14:textId="77777777" w:rsidR="005C261E" w:rsidRDefault="00000000">
      <w:pPr>
        <w:pStyle w:val="Akapitzlist"/>
        <w:numPr>
          <w:ilvl w:val="0"/>
          <w:numId w:val="10"/>
        </w:numPr>
        <w:jc w:val="both"/>
      </w:pPr>
      <w:r>
        <w:rPr>
          <w:rFonts w:ascii="Calibri" w:hAnsi="Calibri" w:cs="Calibri"/>
          <w:sz w:val="22"/>
          <w:szCs w:val="22"/>
        </w:rPr>
        <w:t xml:space="preserve">wydawania </w:t>
      </w:r>
      <w:r>
        <w:rPr>
          <w:rFonts w:ascii="Calibri" w:hAnsi="Calibri"/>
          <w:sz w:val="22"/>
          <w:szCs w:val="22"/>
        </w:rPr>
        <w:t>właścicielom nieruchomości zamieszkałych na terenie Miasta i Gminy Olkusz, worków do selektywnej zbiórki odpadów komunalnych,</w:t>
      </w:r>
    </w:p>
    <w:p w14:paraId="34C7E4CE" w14:textId="1C6C93F2" w:rsidR="005C261E" w:rsidRDefault="00000000">
      <w:pPr>
        <w:pStyle w:val="Akapitzlist"/>
        <w:numPr>
          <w:ilvl w:val="0"/>
          <w:numId w:val="10"/>
        </w:numPr>
        <w:tabs>
          <w:tab w:val="left" w:pos="2125"/>
        </w:tabs>
        <w:spacing w:line="276" w:lineRule="auto"/>
        <w:jc w:val="both"/>
      </w:pPr>
      <w:r>
        <w:rPr>
          <w:rFonts w:ascii="Calibri" w:hAnsi="Calibri"/>
          <w:sz w:val="22"/>
          <w:szCs w:val="22"/>
        </w:rPr>
        <w:t>opracowania i podania do publicznej wiadomości w prasie lokalnej godzin otwarcia oraz Regulaminu GPSZOK zawierającego co najmniej informacje dotyczące formy i wykazu dokumentów do okazywania w Punkcie przez właścicieli nieruchomości, kodów i rodzajów przyjmowanych odpadów oraz sposobu dostarczania i rozładunku odpadów – po uzgodnieniu jego treści z Zamawiającym do dnia 0</w:t>
      </w:r>
      <w:r w:rsidR="00CC4916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.01.202</w:t>
      </w:r>
      <w:r w:rsidR="00E92B93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</w:t>
      </w:r>
    </w:p>
    <w:p w14:paraId="73A1797E" w14:textId="77777777" w:rsidR="005C261E" w:rsidRDefault="00000000">
      <w:pPr>
        <w:pStyle w:val="Akapitzlist"/>
        <w:numPr>
          <w:ilvl w:val="0"/>
          <w:numId w:val="10"/>
        </w:numPr>
        <w:tabs>
          <w:tab w:val="left" w:pos="2267"/>
        </w:tabs>
        <w:spacing w:line="276" w:lineRule="auto"/>
        <w:jc w:val="both"/>
      </w:pPr>
      <w:r>
        <w:rPr>
          <w:rFonts w:ascii="Calibri" w:hAnsi="Calibri"/>
          <w:sz w:val="22"/>
          <w:szCs w:val="22"/>
        </w:rPr>
        <w:t>spełniania wymagań prawnych związanych z prowadzeniem działalności w zakresie prowadzenia Punktu, w tym posiadania przez cały czas trwania umowy m.in. zezwoleń na zbieranie i magazynowanie odpadów objętych zamówieniem oraz stosownych wpisów do odpowiednich rejestrów.</w:t>
      </w:r>
    </w:p>
    <w:p w14:paraId="14BEBBA1" w14:textId="77777777" w:rsidR="005C261E" w:rsidRDefault="005C261E">
      <w:pPr>
        <w:pStyle w:val="Akapitzlist"/>
        <w:tabs>
          <w:tab w:val="left" w:pos="2267"/>
        </w:tabs>
        <w:spacing w:line="276" w:lineRule="auto"/>
        <w:jc w:val="both"/>
      </w:pPr>
    </w:p>
    <w:p w14:paraId="7430D5D8" w14:textId="77777777" w:rsidR="005C261E" w:rsidRDefault="005C261E">
      <w:pPr>
        <w:pStyle w:val="Akapitzlist"/>
        <w:tabs>
          <w:tab w:val="left" w:pos="851"/>
        </w:tabs>
        <w:spacing w:line="276" w:lineRule="auto"/>
        <w:ind w:left="0"/>
        <w:jc w:val="both"/>
      </w:pPr>
    </w:p>
    <w:p w14:paraId="1088AED1" w14:textId="77777777" w:rsidR="005C261E" w:rsidRDefault="00000000">
      <w:pPr>
        <w:pStyle w:val="Akapitzlist"/>
        <w:tabs>
          <w:tab w:val="left" w:pos="851"/>
        </w:tabs>
        <w:spacing w:line="276" w:lineRule="auto"/>
        <w:ind w:left="0"/>
        <w:jc w:val="both"/>
      </w:pPr>
      <w:r>
        <w:rPr>
          <w:rFonts w:ascii="Calibri" w:hAnsi="Calibri"/>
          <w:sz w:val="22"/>
          <w:szCs w:val="22"/>
          <w:u w:val="single"/>
        </w:rPr>
        <w:t>Opis funkcjonowania punktu przyjmowania rzeczy używanych niestanowiących odpadów, celem umożliwienia ich ponownego użycia przez innych mieszkańców/ punktu ponownego użycia odpadów.</w:t>
      </w:r>
    </w:p>
    <w:p w14:paraId="66A73867" w14:textId="77777777" w:rsidR="005C261E" w:rsidRDefault="005C261E">
      <w:pPr>
        <w:pStyle w:val="Akapitzlist"/>
        <w:tabs>
          <w:tab w:val="left" w:pos="851"/>
        </w:tabs>
        <w:spacing w:line="276" w:lineRule="auto"/>
        <w:ind w:left="0"/>
        <w:jc w:val="both"/>
      </w:pPr>
    </w:p>
    <w:p w14:paraId="382BB543" w14:textId="77777777" w:rsidR="005C261E" w:rsidRDefault="005C261E">
      <w:pPr>
        <w:pStyle w:val="Tretekstu"/>
        <w:tabs>
          <w:tab w:val="left" w:pos="851"/>
        </w:tabs>
        <w:spacing w:line="276" w:lineRule="auto"/>
      </w:pPr>
    </w:p>
    <w:p w14:paraId="7FD5B01D" w14:textId="77777777" w:rsidR="005C261E" w:rsidRDefault="00000000">
      <w:pPr>
        <w:pStyle w:val="Tretekstu"/>
        <w:tabs>
          <w:tab w:val="left" w:pos="851"/>
        </w:tabs>
        <w:spacing w:line="276" w:lineRule="auto"/>
      </w:pPr>
      <w:r>
        <w:rPr>
          <w:rFonts w:ascii="Calibri" w:hAnsi="Calibri"/>
          <w:sz w:val="22"/>
          <w:szCs w:val="22"/>
        </w:rPr>
        <w:t xml:space="preserve">1. </w:t>
      </w:r>
      <w:bookmarkStart w:id="0" w:name="__DdeLink__7093_1319876484"/>
      <w:r>
        <w:rPr>
          <w:rFonts w:ascii="Calibri" w:hAnsi="Calibri"/>
          <w:sz w:val="22"/>
          <w:szCs w:val="22"/>
        </w:rPr>
        <w:t xml:space="preserve">W </w:t>
      </w:r>
      <w:proofErr w:type="spellStart"/>
      <w:r>
        <w:rPr>
          <w:rFonts w:ascii="Calibri" w:hAnsi="Calibri"/>
          <w:sz w:val="22"/>
          <w:szCs w:val="22"/>
        </w:rPr>
        <w:t>Punkcie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Selektywnego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Zbierania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Odpadów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należy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prowadzić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punkt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przyjmowania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rzeczy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używanych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niestanowiących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odpadów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celem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umożliwienia</w:t>
      </w:r>
      <w:proofErr w:type="spellEnd"/>
      <w:r>
        <w:rPr>
          <w:rFonts w:ascii="Calibri" w:hAnsi="Calibri"/>
          <w:sz w:val="22"/>
          <w:szCs w:val="22"/>
        </w:rPr>
        <w:t xml:space="preserve"> ich </w:t>
      </w:r>
      <w:proofErr w:type="spellStart"/>
      <w:r>
        <w:rPr>
          <w:rFonts w:ascii="Calibri" w:hAnsi="Calibri"/>
          <w:sz w:val="22"/>
          <w:szCs w:val="22"/>
        </w:rPr>
        <w:t>ponownego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użycia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mieszkańców</w:t>
      </w:r>
      <w:bookmarkEnd w:id="0"/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43D25480" w14:textId="77777777" w:rsidR="005C261E" w:rsidRDefault="00000000">
      <w:pPr>
        <w:pStyle w:val="Tretekstu"/>
        <w:tabs>
          <w:tab w:val="left" w:pos="851"/>
        </w:tabs>
        <w:spacing w:line="276" w:lineRule="auto"/>
      </w:pPr>
      <w:r>
        <w:rPr>
          <w:rFonts w:ascii="Calibri" w:hAnsi="Calibri"/>
          <w:sz w:val="22"/>
          <w:szCs w:val="22"/>
        </w:rPr>
        <w:t xml:space="preserve">2. </w:t>
      </w:r>
      <w:proofErr w:type="spellStart"/>
      <w:r>
        <w:rPr>
          <w:rFonts w:ascii="Calibri" w:hAnsi="Calibri"/>
          <w:sz w:val="22"/>
          <w:szCs w:val="22"/>
        </w:rPr>
        <w:t>Mieszkaniec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może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pozostawić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przedmiot</w:t>
      </w:r>
      <w:proofErr w:type="spellEnd"/>
      <w:r>
        <w:rPr>
          <w:rFonts w:ascii="Calibri" w:hAnsi="Calibri"/>
          <w:sz w:val="22"/>
          <w:szCs w:val="22"/>
        </w:rPr>
        <w:t xml:space="preserve"> w </w:t>
      </w:r>
      <w:proofErr w:type="spellStart"/>
      <w:r>
        <w:rPr>
          <w:rFonts w:ascii="Calibri" w:hAnsi="Calibri"/>
          <w:sz w:val="22"/>
          <w:szCs w:val="22"/>
        </w:rPr>
        <w:t>Punkcie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jeśli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zadeklaruje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że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przedmiot</w:t>
      </w:r>
      <w:proofErr w:type="spellEnd"/>
      <w:r>
        <w:rPr>
          <w:rFonts w:ascii="Calibri" w:hAnsi="Calibri"/>
          <w:sz w:val="22"/>
          <w:szCs w:val="22"/>
        </w:rPr>
        <w:t xml:space="preserve"> jest </w:t>
      </w:r>
      <w:proofErr w:type="spellStart"/>
      <w:r>
        <w:rPr>
          <w:rFonts w:ascii="Calibri" w:hAnsi="Calibri"/>
          <w:sz w:val="22"/>
          <w:szCs w:val="22"/>
        </w:rPr>
        <w:t>sprawny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nieuszkodzony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stwarza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zagrożenia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osób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chcących</w:t>
      </w:r>
      <w:proofErr w:type="spellEnd"/>
      <w:r>
        <w:rPr>
          <w:rFonts w:ascii="Calibri" w:hAnsi="Calibri"/>
          <w:sz w:val="22"/>
          <w:szCs w:val="22"/>
        </w:rPr>
        <w:t xml:space="preserve"> go </w:t>
      </w:r>
      <w:proofErr w:type="spellStart"/>
      <w:r>
        <w:rPr>
          <w:rFonts w:ascii="Calibri" w:hAnsi="Calibri"/>
          <w:sz w:val="22"/>
          <w:szCs w:val="22"/>
        </w:rPr>
        <w:t>dalej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używać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Pozostawienie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przedmiotu</w:t>
      </w:r>
      <w:proofErr w:type="spellEnd"/>
      <w:r>
        <w:rPr>
          <w:rFonts w:ascii="Calibri" w:hAnsi="Calibri"/>
          <w:sz w:val="22"/>
          <w:szCs w:val="22"/>
        </w:rPr>
        <w:t xml:space="preserve"> w </w:t>
      </w:r>
      <w:proofErr w:type="spellStart"/>
      <w:r>
        <w:rPr>
          <w:rFonts w:ascii="Calibri" w:hAnsi="Calibri"/>
          <w:sz w:val="22"/>
          <w:szCs w:val="22"/>
        </w:rPr>
        <w:t>sposób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opisany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wyżej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powoduje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iż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Mieszkaniec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wyzbywa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się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własności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przedmiotu</w:t>
      </w:r>
      <w:proofErr w:type="spellEnd"/>
      <w:r>
        <w:rPr>
          <w:rFonts w:ascii="Calibri" w:hAnsi="Calibri"/>
          <w:sz w:val="22"/>
          <w:szCs w:val="22"/>
        </w:rPr>
        <w:t xml:space="preserve"> (art. 180 </w:t>
      </w:r>
      <w:proofErr w:type="spellStart"/>
      <w:r>
        <w:rPr>
          <w:rFonts w:ascii="Calibri" w:hAnsi="Calibri"/>
          <w:sz w:val="22"/>
          <w:szCs w:val="22"/>
        </w:rPr>
        <w:t>kodeksu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cywilnego</w:t>
      </w:r>
      <w:proofErr w:type="spellEnd"/>
      <w:r>
        <w:rPr>
          <w:rFonts w:ascii="Calibri" w:hAnsi="Calibri"/>
          <w:sz w:val="22"/>
          <w:szCs w:val="22"/>
        </w:rPr>
        <w:t xml:space="preserve">). </w:t>
      </w:r>
    </w:p>
    <w:p w14:paraId="77009806" w14:textId="77777777" w:rsidR="005C261E" w:rsidRDefault="00000000">
      <w:pPr>
        <w:pStyle w:val="Tretekstu"/>
        <w:tabs>
          <w:tab w:val="left" w:pos="851"/>
        </w:tabs>
        <w:spacing w:line="276" w:lineRule="auto"/>
      </w:pPr>
      <w:r>
        <w:rPr>
          <w:rFonts w:ascii="Calibri" w:hAnsi="Calibri"/>
          <w:sz w:val="22"/>
          <w:szCs w:val="22"/>
        </w:rPr>
        <w:t xml:space="preserve">2. </w:t>
      </w:r>
      <w:proofErr w:type="spellStart"/>
      <w:r>
        <w:rPr>
          <w:rFonts w:ascii="Calibri" w:hAnsi="Calibri"/>
          <w:sz w:val="22"/>
          <w:szCs w:val="22"/>
        </w:rPr>
        <w:t>Mieszkaniec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pozostawia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przedmiot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okres</w:t>
      </w:r>
      <w:proofErr w:type="spellEnd"/>
      <w:r>
        <w:rPr>
          <w:rFonts w:ascii="Calibri" w:hAnsi="Calibri"/>
          <w:sz w:val="22"/>
          <w:szCs w:val="22"/>
        </w:rPr>
        <w:t xml:space="preserve"> 1 </w:t>
      </w:r>
      <w:proofErr w:type="spellStart"/>
      <w:r>
        <w:rPr>
          <w:rFonts w:ascii="Calibri" w:hAnsi="Calibri"/>
          <w:sz w:val="22"/>
          <w:szCs w:val="22"/>
        </w:rPr>
        <w:t>miesiąca</w:t>
      </w:r>
      <w:proofErr w:type="spellEnd"/>
      <w:r>
        <w:rPr>
          <w:rFonts w:ascii="Calibri" w:hAnsi="Calibri"/>
          <w:sz w:val="22"/>
          <w:szCs w:val="22"/>
        </w:rPr>
        <w:t xml:space="preserve"> w </w:t>
      </w:r>
      <w:proofErr w:type="spellStart"/>
      <w:r>
        <w:rPr>
          <w:rFonts w:ascii="Calibri" w:hAnsi="Calibri"/>
          <w:sz w:val="22"/>
          <w:szCs w:val="22"/>
        </w:rPr>
        <w:t>Punkcie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Jeśli</w:t>
      </w:r>
      <w:proofErr w:type="spellEnd"/>
      <w:r>
        <w:rPr>
          <w:rFonts w:ascii="Calibri" w:hAnsi="Calibri"/>
          <w:sz w:val="22"/>
          <w:szCs w:val="22"/>
        </w:rPr>
        <w:t xml:space="preserve"> po </w:t>
      </w:r>
      <w:proofErr w:type="spellStart"/>
      <w:r>
        <w:rPr>
          <w:rFonts w:ascii="Calibri" w:hAnsi="Calibri"/>
          <w:sz w:val="22"/>
          <w:szCs w:val="22"/>
        </w:rPr>
        <w:t>tym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czasie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znajdzie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się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nowy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odbiorca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przedmiot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się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odpadem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6CD5231A" w14:textId="77777777" w:rsidR="005C261E" w:rsidRDefault="00000000">
      <w:pPr>
        <w:pStyle w:val="Tretekstu"/>
        <w:tabs>
          <w:tab w:val="left" w:pos="851"/>
        </w:tabs>
        <w:spacing w:line="276" w:lineRule="auto"/>
      </w:pPr>
      <w:r>
        <w:rPr>
          <w:rFonts w:ascii="Calibri" w:hAnsi="Calibri"/>
          <w:sz w:val="22"/>
          <w:szCs w:val="22"/>
        </w:rPr>
        <w:t xml:space="preserve">3. </w:t>
      </w:r>
      <w:proofErr w:type="spellStart"/>
      <w:r>
        <w:rPr>
          <w:rFonts w:ascii="Calibri" w:hAnsi="Calibri"/>
          <w:sz w:val="22"/>
          <w:szCs w:val="22"/>
        </w:rPr>
        <w:t>Mieszkaniec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pozostawiając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przedmiot</w:t>
      </w:r>
      <w:proofErr w:type="spellEnd"/>
      <w:r>
        <w:rPr>
          <w:rFonts w:ascii="Calibri" w:hAnsi="Calibri"/>
          <w:sz w:val="22"/>
          <w:szCs w:val="22"/>
        </w:rPr>
        <w:t xml:space="preserve"> w </w:t>
      </w:r>
      <w:proofErr w:type="spellStart"/>
      <w:r>
        <w:rPr>
          <w:rFonts w:ascii="Calibri" w:hAnsi="Calibri"/>
          <w:sz w:val="22"/>
          <w:szCs w:val="22"/>
        </w:rPr>
        <w:t>Punkcie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oświadcza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iż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będzie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wysuwał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żadnych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roszczeń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wobec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Wykonawcy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oraz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Zamawiającego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osób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obsługujących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Punkt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oraz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osób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przejmujących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pozostawiony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przedmiot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żąda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opłaty</w:t>
      </w:r>
      <w:proofErr w:type="spellEnd"/>
      <w:r>
        <w:rPr>
          <w:rFonts w:ascii="Calibri" w:hAnsi="Calibri"/>
          <w:sz w:val="22"/>
          <w:szCs w:val="22"/>
        </w:rPr>
        <w:t xml:space="preserve"> z </w:t>
      </w:r>
      <w:proofErr w:type="spellStart"/>
      <w:r>
        <w:rPr>
          <w:rFonts w:ascii="Calibri" w:hAnsi="Calibri"/>
          <w:sz w:val="22"/>
          <w:szCs w:val="22"/>
        </w:rPr>
        <w:t>tytułu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pozostawienia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wyzbycia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się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własności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przedmiotu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47B07F47" w14:textId="77777777" w:rsidR="005C261E" w:rsidRDefault="00000000">
      <w:pPr>
        <w:pStyle w:val="Tretekstu"/>
        <w:tabs>
          <w:tab w:val="left" w:pos="851"/>
        </w:tabs>
        <w:spacing w:line="276" w:lineRule="auto"/>
      </w:pPr>
      <w:r>
        <w:rPr>
          <w:rFonts w:ascii="Calibri" w:hAnsi="Calibri"/>
          <w:sz w:val="22"/>
          <w:szCs w:val="22"/>
        </w:rPr>
        <w:t xml:space="preserve">4. </w:t>
      </w:r>
      <w:proofErr w:type="spellStart"/>
      <w:r>
        <w:rPr>
          <w:rFonts w:ascii="Calibri" w:hAnsi="Calibri"/>
          <w:sz w:val="22"/>
          <w:szCs w:val="22"/>
        </w:rPr>
        <w:t>Mieszkaniec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pozostawia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przedmiot</w:t>
      </w:r>
      <w:proofErr w:type="spellEnd"/>
      <w:r>
        <w:rPr>
          <w:rFonts w:ascii="Calibri" w:hAnsi="Calibri"/>
          <w:sz w:val="22"/>
          <w:szCs w:val="22"/>
        </w:rPr>
        <w:t xml:space="preserve"> w </w:t>
      </w:r>
      <w:proofErr w:type="spellStart"/>
      <w:r>
        <w:rPr>
          <w:rFonts w:ascii="Calibri" w:hAnsi="Calibri"/>
          <w:sz w:val="22"/>
          <w:szCs w:val="22"/>
        </w:rPr>
        <w:t>Punkcie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bezpłatnie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590F90BF" w14:textId="77777777" w:rsidR="005C261E" w:rsidRDefault="00000000">
      <w:pPr>
        <w:pStyle w:val="Tretekstu"/>
        <w:tabs>
          <w:tab w:val="left" w:pos="851"/>
        </w:tabs>
        <w:spacing w:line="276" w:lineRule="auto"/>
      </w:pPr>
      <w:r>
        <w:rPr>
          <w:rFonts w:ascii="Calibri" w:hAnsi="Calibri"/>
          <w:sz w:val="22"/>
          <w:szCs w:val="22"/>
        </w:rPr>
        <w:t xml:space="preserve">5. Do </w:t>
      </w:r>
      <w:proofErr w:type="spellStart"/>
      <w:r>
        <w:rPr>
          <w:rFonts w:ascii="Calibri" w:hAnsi="Calibri"/>
          <w:sz w:val="22"/>
          <w:szCs w:val="22"/>
        </w:rPr>
        <w:t>Punktu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przyjmowane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przedmioty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czyste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nieuszkodzone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takie</w:t>
      </w:r>
      <w:proofErr w:type="spellEnd"/>
      <w:r>
        <w:rPr>
          <w:rFonts w:ascii="Calibri" w:hAnsi="Calibri"/>
          <w:sz w:val="22"/>
          <w:szCs w:val="22"/>
        </w:rPr>
        <w:t xml:space="preserve"> jak - </w:t>
      </w:r>
      <w:proofErr w:type="spellStart"/>
      <w:r>
        <w:rPr>
          <w:rFonts w:ascii="Calibri" w:hAnsi="Calibri"/>
          <w:sz w:val="22"/>
          <w:szCs w:val="22"/>
        </w:rPr>
        <w:t>meble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krzesła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tapczany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stoły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taborety</w:t>
      </w:r>
      <w:proofErr w:type="spellEnd"/>
      <w:r>
        <w:rPr>
          <w:rFonts w:ascii="Calibri" w:hAnsi="Calibri"/>
          <w:sz w:val="22"/>
          <w:szCs w:val="22"/>
        </w:rPr>
        <w:t xml:space="preserve">), </w:t>
      </w:r>
      <w:proofErr w:type="spellStart"/>
      <w:r>
        <w:rPr>
          <w:rFonts w:ascii="Calibri" w:hAnsi="Calibri"/>
          <w:sz w:val="22"/>
          <w:szCs w:val="22"/>
        </w:rPr>
        <w:t>wózki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dziecięce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zabawki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rowery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wyroby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ceramiczne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szklane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urządzenia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elektroniczne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posiadające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znak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bezpieczeństwa</w:t>
      </w:r>
      <w:proofErr w:type="spellEnd"/>
      <w:r>
        <w:rPr>
          <w:rFonts w:ascii="Calibri" w:hAnsi="Calibri"/>
          <w:sz w:val="22"/>
          <w:szCs w:val="22"/>
        </w:rPr>
        <w:t xml:space="preserve"> „B" - </w:t>
      </w:r>
      <w:proofErr w:type="spellStart"/>
      <w:r>
        <w:rPr>
          <w:rFonts w:ascii="Calibri" w:hAnsi="Calibri"/>
          <w:sz w:val="22"/>
          <w:szCs w:val="22"/>
        </w:rPr>
        <w:t>niepodlegające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Urzędowi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Dozoru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Technicznego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odkurzacze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wiertarki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kosiarki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itp</w:t>
      </w:r>
      <w:proofErr w:type="spellEnd"/>
      <w:r>
        <w:rPr>
          <w:rFonts w:ascii="Calibri" w:hAnsi="Calibri"/>
          <w:sz w:val="22"/>
          <w:szCs w:val="22"/>
        </w:rPr>
        <w:t xml:space="preserve">.; z </w:t>
      </w:r>
      <w:proofErr w:type="spellStart"/>
      <w:r>
        <w:rPr>
          <w:rFonts w:ascii="Calibri" w:hAnsi="Calibri"/>
          <w:sz w:val="22"/>
          <w:szCs w:val="22"/>
        </w:rPr>
        <w:t>wykluczeniem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urządzeń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zawierających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nośniki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) </w:t>
      </w:r>
      <w:proofErr w:type="spellStart"/>
      <w:r>
        <w:rPr>
          <w:rFonts w:ascii="Calibri" w:hAnsi="Calibri"/>
          <w:sz w:val="22"/>
          <w:szCs w:val="22"/>
        </w:rPr>
        <w:t>itp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4530D3F1" w14:textId="77777777" w:rsidR="005C261E" w:rsidRDefault="00000000">
      <w:pPr>
        <w:pStyle w:val="Tretekstu"/>
        <w:tabs>
          <w:tab w:val="left" w:pos="851"/>
        </w:tabs>
        <w:spacing w:line="276" w:lineRule="auto"/>
      </w:pPr>
      <w:r>
        <w:rPr>
          <w:rFonts w:ascii="Calibri" w:hAnsi="Calibri"/>
          <w:sz w:val="22"/>
          <w:szCs w:val="22"/>
        </w:rPr>
        <w:t xml:space="preserve">6. </w:t>
      </w:r>
      <w:proofErr w:type="spellStart"/>
      <w:r>
        <w:rPr>
          <w:rFonts w:ascii="Calibri" w:hAnsi="Calibri"/>
          <w:sz w:val="22"/>
          <w:szCs w:val="22"/>
        </w:rPr>
        <w:t>Istnieje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możliwość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pozostawienia</w:t>
      </w:r>
      <w:proofErr w:type="spellEnd"/>
      <w:r>
        <w:rPr>
          <w:rFonts w:ascii="Calibri" w:hAnsi="Calibri"/>
          <w:sz w:val="22"/>
          <w:szCs w:val="22"/>
        </w:rPr>
        <w:t xml:space="preserve"> w </w:t>
      </w:r>
      <w:proofErr w:type="spellStart"/>
      <w:r>
        <w:rPr>
          <w:rFonts w:ascii="Calibri" w:hAnsi="Calibri"/>
          <w:sz w:val="22"/>
          <w:szCs w:val="22"/>
        </w:rPr>
        <w:t>Punkcie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sprzętu</w:t>
      </w:r>
      <w:proofErr w:type="spellEnd"/>
      <w:r>
        <w:rPr>
          <w:rFonts w:ascii="Calibri" w:hAnsi="Calibri"/>
          <w:sz w:val="22"/>
          <w:szCs w:val="22"/>
        </w:rPr>
        <w:t xml:space="preserve"> RTV/AGD </w:t>
      </w:r>
      <w:proofErr w:type="spellStart"/>
      <w:r>
        <w:rPr>
          <w:rFonts w:ascii="Calibri" w:hAnsi="Calibri"/>
          <w:sz w:val="22"/>
          <w:szCs w:val="22"/>
        </w:rPr>
        <w:t>jeśli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mieszkaniec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deklaruje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jego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sprawność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7D3F953F" w14:textId="77777777" w:rsidR="005C261E" w:rsidRDefault="00000000">
      <w:pPr>
        <w:pStyle w:val="Tretekstu"/>
        <w:tabs>
          <w:tab w:val="left" w:pos="851"/>
        </w:tabs>
        <w:spacing w:line="276" w:lineRule="auto"/>
      </w:pPr>
      <w:r>
        <w:rPr>
          <w:rFonts w:ascii="Calibri" w:hAnsi="Calibri"/>
          <w:sz w:val="22"/>
          <w:szCs w:val="22"/>
        </w:rPr>
        <w:lastRenderedPageBreak/>
        <w:t xml:space="preserve">7. </w:t>
      </w:r>
      <w:proofErr w:type="spellStart"/>
      <w:r>
        <w:rPr>
          <w:rFonts w:ascii="Calibri" w:hAnsi="Calibri"/>
          <w:sz w:val="22"/>
          <w:szCs w:val="22"/>
        </w:rPr>
        <w:t>Mieszkaniec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odbierający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przedmiot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winien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zapoznać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się</w:t>
      </w:r>
      <w:proofErr w:type="spellEnd"/>
      <w:r>
        <w:rPr>
          <w:rFonts w:ascii="Calibri" w:hAnsi="Calibri"/>
          <w:sz w:val="22"/>
          <w:szCs w:val="22"/>
        </w:rPr>
        <w:t xml:space="preserve"> z </w:t>
      </w:r>
      <w:proofErr w:type="spellStart"/>
      <w:r>
        <w:rPr>
          <w:rFonts w:ascii="Calibri" w:hAnsi="Calibri"/>
          <w:sz w:val="22"/>
          <w:szCs w:val="22"/>
        </w:rPr>
        <w:t>jego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stanem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technicznym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wizualnym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0B4D83C8" w14:textId="77777777" w:rsidR="005C261E" w:rsidRDefault="005C261E">
      <w:pPr>
        <w:pStyle w:val="Tretekstu"/>
        <w:ind w:left="720"/>
      </w:pPr>
    </w:p>
    <w:p w14:paraId="37C546BB" w14:textId="77777777" w:rsidR="005C261E" w:rsidRDefault="005C261E">
      <w:pPr>
        <w:pStyle w:val="Tretekstu"/>
      </w:pPr>
    </w:p>
    <w:sectPr w:rsidR="005C261E">
      <w:headerReference w:type="default" r:id="rId7"/>
      <w:footerReference w:type="default" r:id="rId8"/>
      <w:pgSz w:w="11906" w:h="16838"/>
      <w:pgMar w:top="1838" w:right="1417" w:bottom="1417" w:left="1417" w:header="993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9E6B" w14:textId="77777777" w:rsidR="009F18B5" w:rsidRDefault="009F18B5">
      <w:pPr>
        <w:spacing w:after="0" w:line="240" w:lineRule="auto"/>
      </w:pPr>
      <w:r>
        <w:separator/>
      </w:r>
    </w:p>
  </w:endnote>
  <w:endnote w:type="continuationSeparator" w:id="0">
    <w:p w14:paraId="66D8BE71" w14:textId="77777777" w:rsidR="009F18B5" w:rsidRDefault="009F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9B8B" w14:textId="77777777" w:rsidR="005C261E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2017FD1D" w14:textId="77777777" w:rsidR="005C261E" w:rsidRDefault="005C2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18DC" w14:textId="77777777" w:rsidR="009F18B5" w:rsidRDefault="009F18B5">
      <w:pPr>
        <w:spacing w:after="0" w:line="240" w:lineRule="auto"/>
      </w:pPr>
      <w:r>
        <w:separator/>
      </w:r>
    </w:p>
  </w:footnote>
  <w:footnote w:type="continuationSeparator" w:id="0">
    <w:p w14:paraId="76A5520A" w14:textId="77777777" w:rsidR="009F18B5" w:rsidRDefault="009F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EC3D" w14:textId="77777777" w:rsidR="005C261E" w:rsidRDefault="005C261E">
    <w:pPr>
      <w:pStyle w:val="Nagwek"/>
      <w:keepNext/>
      <w:spacing w:before="240" w:after="0" w:line="10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014"/>
    <w:multiLevelType w:val="multilevel"/>
    <w:tmpl w:val="3E18A60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3999"/>
    <w:multiLevelType w:val="multilevel"/>
    <w:tmpl w:val="C1268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1F35"/>
    <w:multiLevelType w:val="multilevel"/>
    <w:tmpl w:val="F1EC92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3F2677D"/>
    <w:multiLevelType w:val="multilevel"/>
    <w:tmpl w:val="02EA061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E054AD"/>
    <w:multiLevelType w:val="multilevel"/>
    <w:tmpl w:val="54989DC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B5C85"/>
    <w:multiLevelType w:val="multilevel"/>
    <w:tmpl w:val="4D32D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E1CAB"/>
    <w:multiLevelType w:val="multilevel"/>
    <w:tmpl w:val="0F7C8D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87EB8"/>
    <w:multiLevelType w:val="multilevel"/>
    <w:tmpl w:val="71B84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D4A1C"/>
    <w:multiLevelType w:val="multilevel"/>
    <w:tmpl w:val="A560D1C4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25BF1"/>
    <w:multiLevelType w:val="multilevel"/>
    <w:tmpl w:val="D2CA41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58F8"/>
    <w:multiLevelType w:val="multilevel"/>
    <w:tmpl w:val="D4CE65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52D3"/>
    <w:multiLevelType w:val="multilevel"/>
    <w:tmpl w:val="61AEDF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C6BB3"/>
    <w:multiLevelType w:val="multilevel"/>
    <w:tmpl w:val="0472D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97AC6"/>
    <w:multiLevelType w:val="multilevel"/>
    <w:tmpl w:val="C6E85574"/>
    <w:lvl w:ilvl="0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 w16cid:durableId="1332179054">
    <w:abstractNumId w:val="7"/>
  </w:num>
  <w:num w:numId="2" w16cid:durableId="1994024283">
    <w:abstractNumId w:val="1"/>
  </w:num>
  <w:num w:numId="3" w16cid:durableId="523251328">
    <w:abstractNumId w:val="6"/>
  </w:num>
  <w:num w:numId="4" w16cid:durableId="803079740">
    <w:abstractNumId w:val="12"/>
  </w:num>
  <w:num w:numId="5" w16cid:durableId="352997873">
    <w:abstractNumId w:val="11"/>
  </w:num>
  <w:num w:numId="6" w16cid:durableId="1322779588">
    <w:abstractNumId w:val="5"/>
  </w:num>
  <w:num w:numId="7" w16cid:durableId="2106343833">
    <w:abstractNumId w:val="4"/>
  </w:num>
  <w:num w:numId="8" w16cid:durableId="2130318415">
    <w:abstractNumId w:val="9"/>
  </w:num>
  <w:num w:numId="9" w16cid:durableId="69277625">
    <w:abstractNumId w:val="0"/>
  </w:num>
  <w:num w:numId="10" w16cid:durableId="698310905">
    <w:abstractNumId w:val="8"/>
  </w:num>
  <w:num w:numId="11" w16cid:durableId="207650743">
    <w:abstractNumId w:val="13"/>
  </w:num>
  <w:num w:numId="12" w16cid:durableId="13652217">
    <w:abstractNumId w:val="3"/>
  </w:num>
  <w:num w:numId="13" w16cid:durableId="594560253">
    <w:abstractNumId w:val="10"/>
  </w:num>
  <w:num w:numId="14" w16cid:durableId="922497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1E"/>
    <w:rsid w:val="00041F26"/>
    <w:rsid w:val="000B64DC"/>
    <w:rsid w:val="00136EF2"/>
    <w:rsid w:val="001444CA"/>
    <w:rsid w:val="0019011E"/>
    <w:rsid w:val="001E150E"/>
    <w:rsid w:val="002649B5"/>
    <w:rsid w:val="002A3A07"/>
    <w:rsid w:val="004C4E85"/>
    <w:rsid w:val="005C261E"/>
    <w:rsid w:val="006A4782"/>
    <w:rsid w:val="00756396"/>
    <w:rsid w:val="00797222"/>
    <w:rsid w:val="007E0093"/>
    <w:rsid w:val="00837163"/>
    <w:rsid w:val="00932BE5"/>
    <w:rsid w:val="009F18B5"/>
    <w:rsid w:val="00A946CC"/>
    <w:rsid w:val="00B0786E"/>
    <w:rsid w:val="00C93B56"/>
    <w:rsid w:val="00CC4916"/>
    <w:rsid w:val="00E267A7"/>
    <w:rsid w:val="00E70A43"/>
    <w:rsid w:val="00E86170"/>
    <w:rsid w:val="00E92B93"/>
    <w:rsid w:val="00F627EC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35CD"/>
  <w15:docId w15:val="{CD0768BE-2985-45EA-9ADF-A7668099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Times New Roman"/>
      <w:spacing w:val="10"/>
      <w:sz w:val="28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  <w:i w:val="0"/>
      <w:color w:val="00000A"/>
      <w:sz w:val="22"/>
    </w:rPr>
  </w:style>
  <w:style w:type="character" w:customStyle="1" w:styleId="ListLabel2">
    <w:name w:val="ListLabel 2"/>
    <w:rPr>
      <w:b w:val="0"/>
      <w:i w:val="0"/>
      <w:sz w:val="20"/>
    </w:rPr>
  </w:style>
  <w:style w:type="character" w:customStyle="1" w:styleId="ListLabel3">
    <w:name w:val="ListLabel 3"/>
    <w:rPr>
      <w:b w:val="0"/>
      <w:i w:val="0"/>
      <w:sz w:val="22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22"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cs="Calibri"/>
      <w:b w:val="0"/>
      <w:i w:val="0"/>
      <w:color w:val="00000A"/>
      <w:sz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 w:val="0"/>
      <w:color w:val="00000A"/>
      <w:sz w:val="22"/>
    </w:rPr>
  </w:style>
  <w:style w:type="character" w:customStyle="1" w:styleId="ListLabel10">
    <w:name w:val="ListLabel 10"/>
    <w:rPr>
      <w:b w:val="0"/>
      <w:i w:val="0"/>
      <w:sz w:val="22"/>
    </w:rPr>
  </w:style>
  <w:style w:type="character" w:customStyle="1" w:styleId="ListLabel11">
    <w:name w:val="ListLabel 11"/>
    <w:rPr>
      <w:sz w:val="22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paragraph" w:styleId="Nagwek">
    <w:name w:val="header"/>
    <w:basedOn w:val="Domylnie"/>
    <w:pPr>
      <w:suppressLineNumbers/>
      <w:tabs>
        <w:tab w:val="center" w:pos="4536"/>
        <w:tab w:val="right" w:pos="9072"/>
      </w:tabs>
    </w:pPr>
  </w:style>
  <w:style w:type="paragraph" w:customStyle="1" w:styleId="Tretekstu">
    <w:name w:val="Treść tekstu"/>
    <w:basedOn w:val="Domylnie"/>
    <w:pPr>
      <w:spacing w:after="0" w:line="100" w:lineRule="atLeast"/>
      <w:jc w:val="both"/>
    </w:pPr>
    <w:rPr>
      <w:rFonts w:ascii="Arial" w:eastAsia="Times New Roman" w:hAnsi="Arial" w:cs="Times New Roman"/>
      <w:spacing w:val="10"/>
      <w:sz w:val="28"/>
      <w:szCs w:val="20"/>
      <w:lang w:val="en-US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pPr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Domylnie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Domylnie"/>
    <w:pPr>
      <w:spacing w:after="0" w:line="100" w:lineRule="atLeast"/>
    </w:pPr>
    <w:rPr>
      <w:sz w:val="20"/>
      <w:szCs w:val="20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2076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UMiG</dc:creator>
  <cp:lastModifiedBy>M.Leszczynski</cp:lastModifiedBy>
  <cp:revision>3</cp:revision>
  <cp:lastPrinted>2023-09-20T05:22:00Z</cp:lastPrinted>
  <dcterms:created xsi:type="dcterms:W3CDTF">2023-09-20T05:44:00Z</dcterms:created>
  <dcterms:modified xsi:type="dcterms:W3CDTF">2023-09-20T05:44:00Z</dcterms:modified>
</cp:coreProperties>
</file>