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AA" w:rsidRDefault="00192BAA" w:rsidP="00192BAA">
      <w:pPr>
        <w:pStyle w:val="Domylnie"/>
        <w:spacing w:after="120"/>
        <w:jc w:val="right"/>
      </w:pPr>
      <w:r>
        <w:rPr>
          <w:rFonts w:ascii="Arial" w:hAnsi="Arial" w:cs="Arial"/>
        </w:rPr>
        <w:t>Kobylnica,  dnia 16.06.2021 r.</w:t>
      </w:r>
    </w:p>
    <w:p w:rsidR="00192BAA" w:rsidRDefault="00192BAA" w:rsidP="00192BAA">
      <w:pPr>
        <w:pStyle w:val="Domylnie"/>
        <w:spacing w:after="360"/>
      </w:pPr>
      <w:r>
        <w:rPr>
          <w:rFonts w:ascii="Arial" w:hAnsi="Arial" w:cs="Arial"/>
        </w:rPr>
        <w:t>Znak sprawy: CUW–DOR.271.10.2021.OZ</w:t>
      </w:r>
    </w:p>
    <w:p w:rsidR="00192BAA" w:rsidRDefault="00192BAA" w:rsidP="00192BAA">
      <w:pPr>
        <w:pStyle w:val="Nagwek1"/>
      </w:pPr>
      <w:r>
        <w:rPr>
          <w:b w:val="0"/>
        </w:rPr>
        <w:t>Wykonawcy</w:t>
      </w:r>
    </w:p>
    <w:p w:rsidR="00192BAA" w:rsidRDefault="00192BAA" w:rsidP="00192BAA">
      <w:pPr>
        <w:spacing w:after="240"/>
      </w:pPr>
      <w:r>
        <w:t xml:space="preserve">Przedmiot zamówienia: </w:t>
      </w:r>
      <w:r>
        <w:rPr>
          <w:b/>
        </w:rPr>
        <w:t>„</w:t>
      </w:r>
      <w:r>
        <w:rPr>
          <w:b/>
          <w:shd w:val="clear" w:color="auto" w:fill="FFFFFF"/>
        </w:rPr>
        <w:t xml:space="preserve">Budowa drogi gminnej ulicy Migdałowej w Kobylnicy wraz z budową odwodnienia oraz z wykonaniem inwentaryzacji geodezyjnej powykonawczej i dokumentacji odbiorowej”. </w:t>
      </w:r>
    </w:p>
    <w:p w:rsidR="00192BAA" w:rsidRDefault="00192BAA" w:rsidP="00192BAA">
      <w:pPr>
        <w:pStyle w:val="Domylnie"/>
        <w:spacing w:after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Centrum Usług Wspólnych w Kobylnicy, działające jako Zamawiający w imieniu i na rzecz Gminy Kobylnica, informuje, że w prowadzonym postępowaniu złożono następujące pytanie dotyczące treści Specyfikacji Warunków Zamówienia (SWZ) i na podstawie art. 284 ust. 2 ustawy z dnia 11 września 2019 r. Prawo zamówień publicznych (t. j. Dz. U. z 2019 r., </w:t>
      </w:r>
      <w:r w:rsidR="00511FF7">
        <w:rPr>
          <w:rFonts w:ascii="Arial" w:hAnsi="Arial" w:cs="Arial"/>
        </w:rPr>
        <w:br/>
      </w:r>
      <w:r>
        <w:rPr>
          <w:rFonts w:ascii="Arial" w:hAnsi="Arial" w:cs="Arial"/>
          <w:color w:val="auto"/>
        </w:rPr>
        <w:t>poz. 2019 ze zm.) udziela odpowiedzi:</w:t>
      </w:r>
    </w:p>
    <w:p w:rsidR="00192BAA" w:rsidRPr="00340021" w:rsidRDefault="00340021" w:rsidP="00340021">
      <w:pPr>
        <w:pStyle w:val="Domylnie"/>
        <w:spacing w:after="0"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 w:rsidRPr="00340021">
        <w:rPr>
          <w:rFonts w:ascii="Arial" w:hAnsi="Arial" w:cs="Arial"/>
          <w:b/>
          <w:color w:val="auto"/>
          <w:shd w:val="clear" w:color="auto" w:fill="FFFFFF"/>
        </w:rPr>
        <w:t>Pytanie:</w:t>
      </w:r>
      <w:r w:rsidRPr="00340021">
        <w:rPr>
          <w:rFonts w:ascii="Arial" w:hAnsi="Arial" w:cs="Arial"/>
          <w:color w:val="auto"/>
        </w:rPr>
        <w:br/>
      </w:r>
      <w:r w:rsidRPr="00340021">
        <w:rPr>
          <w:rFonts w:ascii="Arial" w:hAnsi="Arial" w:cs="Arial"/>
          <w:color w:val="auto"/>
          <w:shd w:val="clear" w:color="auto" w:fill="FFFFFF"/>
        </w:rPr>
        <w:t xml:space="preserve"> Inwestor posiada pozwolenie na budowę oraz inne pozwolenia, uzgodnienia </w:t>
      </w:r>
      <w:proofErr w:type="spellStart"/>
      <w:r w:rsidRPr="00340021">
        <w:rPr>
          <w:rFonts w:ascii="Arial" w:hAnsi="Arial" w:cs="Arial"/>
          <w:color w:val="auto"/>
          <w:shd w:val="clear" w:color="auto" w:fill="FFFFFF"/>
        </w:rPr>
        <w:t>itp</w:t>
      </w:r>
      <w:proofErr w:type="spellEnd"/>
      <w:r w:rsidRPr="00340021">
        <w:rPr>
          <w:rFonts w:ascii="Arial" w:hAnsi="Arial" w:cs="Arial"/>
          <w:color w:val="auto"/>
          <w:shd w:val="clear" w:color="auto" w:fill="FFFFFF"/>
        </w:rPr>
        <w:t>?</w:t>
      </w:r>
    </w:p>
    <w:p w:rsidR="00340021" w:rsidRPr="00340021" w:rsidRDefault="00340021" w:rsidP="00511FF7">
      <w:pPr>
        <w:pStyle w:val="Domylnie"/>
        <w:spacing w:after="120" w:line="276" w:lineRule="auto"/>
        <w:jc w:val="both"/>
        <w:rPr>
          <w:rFonts w:ascii="Arial" w:hAnsi="Arial" w:cs="Arial"/>
          <w:color w:val="auto"/>
        </w:rPr>
      </w:pPr>
      <w:r w:rsidRPr="00340021">
        <w:rPr>
          <w:rFonts w:ascii="Arial" w:hAnsi="Arial" w:cs="Arial"/>
          <w:b/>
          <w:color w:val="auto"/>
          <w:shd w:val="clear" w:color="auto" w:fill="FFFFFF"/>
        </w:rPr>
        <w:t>Odpowiedź:</w:t>
      </w:r>
      <w:r w:rsidRPr="00340021">
        <w:rPr>
          <w:rFonts w:ascii="Arial" w:hAnsi="Arial" w:cs="Arial"/>
          <w:color w:val="auto"/>
          <w:shd w:val="clear" w:color="auto" w:fill="FFFFFF"/>
        </w:rPr>
        <w:t xml:space="preserve"> Tak</w:t>
      </w:r>
      <w:r>
        <w:rPr>
          <w:rFonts w:ascii="Arial" w:hAnsi="Arial" w:cs="Arial"/>
          <w:color w:val="auto"/>
          <w:shd w:val="clear" w:color="auto" w:fill="FFFFFF"/>
        </w:rPr>
        <w:t>,</w:t>
      </w:r>
      <w:r w:rsidRPr="00340021">
        <w:rPr>
          <w:rFonts w:ascii="Arial" w:hAnsi="Arial" w:cs="Arial"/>
          <w:color w:val="auto"/>
          <w:shd w:val="clear" w:color="auto" w:fill="FFFFFF"/>
        </w:rPr>
        <w:t xml:space="preserve"> Inwestor posiada pozwolenie na budowę oraz inne pozwolenia, uzgodnienia itp.</w:t>
      </w:r>
    </w:p>
    <w:p w:rsidR="00192BAA" w:rsidRDefault="00192BAA" w:rsidP="00192BAA">
      <w:pPr>
        <w:pStyle w:val="Domylnie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Powyższe odpowiedzi i wyjaśnienia wprowadzone niniejszym pismem stanowią integralną część SWZ i są wiążące dla wszystkich Wykonawców ubiegających się o zamówienie publiczne.</w:t>
      </w:r>
    </w:p>
    <w:p w:rsidR="00192BAA" w:rsidRDefault="00192BAA" w:rsidP="00192BAA">
      <w:pPr>
        <w:pStyle w:val="Domylnie"/>
        <w:spacing w:before="360" w:after="0" w:line="276" w:lineRule="auto"/>
        <w:ind w:right="475"/>
        <w:jc w:val="right"/>
        <w:rPr>
          <w:rFonts w:ascii="Arial" w:hAnsi="Arial" w:cs="Arial"/>
        </w:rPr>
      </w:pPr>
      <w:r>
        <w:rPr>
          <w:rFonts w:ascii="Arial" w:hAnsi="Arial" w:cs="Arial"/>
        </w:rPr>
        <w:t>Dyrektor Centrum</w:t>
      </w:r>
    </w:p>
    <w:p w:rsidR="00192BAA" w:rsidRDefault="00192BAA" w:rsidP="00192BAA">
      <w:pPr>
        <w:pStyle w:val="Domylnie"/>
        <w:spacing w:before="120"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Usług Wspólnych w Kobylnicy</w:t>
      </w:r>
    </w:p>
    <w:p w:rsidR="00B93AEA" w:rsidRDefault="00B93AEA"/>
    <w:sectPr w:rsidR="00B93AEA" w:rsidSect="00B93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D3DA7"/>
    <w:multiLevelType w:val="hybridMultilevel"/>
    <w:tmpl w:val="D0FCE8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2BAA"/>
    <w:rsid w:val="00192BAA"/>
    <w:rsid w:val="00340021"/>
    <w:rsid w:val="00511FF7"/>
    <w:rsid w:val="00B9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BAA"/>
    <w:pPr>
      <w:spacing w:after="0"/>
    </w:pPr>
    <w:rPr>
      <w:rFonts w:ascii="Arial" w:eastAsia="Arial" w:hAnsi="Arial" w:cs="Arial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192BAA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2BAA"/>
    <w:pPr>
      <w:keepNext/>
      <w:keepLines/>
      <w:numPr>
        <w:ilvl w:val="1"/>
        <w:numId w:val="1"/>
      </w:numPr>
      <w:spacing w:before="200" w:line="254" w:lineRule="auto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2BAA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2B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192BAA"/>
    <w:pPr>
      <w:ind w:left="720"/>
      <w:contextualSpacing/>
    </w:pPr>
  </w:style>
  <w:style w:type="paragraph" w:customStyle="1" w:styleId="Domylnie">
    <w:name w:val="Domyślnie"/>
    <w:rsid w:val="00192BAA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91B56-453F-43CB-890D-0F97554A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1</cp:revision>
  <cp:lastPrinted>2021-06-16T10:22:00Z</cp:lastPrinted>
  <dcterms:created xsi:type="dcterms:W3CDTF">2021-06-16T09:55:00Z</dcterms:created>
  <dcterms:modified xsi:type="dcterms:W3CDTF">2021-06-16T10:46:00Z</dcterms:modified>
</cp:coreProperties>
</file>